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6DA45" w14:textId="39982694" w:rsidR="001C4682" w:rsidRPr="002F4F95" w:rsidRDefault="001C4682" w:rsidP="00F9089E">
      <w:bookmarkStart w:id="0" w:name="_Ref25638279"/>
      <w:bookmarkStart w:id="1" w:name="_Toc532869910"/>
      <w:bookmarkStart w:id="2" w:name="_Toc532871975"/>
    </w:p>
    <w:p w14:paraId="4281A42A" w14:textId="1D0CC13A" w:rsidR="004C6DAD" w:rsidRPr="003A4DD1" w:rsidRDefault="00BC5CEF" w:rsidP="004C6DAD">
      <w:pPr>
        <w:keepNext/>
        <w:keepLines/>
        <w:spacing w:before="240" w:after="240" w:line="240" w:lineRule="auto"/>
        <w:outlineLvl w:val="0"/>
        <w:rPr>
          <w:rFonts w:eastAsia="Times New Roman" w:cs="Times New Roman"/>
          <w:color w:val="007B4E"/>
          <w:sz w:val="40"/>
          <w:szCs w:val="36"/>
          <w:lang w:val="en-TT"/>
        </w:rPr>
      </w:pPr>
      <w:bookmarkStart w:id="3" w:name="_Toc239247095"/>
      <w:bookmarkStart w:id="4" w:name="_Toc484008650"/>
      <w:bookmarkStart w:id="5" w:name="_Toc484782271"/>
      <w:bookmarkStart w:id="6" w:name="_Toc133376737"/>
      <w:bookmarkStart w:id="7" w:name="_Toc133380190"/>
      <w:bookmarkStart w:id="8" w:name="_Toc133382830"/>
      <w:bookmarkStart w:id="9" w:name="_Toc142709735"/>
      <w:bookmarkStart w:id="10" w:name="_Toc142977379"/>
      <w:bookmarkStart w:id="11" w:name="_Toc133376736"/>
      <w:bookmarkStart w:id="12" w:name="_Toc133380189"/>
      <w:bookmarkStart w:id="13" w:name="_Toc133382829"/>
      <w:bookmarkStart w:id="14" w:name="_Toc142709734"/>
      <w:bookmarkStart w:id="15" w:name="_Toc142977378"/>
      <w:r>
        <w:rPr>
          <w:noProof/>
        </w:rPr>
        <mc:AlternateContent>
          <mc:Choice Requires="wps">
            <w:drawing>
              <wp:anchor distT="45720" distB="45720" distL="114300" distR="114300" simplePos="0" relativeHeight="251658255" behindDoc="1" locked="0" layoutInCell="1" allowOverlap="1" wp14:anchorId="20D49AD2" wp14:editId="4A85D6EF">
                <wp:simplePos x="0" y="0"/>
                <wp:positionH relativeFrom="margin">
                  <wp:posOffset>-391949</wp:posOffset>
                </wp:positionH>
                <wp:positionV relativeFrom="paragraph">
                  <wp:posOffset>3633575</wp:posOffset>
                </wp:positionV>
                <wp:extent cx="4635500" cy="4257675"/>
                <wp:effectExtent l="0" t="0" r="0" b="0"/>
                <wp:wrapThrough wrapText="bothSides">
                  <wp:wrapPolygon edited="0">
                    <wp:start x="266" y="0"/>
                    <wp:lineTo x="266" y="21455"/>
                    <wp:lineTo x="21304" y="21455"/>
                    <wp:lineTo x="21304" y="0"/>
                    <wp:lineTo x="266"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0" cy="4257675"/>
                        </a:xfrm>
                        <a:prstGeom prst="rect">
                          <a:avLst/>
                        </a:prstGeom>
                        <a:noFill/>
                        <a:ln w="9525">
                          <a:noFill/>
                          <a:miter lim="800000"/>
                          <a:headEnd/>
                          <a:tailEnd/>
                        </a:ln>
                      </wps:spPr>
                      <wps:txbx>
                        <w:txbxContent>
                          <w:p w14:paraId="4D70613A" w14:textId="77777777" w:rsidR="007D1799" w:rsidRDefault="007D1799" w:rsidP="007D1799">
                            <w:pPr>
                              <w:pStyle w:val="Heading1"/>
                              <w:rPr>
                                <w:sz w:val="32"/>
                              </w:rPr>
                            </w:pPr>
                          </w:p>
                          <w:p w14:paraId="6B4EDD90" w14:textId="77777777" w:rsidR="007D1799" w:rsidRDefault="007D1799" w:rsidP="007D1799">
                            <w:pPr>
                              <w:pStyle w:val="Header1"/>
                              <w:rPr>
                                <w:rFonts w:ascii="Arial" w:hAnsi="Arial" w:cs="Arial"/>
                                <w:color w:val="007B4E"/>
                                <w:spacing w:val="-10"/>
                                <w:kern w:val="28"/>
                                <w:sz w:val="52"/>
                                <w:szCs w:val="56"/>
                                <w:lang w:val="en-GB"/>
                              </w:rPr>
                            </w:pPr>
                            <w:bookmarkStart w:id="16" w:name="_Toc176246411"/>
                          </w:p>
                          <w:p w14:paraId="4B96C1F1" w14:textId="77777777" w:rsidR="007D1799" w:rsidRDefault="007D1799" w:rsidP="007D1799">
                            <w:pPr>
                              <w:pStyle w:val="Header1"/>
                              <w:rPr>
                                <w:rFonts w:ascii="Arial" w:hAnsi="Arial" w:cs="Arial"/>
                                <w:color w:val="007B4E"/>
                                <w:spacing w:val="-10"/>
                                <w:kern w:val="28"/>
                                <w:sz w:val="52"/>
                                <w:szCs w:val="56"/>
                                <w:lang w:val="en-GB"/>
                              </w:rPr>
                            </w:pPr>
                          </w:p>
                          <w:p w14:paraId="719B124A" w14:textId="0911AB41" w:rsidR="007D1799" w:rsidRPr="0092530A" w:rsidRDefault="007D1799" w:rsidP="007D1799">
                            <w:pPr>
                              <w:pStyle w:val="Header1"/>
                              <w:rPr>
                                <w:rFonts w:ascii="Arial" w:hAnsi="Arial" w:cs="Arial"/>
                                <w:color w:val="007B4E"/>
                                <w:spacing w:val="-10"/>
                                <w:kern w:val="28"/>
                                <w:sz w:val="52"/>
                                <w:szCs w:val="56"/>
                                <w:lang w:val="en-GB"/>
                              </w:rPr>
                            </w:pPr>
                            <w:bookmarkStart w:id="17" w:name="_Toc237600346"/>
                            <w:bookmarkStart w:id="18" w:name="_Toc237937451"/>
                            <w:bookmarkStart w:id="19" w:name="_Toc238803552"/>
                            <w:bookmarkStart w:id="20" w:name="_Toc238810371"/>
                            <w:bookmarkStart w:id="21" w:name="_Toc239247096"/>
                            <w:bookmarkEnd w:id="16"/>
                            <w:r w:rsidRPr="0092530A">
                              <w:rPr>
                                <w:rFonts w:ascii="Arial" w:hAnsi="Arial" w:cs="Arial"/>
                                <w:color w:val="007B4E"/>
                                <w:spacing w:val="-10"/>
                                <w:kern w:val="28"/>
                                <w:sz w:val="52"/>
                                <w:szCs w:val="56"/>
                                <w:lang w:val="en-GB"/>
                              </w:rPr>
                              <w:t>S</w:t>
                            </w:r>
                            <w:r w:rsidR="002870F8">
                              <w:rPr>
                                <w:rFonts w:ascii="Arial" w:hAnsi="Arial" w:cs="Arial"/>
                                <w:color w:val="007B4E"/>
                                <w:spacing w:val="-10"/>
                                <w:kern w:val="28"/>
                                <w:sz w:val="52"/>
                                <w:szCs w:val="56"/>
                                <w:lang w:val="en-GB"/>
                              </w:rPr>
                              <w:t>AMPLING</w:t>
                            </w:r>
                            <w:r w:rsidRPr="0092530A">
                              <w:rPr>
                                <w:rFonts w:ascii="Arial" w:hAnsi="Arial" w:cs="Arial"/>
                                <w:color w:val="007B4E"/>
                                <w:spacing w:val="-10"/>
                                <w:kern w:val="28"/>
                                <w:sz w:val="52"/>
                                <w:szCs w:val="56"/>
                                <w:lang w:val="en-GB"/>
                              </w:rPr>
                              <w:t xml:space="preserve"> </w:t>
                            </w:r>
                            <w:r w:rsidR="002870F8">
                              <w:rPr>
                                <w:rFonts w:ascii="Arial" w:hAnsi="Arial" w:cs="Arial"/>
                                <w:color w:val="007B4E"/>
                                <w:spacing w:val="-10"/>
                                <w:kern w:val="28"/>
                                <w:sz w:val="52"/>
                                <w:szCs w:val="56"/>
                                <w:lang w:val="en-GB"/>
                              </w:rPr>
                              <w:t>INSTRUCTIONS</w:t>
                            </w:r>
                            <w:bookmarkEnd w:id="17"/>
                            <w:bookmarkEnd w:id="18"/>
                            <w:bookmarkEnd w:id="19"/>
                            <w:bookmarkEnd w:id="20"/>
                            <w:bookmarkEnd w:id="21"/>
                          </w:p>
                          <w:p w14:paraId="6519959F" w14:textId="77777777" w:rsidR="007D1799" w:rsidRPr="007A5651" w:rsidRDefault="007D1799" w:rsidP="007D1799">
                            <w:pPr>
                              <w:pStyle w:val="Coversummaryinfo"/>
                              <w:rPr>
                                <w:highlight w:val="yellow"/>
                              </w:rPr>
                            </w:pPr>
                            <w:r>
                              <w:br/>
                            </w:r>
                            <w:r w:rsidRPr="0092530A">
                              <w:rPr>
                                <w:rFonts w:eastAsiaTheme="majorEastAsia"/>
                                <w:color w:val="007B4E"/>
                                <w:spacing w:val="-10"/>
                                <w:kern w:val="28"/>
                                <w:sz w:val="36"/>
                                <w:szCs w:val="40"/>
                              </w:rPr>
                              <w:t xml:space="preserve">2026 </w:t>
                            </w:r>
                            <w:r>
                              <w:rPr>
                                <w:rFonts w:eastAsiaTheme="majorEastAsia"/>
                                <w:color w:val="007B4E"/>
                                <w:spacing w:val="-10"/>
                                <w:kern w:val="28"/>
                                <w:sz w:val="36"/>
                                <w:szCs w:val="40"/>
                              </w:rPr>
                              <w:t>Adult Inpatient Survey</w:t>
                            </w:r>
                          </w:p>
                          <w:p w14:paraId="218DCE9A" w14:textId="1A62CD11" w:rsidR="007D1799" w:rsidRPr="0092530A" w:rsidRDefault="007D1799" w:rsidP="007D1799">
                            <w:pPr>
                              <w:pStyle w:val="Coverdateandauthor"/>
                            </w:pPr>
                            <w:r w:rsidRPr="0092530A">
                              <w:t xml:space="preserve">Last updated: </w:t>
                            </w:r>
                            <w:r w:rsidR="007C4F9B">
                              <w:t xml:space="preserve">October </w:t>
                            </w:r>
                            <w:r>
                              <w:t>2026</w:t>
                            </w:r>
                          </w:p>
                          <w:p w14:paraId="583BBB9E" w14:textId="77777777" w:rsidR="007D1799" w:rsidRPr="0092530A" w:rsidRDefault="007D1799" w:rsidP="007D1799">
                            <w:pPr>
                              <w:pStyle w:val="Coverdateandauthor"/>
                            </w:pPr>
                            <w:r w:rsidRPr="0092530A">
                              <w:t>Author: Survey Coordination Centre (SCC)</w:t>
                            </w:r>
                          </w:p>
                          <w:p w14:paraId="069975CB" w14:textId="77777777" w:rsidR="007D1799" w:rsidRPr="00177B36" w:rsidRDefault="007D1799" w:rsidP="007D1799">
                            <w:pPr>
                              <w:pStyle w:val="Coverdetails"/>
                            </w:pPr>
                          </w:p>
                          <w:p w14:paraId="4848949C" w14:textId="77777777" w:rsidR="007D1799" w:rsidRDefault="007D1799" w:rsidP="007D1799">
                            <w:pPr>
                              <w:pStyle w:val="Coverdetails"/>
                            </w:pPr>
                          </w:p>
                          <w:p w14:paraId="2379F06D" w14:textId="77777777" w:rsidR="007D1799" w:rsidRPr="00FB70BF" w:rsidRDefault="007D1799" w:rsidP="007D1799">
                            <w:pPr>
                              <w:pStyle w:val="Coverdetails"/>
                            </w:pPr>
                          </w:p>
                          <w:p w14:paraId="18095194" w14:textId="77777777" w:rsidR="007D1799" w:rsidRPr="005B7207" w:rsidRDefault="007D1799" w:rsidP="007D1799"/>
                          <w:p w14:paraId="388B5549" w14:textId="77777777" w:rsidR="007D1799" w:rsidRDefault="007D1799" w:rsidP="007D1799"/>
                          <w:p w14:paraId="5453A60A" w14:textId="77777777" w:rsidR="007D1799" w:rsidRDefault="007D1799" w:rsidP="007D17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D49AD2" id="_x0000_t202" coordsize="21600,21600" o:spt="202" path="m,l,21600r21600,l21600,xe">
                <v:stroke joinstyle="miter"/>
                <v:path gradientshapeok="t" o:connecttype="rect"/>
              </v:shapetype>
              <v:shape id="Text Box 2" o:spid="_x0000_s1026" type="#_x0000_t202" style="position:absolute;margin-left:-30.85pt;margin-top:286.1pt;width:365pt;height:335.25pt;z-index:-25165822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" filled="f" stroked="f">
                <v:textbox>
                  <w:txbxContent>
                    <w:p w14:paraId="4D70613A" w14:textId="77777777" w:rsidR="007D1799" w:rsidRDefault="007D1799" w:rsidP="007D1799">
                      <w:pPr>
                        <w:pStyle w:val="Heading1"/>
                        <w:rPr>
                          <w:sz w:val="32"/>
                        </w:rPr>
                      </w:pPr>
                    </w:p>
                    <w:p w14:paraId="6B4EDD90" w14:textId="77777777" w:rsidR="007D1799" w:rsidRDefault="007D1799" w:rsidP="007D1799">
                      <w:pPr>
                        <w:pStyle w:val="Header1"/>
                        <w:rPr>
                          <w:rFonts w:ascii="Arial" w:hAnsi="Arial" w:cs="Arial"/>
                          <w:color w:val="007B4E"/>
                          <w:spacing w:val="-10"/>
                          <w:kern w:val="28"/>
                          <w:sz w:val="52"/>
                          <w:szCs w:val="56"/>
                          <w:lang w:val="en-GB"/>
                        </w:rPr>
                      </w:pPr>
                      <w:bookmarkStart w:id="22" w:name="_Toc176246411"/>
                    </w:p>
                    <w:p w14:paraId="4B96C1F1" w14:textId="77777777" w:rsidR="007D1799" w:rsidRDefault="007D1799" w:rsidP="007D1799">
                      <w:pPr>
                        <w:pStyle w:val="Header1"/>
                        <w:rPr>
                          <w:rFonts w:ascii="Arial" w:hAnsi="Arial" w:cs="Arial"/>
                          <w:color w:val="007B4E"/>
                          <w:spacing w:val="-10"/>
                          <w:kern w:val="28"/>
                          <w:sz w:val="52"/>
                          <w:szCs w:val="56"/>
                          <w:lang w:val="en-GB"/>
                        </w:rPr>
                      </w:pPr>
                    </w:p>
                    <w:p w14:paraId="719B124A" w14:textId="0911AB41" w:rsidR="007D1799" w:rsidRPr="0092530A" w:rsidRDefault="007D1799" w:rsidP="007D1799">
                      <w:pPr>
                        <w:pStyle w:val="Header1"/>
                        <w:rPr>
                          <w:rFonts w:ascii="Arial" w:hAnsi="Arial" w:cs="Arial"/>
                          <w:color w:val="007B4E"/>
                          <w:spacing w:val="-10"/>
                          <w:kern w:val="28"/>
                          <w:sz w:val="52"/>
                          <w:szCs w:val="56"/>
                          <w:lang w:val="en-GB"/>
                        </w:rPr>
                      </w:pPr>
                      <w:bookmarkStart w:id="23" w:name="_Toc237600346"/>
                      <w:bookmarkStart w:id="24" w:name="_Toc237937451"/>
                      <w:bookmarkStart w:id="25" w:name="_Toc238803552"/>
                      <w:bookmarkStart w:id="26" w:name="_Toc238810371"/>
                      <w:bookmarkStart w:id="27" w:name="_Toc239247096"/>
                      <w:bookmarkEnd w:id="22"/>
                      <w:r w:rsidRPr="0092530A">
                        <w:rPr>
                          <w:rFonts w:ascii="Arial" w:hAnsi="Arial" w:cs="Arial"/>
                          <w:color w:val="007B4E"/>
                          <w:spacing w:val="-10"/>
                          <w:kern w:val="28"/>
                          <w:sz w:val="52"/>
                          <w:szCs w:val="56"/>
                          <w:lang w:val="en-GB"/>
                        </w:rPr>
                        <w:t>S</w:t>
                      </w:r>
                      <w:r w:rsidR="002870F8">
                        <w:rPr>
                          <w:rFonts w:ascii="Arial" w:hAnsi="Arial" w:cs="Arial"/>
                          <w:color w:val="007B4E"/>
                          <w:spacing w:val="-10"/>
                          <w:kern w:val="28"/>
                          <w:sz w:val="52"/>
                          <w:szCs w:val="56"/>
                          <w:lang w:val="en-GB"/>
                        </w:rPr>
                        <w:t>AMPLING</w:t>
                      </w:r>
                      <w:r w:rsidRPr="0092530A">
                        <w:rPr>
                          <w:rFonts w:ascii="Arial" w:hAnsi="Arial" w:cs="Arial"/>
                          <w:color w:val="007B4E"/>
                          <w:spacing w:val="-10"/>
                          <w:kern w:val="28"/>
                          <w:sz w:val="52"/>
                          <w:szCs w:val="56"/>
                          <w:lang w:val="en-GB"/>
                        </w:rPr>
                        <w:t xml:space="preserve"> </w:t>
                      </w:r>
                      <w:r w:rsidR="002870F8">
                        <w:rPr>
                          <w:rFonts w:ascii="Arial" w:hAnsi="Arial" w:cs="Arial"/>
                          <w:color w:val="007B4E"/>
                          <w:spacing w:val="-10"/>
                          <w:kern w:val="28"/>
                          <w:sz w:val="52"/>
                          <w:szCs w:val="56"/>
                          <w:lang w:val="en-GB"/>
                        </w:rPr>
                        <w:t>INSTRUCTIONS</w:t>
                      </w:r>
                      <w:bookmarkEnd w:id="23"/>
                      <w:bookmarkEnd w:id="24"/>
                      <w:bookmarkEnd w:id="25"/>
                      <w:bookmarkEnd w:id="26"/>
                      <w:bookmarkEnd w:id="27"/>
                    </w:p>
                    <w:p w14:paraId="6519959F" w14:textId="77777777" w:rsidR="007D1799" w:rsidRPr="007A5651" w:rsidRDefault="007D1799" w:rsidP="007D1799">
                      <w:pPr>
                        <w:pStyle w:val="Coversummaryinfo"/>
                        <w:rPr>
                          <w:highlight w:val="yellow"/>
                        </w:rPr>
                      </w:pPr>
                      <w:r>
                        <w:br/>
                      </w:r>
                      <w:r w:rsidRPr="0092530A">
                        <w:rPr>
                          <w:rFonts w:eastAsiaTheme="majorEastAsia"/>
                          <w:color w:val="007B4E"/>
                          <w:spacing w:val="-10"/>
                          <w:kern w:val="28"/>
                          <w:sz w:val="36"/>
                          <w:szCs w:val="40"/>
                        </w:rPr>
                        <w:t xml:space="preserve">2026 </w:t>
                      </w:r>
                      <w:r>
                        <w:rPr>
                          <w:rFonts w:eastAsiaTheme="majorEastAsia"/>
                          <w:color w:val="007B4E"/>
                          <w:spacing w:val="-10"/>
                          <w:kern w:val="28"/>
                          <w:sz w:val="36"/>
                          <w:szCs w:val="40"/>
                        </w:rPr>
                        <w:t>Adult Inpatient Survey</w:t>
                      </w:r>
                    </w:p>
                    <w:p w14:paraId="218DCE9A" w14:textId="1A62CD11" w:rsidR="007D1799" w:rsidRPr="0092530A" w:rsidRDefault="007D1799" w:rsidP="007D1799">
                      <w:pPr>
                        <w:pStyle w:val="Coverdateandauthor"/>
                      </w:pPr>
                      <w:r w:rsidRPr="0092530A">
                        <w:t xml:space="preserve">Last updated: </w:t>
                      </w:r>
                      <w:r w:rsidR="007C4F9B">
                        <w:t xml:space="preserve">October </w:t>
                      </w:r>
                      <w:r>
                        <w:t>2026</w:t>
                      </w:r>
                    </w:p>
                    <w:p w14:paraId="583BBB9E" w14:textId="77777777" w:rsidR="007D1799" w:rsidRPr="0092530A" w:rsidRDefault="007D1799" w:rsidP="007D1799">
                      <w:pPr>
                        <w:pStyle w:val="Coverdateandauthor"/>
                      </w:pPr>
                      <w:r w:rsidRPr="0092530A">
                        <w:t>Author: Survey Coordination Centre (SCC)</w:t>
                      </w:r>
                    </w:p>
                    <w:p w14:paraId="069975CB" w14:textId="77777777" w:rsidR="007D1799" w:rsidRPr="00177B36" w:rsidRDefault="007D1799" w:rsidP="007D1799">
                      <w:pPr>
                        <w:pStyle w:val="Coverdetails"/>
                      </w:pPr>
                    </w:p>
                    <w:p w14:paraId="4848949C" w14:textId="77777777" w:rsidR="007D1799" w:rsidRDefault="007D1799" w:rsidP="007D1799">
                      <w:pPr>
                        <w:pStyle w:val="Coverdetails"/>
                      </w:pPr>
                    </w:p>
                    <w:p w14:paraId="2379F06D" w14:textId="77777777" w:rsidR="007D1799" w:rsidRPr="00FB70BF" w:rsidRDefault="007D1799" w:rsidP="007D1799">
                      <w:pPr>
                        <w:pStyle w:val="Coverdetails"/>
                      </w:pPr>
                    </w:p>
                    <w:p w14:paraId="18095194" w14:textId="77777777" w:rsidR="007D1799" w:rsidRPr="005B7207" w:rsidRDefault="007D1799" w:rsidP="007D1799"/>
                    <w:p w14:paraId="388B5549" w14:textId="77777777" w:rsidR="007D1799" w:rsidRDefault="007D1799" w:rsidP="007D1799"/>
                    <w:p w14:paraId="5453A60A" w14:textId="77777777" w:rsidR="007D1799" w:rsidRDefault="007D1799" w:rsidP="007D1799"/>
                  </w:txbxContent>
                </v:textbox>
                <w10:wrap type="through" anchorx="margin"/>
              </v:shape>
            </w:pict>
          </mc:Fallback>
        </mc:AlternateContent>
      </w:r>
      <w:r w:rsidRPr="00FC570A">
        <w:rPr>
          <w:noProof/>
        </w:rPr>
        <w:drawing>
          <wp:anchor distT="0" distB="0" distL="114300" distR="114300" simplePos="0" relativeHeight="251658254" behindDoc="1" locked="0" layoutInCell="1" allowOverlap="1" wp14:anchorId="7C5935FF" wp14:editId="058747E2">
            <wp:simplePos x="0" y="0"/>
            <wp:positionH relativeFrom="margin">
              <wp:align>center</wp:align>
            </wp:positionH>
            <wp:positionV relativeFrom="paragraph">
              <wp:posOffset>1954397</wp:posOffset>
            </wp:positionV>
            <wp:extent cx="7879080" cy="7527851"/>
            <wp:effectExtent l="0" t="0" r="7620" b="0"/>
            <wp:wrapNone/>
            <wp:docPr id="1417129972" name="Picture 1" descr="A green and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9972" name="Picture 1" descr="A green and blue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879080" cy="7527851"/>
                    </a:xfrm>
                    <a:prstGeom prst="rect">
                      <a:avLst/>
                    </a:prstGeom>
                  </pic:spPr>
                </pic:pic>
              </a:graphicData>
            </a:graphic>
            <wp14:sizeRelH relativeFrom="page">
              <wp14:pctWidth>0</wp14:pctWidth>
            </wp14:sizeRelH>
            <wp14:sizeRelV relativeFrom="page">
              <wp14:pctHeight>0</wp14:pctHeight>
            </wp14:sizeRelV>
          </wp:anchor>
        </w:drawing>
      </w:r>
      <w:r w:rsidR="00975548" w:rsidRPr="002F4F95">
        <w:rPr>
          <w:color w:val="007B4E"/>
          <w:sz w:val="28"/>
        </w:rPr>
        <w:br w:type="page"/>
      </w:r>
      <w:bookmarkStart w:id="28" w:name="_Toc469480962"/>
      <w:bookmarkStart w:id="29" w:name="_Toc471737058"/>
      <w:bookmarkStart w:id="30" w:name="_Toc176246412"/>
      <w:bookmarkStart w:id="31" w:name="_Toc237600347"/>
      <w:bookmarkStart w:id="32" w:name="_Toc237937452"/>
      <w:bookmarkStart w:id="33" w:name="_Toc237979345"/>
      <w:bookmarkStart w:id="34" w:name="_Toc238803553"/>
      <w:bookmarkStart w:id="35" w:name="_Toc238810372"/>
      <w:r w:rsidR="004C6DAD" w:rsidRPr="003A4DD1">
        <w:rPr>
          <w:rFonts w:eastAsia="Times New Roman" w:cs="Times New Roman"/>
          <w:color w:val="007B4E"/>
          <w:sz w:val="40"/>
          <w:szCs w:val="36"/>
          <w:lang w:val="en-TT"/>
        </w:rPr>
        <w:lastRenderedPageBreak/>
        <w:t>Picker</w:t>
      </w:r>
      <w:bookmarkEnd w:id="3"/>
      <w:bookmarkEnd w:id="28"/>
      <w:bookmarkEnd w:id="29"/>
      <w:bookmarkEnd w:id="30"/>
      <w:bookmarkEnd w:id="31"/>
      <w:bookmarkEnd w:id="32"/>
      <w:bookmarkEnd w:id="33"/>
      <w:bookmarkEnd w:id="34"/>
      <w:bookmarkEnd w:id="35"/>
      <w:r w:rsidR="004C6DAD" w:rsidRPr="003A4DD1">
        <w:rPr>
          <w:rFonts w:eastAsia="Times New Roman" w:cs="Times New Roman"/>
          <w:color w:val="007B4E"/>
          <w:sz w:val="40"/>
          <w:szCs w:val="36"/>
          <w:lang w:val="en-TT"/>
        </w:rPr>
        <w:t xml:space="preserve"> </w:t>
      </w:r>
    </w:p>
    <w:p w14:paraId="0283A4B8" w14:textId="77777777" w:rsidR="004C6DAD" w:rsidRPr="003A4DD1" w:rsidRDefault="004C6DAD" w:rsidP="004C6DAD">
      <w:pPr>
        <w:rPr>
          <w:rFonts w:eastAsia="Times New Roman" w:cs="Times New Roman"/>
          <w:color w:val="4A4A49"/>
          <w:lang w:val="en-TT"/>
        </w:rPr>
      </w:pPr>
      <w:r w:rsidRPr="003A4DD1">
        <w:rPr>
          <w:rFonts w:eastAsia="Times New Roman" w:cs="Times New Roman"/>
          <w:color w:val="4A4A49"/>
          <w:szCs w:val="22"/>
          <w:lang w:val="en-TT"/>
        </w:rPr>
        <w:t>Picker is a leading international health and social care charity. We carry out research to understand individuals’ needs and their experiences of care. We are here to:</w:t>
      </w:r>
    </w:p>
    <w:p w14:paraId="0F52E8EF" w14:textId="77777777" w:rsidR="004C6DAD" w:rsidRPr="003A4DD1" w:rsidRDefault="004C6DAD" w:rsidP="006C7BCF">
      <w:pPr>
        <w:pStyle w:val="ListParagraph"/>
        <w:numPr>
          <w:ilvl w:val="0"/>
          <w:numId w:val="69"/>
        </w:numPr>
        <w:rPr>
          <w:rFonts w:eastAsia="Times New Roman"/>
        </w:rPr>
      </w:pPr>
      <w:r w:rsidRPr="003A4DD1">
        <w:rPr>
          <w:rFonts w:eastAsia="Times New Roman"/>
        </w:rPr>
        <w:t>Influence policy and practice so that health and social care systems are always centred around people’s needs and preferences.</w:t>
      </w:r>
    </w:p>
    <w:p w14:paraId="7ABED43E" w14:textId="77777777" w:rsidR="004C6DAD" w:rsidRPr="003A4DD1" w:rsidRDefault="004C6DAD" w:rsidP="006C7BCF">
      <w:pPr>
        <w:pStyle w:val="ListParagraph"/>
        <w:numPr>
          <w:ilvl w:val="0"/>
          <w:numId w:val="69"/>
        </w:numPr>
        <w:rPr>
          <w:rFonts w:eastAsia="Times New Roman"/>
        </w:rPr>
      </w:pPr>
      <w:r w:rsidRPr="003A4DD1">
        <w:rPr>
          <w:rFonts w:eastAsia="Times New Roman"/>
        </w:rPr>
        <w:t>Inspire the delivery of the highest quality care, developing tools and services which enable all experiences to be better understood.</w:t>
      </w:r>
    </w:p>
    <w:p w14:paraId="05E140F1" w14:textId="77777777" w:rsidR="004C6DAD" w:rsidRPr="003A4DD1" w:rsidRDefault="004C6DAD" w:rsidP="006C7BCF">
      <w:pPr>
        <w:pStyle w:val="ListParagraph"/>
        <w:numPr>
          <w:ilvl w:val="0"/>
          <w:numId w:val="69"/>
        </w:numPr>
        <w:rPr>
          <w:rFonts w:eastAsia="Times New Roman"/>
        </w:rPr>
      </w:pPr>
      <w:r w:rsidRPr="003A4DD1">
        <w:rPr>
          <w:rFonts w:eastAsia="Times New Roman"/>
        </w:rPr>
        <w:t>Empower those working in health and social care to improve experiences by effectively measuring, and acting upon, people’s feedback.</w:t>
      </w:r>
    </w:p>
    <w:p w14:paraId="2D851F1D"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 Picker 202</w:t>
      </w:r>
      <w:r>
        <w:rPr>
          <w:rFonts w:eastAsia="Times New Roman" w:cs="Times New Roman"/>
          <w:color w:val="4A4A49"/>
          <w:szCs w:val="22"/>
          <w:lang w:val="en-TT"/>
        </w:rPr>
        <w:t>6</w:t>
      </w:r>
    </w:p>
    <w:p w14:paraId="670772E6" w14:textId="77777777" w:rsidR="004C6DAD" w:rsidRPr="003A4DD1" w:rsidRDefault="004C6DAD" w:rsidP="004C6DAD">
      <w:pPr>
        <w:rPr>
          <w:rFonts w:eastAsia="Times New Roman" w:cs="Times New Roman"/>
          <w:color w:val="4A4A49"/>
          <w:szCs w:val="22"/>
          <w:lang w:val="en-TT"/>
        </w:rPr>
      </w:pPr>
    </w:p>
    <w:p w14:paraId="23CFD9D1"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Published by and available from:</w:t>
      </w:r>
    </w:p>
    <w:p w14:paraId="77E3EEDB"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Picker Institute Europe</w:t>
      </w:r>
    </w:p>
    <w:p w14:paraId="7E4F2FC8"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 xml:space="preserve">Suite 6, Fountain House, </w:t>
      </w:r>
    </w:p>
    <w:p w14:paraId="3EE8FEF9"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 xml:space="preserve">1200 Parkway Court, </w:t>
      </w:r>
    </w:p>
    <w:p w14:paraId="0B8A5EEB"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 xml:space="preserve">John Smith Drive, </w:t>
      </w:r>
    </w:p>
    <w:p w14:paraId="56680349"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Oxford OX4 2JY</w:t>
      </w:r>
    </w:p>
    <w:p w14:paraId="6F52DDE9"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Tel: 01865 208100</w:t>
      </w:r>
    </w:p>
    <w:p w14:paraId="59181E0B"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 xml:space="preserve">Email: </w:t>
      </w:r>
      <w:hyperlink r:id="rId12" w:history="1">
        <w:r w:rsidRPr="003A4DD1">
          <w:rPr>
            <w:rFonts w:eastAsia="Times New Roman" w:cs="Times New Roman"/>
            <w:color w:val="4A4A49"/>
            <w:szCs w:val="22"/>
            <w:u w:val="single"/>
            <w:lang w:val="en-TT"/>
          </w:rPr>
          <w:t>Info@PickerEurope.ac.uk</w:t>
        </w:r>
      </w:hyperlink>
    </w:p>
    <w:p w14:paraId="0D456324"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 xml:space="preserve">Website: </w:t>
      </w:r>
      <w:hyperlink r:id="rId13" w:history="1">
        <w:r w:rsidRPr="003A4DD1">
          <w:rPr>
            <w:rFonts w:eastAsia="Times New Roman" w:cs="Times New Roman"/>
            <w:color w:val="4A4A49"/>
            <w:szCs w:val="22"/>
            <w:u w:val="single"/>
            <w:lang w:val="en-TT"/>
          </w:rPr>
          <w:t>picker.org</w:t>
        </w:r>
      </w:hyperlink>
    </w:p>
    <w:p w14:paraId="39F91912" w14:textId="77777777" w:rsidR="004C6DAD" w:rsidRPr="003A4DD1" w:rsidRDefault="004C6DAD" w:rsidP="004C6DAD">
      <w:pPr>
        <w:rPr>
          <w:rFonts w:eastAsia="Times New Roman" w:cs="Times New Roman"/>
          <w:color w:val="4A4A49"/>
          <w:szCs w:val="22"/>
          <w:lang w:val="en-TT"/>
        </w:rPr>
      </w:pPr>
    </w:p>
    <w:p w14:paraId="24439BD6"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Registered Charity in England and Wales: 1081688</w:t>
      </w:r>
    </w:p>
    <w:p w14:paraId="50BE217B"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Registered Charity in Scotland: SC045048</w:t>
      </w:r>
    </w:p>
    <w:p w14:paraId="29174320" w14:textId="77777777" w:rsidR="004C6DAD" w:rsidRPr="003A4DD1" w:rsidRDefault="004C6DAD" w:rsidP="004C6DAD">
      <w:pPr>
        <w:rPr>
          <w:rFonts w:eastAsia="Times New Roman" w:cs="Times New Roman"/>
          <w:color w:val="4A4A49"/>
          <w:szCs w:val="22"/>
          <w:lang w:val="en-TT"/>
        </w:rPr>
      </w:pPr>
      <w:r w:rsidRPr="003A4DD1">
        <w:rPr>
          <w:rFonts w:eastAsia="Times New Roman" w:cs="Times New Roman"/>
          <w:color w:val="4A4A49"/>
          <w:szCs w:val="22"/>
          <w:lang w:val="en-TT"/>
        </w:rPr>
        <w:t>Company Limited by Registered Guarantee No 3908160</w:t>
      </w:r>
    </w:p>
    <w:p w14:paraId="7C76FB7D" w14:textId="77777777" w:rsidR="004C6DAD" w:rsidRPr="003A4DD1" w:rsidRDefault="004C6DAD" w:rsidP="004C6DAD">
      <w:pPr>
        <w:rPr>
          <w:rFonts w:eastAsia="Times New Roman" w:cs="Times New Roman"/>
          <w:color w:val="4A4A49"/>
          <w:szCs w:val="22"/>
          <w:lang w:val="en-TT"/>
        </w:rPr>
      </w:pPr>
    </w:p>
    <w:p w14:paraId="7B9AD495" w14:textId="77777777" w:rsidR="004C6DAD" w:rsidRDefault="004C6DAD" w:rsidP="004C6DAD">
      <w:pPr>
        <w:rPr>
          <w:bCs/>
          <w:szCs w:val="22"/>
        </w:rPr>
      </w:pPr>
      <w:r w:rsidRPr="003A4DD1">
        <w:rPr>
          <w:rFonts w:eastAsia="Times New Roman" w:cs="Times New Roman"/>
          <w:color w:val="4A4A49"/>
          <w:szCs w:val="22"/>
          <w:lang w:val="en-TT"/>
        </w:rPr>
        <w:t>Picker Institute Europe has UKAS accredited certification for ISO 20252:2019 (GB08/74322) via SGS, as well as ISO 27001:2022 and ISO 27701:2019 (</w:t>
      </w:r>
      <w:r w:rsidRPr="003A4DD1">
        <w:rPr>
          <w:rFonts w:eastAsia="Times New Roman" w:cs="Times New Roman"/>
          <w:color w:val="4A4A49"/>
          <w:szCs w:val="22"/>
        </w:rPr>
        <w:t xml:space="preserve">certificate number 23715) </w:t>
      </w:r>
      <w:r w:rsidRPr="003A4DD1">
        <w:rPr>
          <w:rFonts w:eastAsia="Times New Roman" w:cs="Times New Roman"/>
          <w:color w:val="4A4A49"/>
          <w:szCs w:val="22"/>
          <w:lang w:val="en-TT"/>
        </w:rPr>
        <w:t xml:space="preserve">via Alcumus ISOQAR. We comply with Data Protection Laws including the General Data Protection Regulation, the Data Protection Act 2018, </w:t>
      </w:r>
      <w:r w:rsidRPr="003A4DD1">
        <w:rPr>
          <w:rFonts w:eastAsia="Times New Roman" w:cs="Times New Roman"/>
          <w:color w:val="4A4A49"/>
          <w:szCs w:val="22"/>
          <w:lang w:val="en-US"/>
        </w:rPr>
        <w:t xml:space="preserve">the Data (Use and Access) Act 2025 </w:t>
      </w:r>
      <w:r w:rsidRPr="003A4DD1">
        <w:rPr>
          <w:rFonts w:eastAsia="Times New Roman" w:cs="Times New Roman"/>
          <w:color w:val="4A4A49"/>
          <w:szCs w:val="22"/>
          <w:lang w:val="en-TT"/>
        </w:rPr>
        <w:t>and the Market Research Society's (MRS) Code of Conduct.</w:t>
      </w:r>
    </w:p>
    <w:p w14:paraId="1006DDCC" w14:textId="2E654D0E" w:rsidR="00975548" w:rsidRPr="002F4F95" w:rsidRDefault="007C2085" w:rsidP="00975548">
      <w:pPr>
        <w:spacing w:line="259" w:lineRule="auto"/>
        <w:rPr>
          <w:color w:val="007B4E"/>
          <w:sz w:val="28"/>
        </w:rPr>
      </w:pPr>
      <w:r>
        <w:rPr>
          <w:color w:val="007B4E"/>
          <w:sz w:val="28"/>
        </w:rPr>
        <w:br w:type="page"/>
      </w:r>
    </w:p>
    <w:bookmarkStart w:id="36" w:name="_Toc237979346" w:displacedByCustomXml="next"/>
    <w:bookmarkStart w:id="37" w:name="_Toc237403550" w:displacedByCustomXml="next"/>
    <w:bookmarkStart w:id="38" w:name="_Toc177729742" w:displacedByCustomXml="next"/>
    <w:bookmarkStart w:id="39" w:name="_Toc133502167" w:displacedByCustomXml="next"/>
    <w:bookmarkStart w:id="40" w:name="_Toc144486165" w:displacedByCustomXml="next"/>
    <w:bookmarkStart w:id="41" w:name="_Toc177719264" w:displacedByCustomXml="next"/>
    <w:bookmarkStart w:id="42" w:name="_Toc177719306" w:displacedByCustomXml="next"/>
    <w:sdt>
      <w:sdtPr>
        <w:rPr>
          <w:b w:val="0"/>
          <w:bCs w:val="0"/>
        </w:rPr>
        <w:id w:val="1883748030"/>
        <w:docPartObj>
          <w:docPartGallery w:val="Table of Contents"/>
          <w:docPartUnique/>
        </w:docPartObj>
      </w:sdtPr>
      <w:sdtEndPr/>
      <w:sdtContent>
        <w:p w14:paraId="20E1591E" w14:textId="6B350C98" w:rsidR="00947250" w:rsidRDefault="00975548">
          <w:pPr>
            <w:pStyle w:val="TOC1"/>
            <w:rPr>
              <w:rFonts w:asciiTheme="minorHAnsi" w:hAnsiTheme="minorHAnsi" w:cstheme="minorBidi"/>
              <w:b w:val="0"/>
              <w:bCs w:val="0"/>
              <w:color w:val="auto"/>
              <w:kern w:val="2"/>
              <w:sz w:val="24"/>
              <w:lang w:eastAsia="en-GB"/>
              <w14:ligatures w14:val="standardContextual"/>
            </w:rPr>
          </w:pPr>
          <w:r w:rsidRPr="00BD25AB">
            <w:rPr>
              <w:rStyle w:val="Heading1Char"/>
            </w:rPr>
            <w:t>Contents</w:t>
          </w:r>
          <w:bookmarkEnd w:id="42"/>
          <w:bookmarkEnd w:id="41"/>
          <w:bookmarkEnd w:id="40"/>
          <w:bookmarkEnd w:id="39"/>
          <w:bookmarkEnd w:id="38"/>
          <w:bookmarkEnd w:id="37"/>
          <w:bookmarkEnd w:id="36"/>
          <w:r w:rsidRPr="002F4F95">
            <w:rPr>
              <w:rFonts w:eastAsiaTheme="majorEastAsia"/>
              <w:b w:val="0"/>
              <w:noProof w:val="0"/>
              <w:color w:val="007B4E"/>
              <w:sz w:val="36"/>
              <w:szCs w:val="36"/>
            </w:rPr>
            <w:fldChar w:fldCharType="begin"/>
          </w:r>
          <w:r w:rsidRPr="002F4F95">
            <w:instrText xml:space="preserve"> TOC \o "1-3" \h \z \u </w:instrText>
          </w:r>
          <w:r w:rsidRPr="002F4F95">
            <w:rPr>
              <w:rFonts w:eastAsiaTheme="majorEastAsia"/>
              <w:b w:val="0"/>
              <w:noProof w:val="0"/>
              <w:color w:val="007B4E"/>
              <w:sz w:val="36"/>
              <w:szCs w:val="36"/>
            </w:rPr>
            <w:fldChar w:fldCharType="separate"/>
          </w:r>
        </w:p>
        <w:p w14:paraId="191329E1" w14:textId="561F1652" w:rsidR="00947250" w:rsidRDefault="00947250">
          <w:pPr>
            <w:pStyle w:val="TOC1"/>
            <w:rPr>
              <w:rFonts w:asciiTheme="minorHAnsi" w:hAnsiTheme="minorHAnsi" w:cstheme="minorBidi"/>
              <w:b w:val="0"/>
              <w:bCs w:val="0"/>
              <w:color w:val="auto"/>
              <w:kern w:val="2"/>
              <w:sz w:val="24"/>
              <w:lang w:eastAsia="en-GB"/>
              <w14:ligatures w14:val="standardContextual"/>
            </w:rPr>
          </w:pPr>
          <w:hyperlink w:anchor="_Toc239247097" w:history="1">
            <w:r w:rsidRPr="00AE1AA2">
              <w:rPr>
                <w:rStyle w:val="Hyperlink"/>
              </w:rPr>
              <w:t>About this document</w:t>
            </w:r>
            <w:r>
              <w:rPr>
                <w:webHidden/>
              </w:rPr>
              <w:tab/>
            </w:r>
            <w:r>
              <w:rPr>
                <w:webHidden/>
              </w:rPr>
              <w:fldChar w:fldCharType="begin"/>
            </w:r>
            <w:r>
              <w:rPr>
                <w:webHidden/>
              </w:rPr>
              <w:instrText xml:space="preserve"> PAGEREF _Toc239247097 \h </w:instrText>
            </w:r>
            <w:r>
              <w:rPr>
                <w:webHidden/>
              </w:rPr>
            </w:r>
            <w:r>
              <w:rPr>
                <w:webHidden/>
              </w:rPr>
              <w:fldChar w:fldCharType="separate"/>
            </w:r>
            <w:r>
              <w:rPr>
                <w:webHidden/>
              </w:rPr>
              <w:t>6</w:t>
            </w:r>
            <w:r>
              <w:rPr>
                <w:webHidden/>
              </w:rPr>
              <w:fldChar w:fldCharType="end"/>
            </w:r>
          </w:hyperlink>
        </w:p>
        <w:p w14:paraId="0F3A5FE1" w14:textId="28DFDD84" w:rsidR="00947250" w:rsidRDefault="00947250">
          <w:pPr>
            <w:pStyle w:val="TOC1"/>
            <w:rPr>
              <w:rFonts w:asciiTheme="minorHAnsi" w:hAnsiTheme="minorHAnsi" w:cstheme="minorBidi"/>
              <w:b w:val="0"/>
              <w:bCs w:val="0"/>
              <w:color w:val="auto"/>
              <w:kern w:val="2"/>
              <w:sz w:val="24"/>
              <w:lang w:eastAsia="en-GB"/>
              <w14:ligatures w14:val="standardContextual"/>
            </w:rPr>
          </w:pPr>
          <w:hyperlink w:anchor="_Toc239247098" w:history="1">
            <w:r w:rsidRPr="00AE1AA2">
              <w:rPr>
                <w:rStyle w:val="Hyperlink"/>
              </w:rPr>
              <w:t>Adherence to the procedures outlined</w:t>
            </w:r>
            <w:r>
              <w:rPr>
                <w:webHidden/>
              </w:rPr>
              <w:tab/>
            </w:r>
            <w:r>
              <w:rPr>
                <w:webHidden/>
              </w:rPr>
              <w:fldChar w:fldCharType="begin"/>
            </w:r>
            <w:r>
              <w:rPr>
                <w:webHidden/>
              </w:rPr>
              <w:instrText xml:space="preserve"> PAGEREF _Toc239247098 \h </w:instrText>
            </w:r>
            <w:r>
              <w:rPr>
                <w:webHidden/>
              </w:rPr>
            </w:r>
            <w:r>
              <w:rPr>
                <w:webHidden/>
              </w:rPr>
              <w:fldChar w:fldCharType="separate"/>
            </w:r>
            <w:r>
              <w:rPr>
                <w:webHidden/>
              </w:rPr>
              <w:t>7</w:t>
            </w:r>
            <w:r>
              <w:rPr>
                <w:webHidden/>
              </w:rPr>
              <w:fldChar w:fldCharType="end"/>
            </w:r>
          </w:hyperlink>
        </w:p>
        <w:p w14:paraId="4D7CF2FD" w14:textId="0E57F0BE" w:rsidR="00947250" w:rsidRDefault="00947250">
          <w:pPr>
            <w:pStyle w:val="TOC2"/>
            <w:rPr>
              <w:rFonts w:asciiTheme="minorHAnsi" w:hAnsiTheme="minorHAnsi" w:cstheme="minorBidi"/>
              <w:color w:val="auto"/>
              <w:kern w:val="2"/>
              <w:sz w:val="24"/>
              <w:lang w:eastAsia="en-GB"/>
              <w14:ligatures w14:val="standardContextual"/>
            </w:rPr>
          </w:pPr>
          <w:hyperlink w:anchor="_Toc239247099" w:history="1">
            <w:r w:rsidRPr="00AE1AA2">
              <w:rPr>
                <w:rStyle w:val="Hyperlink"/>
              </w:rPr>
              <w:t>Updates</w:t>
            </w:r>
            <w:r>
              <w:rPr>
                <w:webHidden/>
              </w:rPr>
              <w:tab/>
            </w:r>
            <w:r>
              <w:rPr>
                <w:webHidden/>
              </w:rPr>
              <w:fldChar w:fldCharType="begin"/>
            </w:r>
            <w:r>
              <w:rPr>
                <w:webHidden/>
              </w:rPr>
              <w:instrText xml:space="preserve"> PAGEREF _Toc239247099 \h </w:instrText>
            </w:r>
            <w:r>
              <w:rPr>
                <w:webHidden/>
              </w:rPr>
            </w:r>
            <w:r>
              <w:rPr>
                <w:webHidden/>
              </w:rPr>
              <w:fldChar w:fldCharType="separate"/>
            </w:r>
            <w:r>
              <w:rPr>
                <w:webHidden/>
              </w:rPr>
              <w:t>7</w:t>
            </w:r>
            <w:r>
              <w:rPr>
                <w:webHidden/>
              </w:rPr>
              <w:fldChar w:fldCharType="end"/>
            </w:r>
          </w:hyperlink>
        </w:p>
        <w:p w14:paraId="4D82C568" w14:textId="5604CEA8" w:rsidR="00947250" w:rsidRDefault="00947250">
          <w:pPr>
            <w:pStyle w:val="TOC1"/>
            <w:rPr>
              <w:rFonts w:asciiTheme="minorHAnsi" w:hAnsiTheme="minorHAnsi" w:cstheme="minorBidi"/>
              <w:b w:val="0"/>
              <w:bCs w:val="0"/>
              <w:color w:val="auto"/>
              <w:kern w:val="2"/>
              <w:sz w:val="24"/>
              <w:lang w:eastAsia="en-GB"/>
              <w14:ligatures w14:val="standardContextual"/>
            </w:rPr>
          </w:pPr>
          <w:hyperlink w:anchor="_Toc239247100" w:history="1">
            <w:r w:rsidRPr="00AE1AA2">
              <w:rPr>
                <w:rStyle w:val="Hyperlink"/>
              </w:rPr>
              <w:t>Section 1: General information</w:t>
            </w:r>
            <w:r>
              <w:rPr>
                <w:webHidden/>
              </w:rPr>
              <w:tab/>
            </w:r>
            <w:r>
              <w:rPr>
                <w:webHidden/>
              </w:rPr>
              <w:fldChar w:fldCharType="begin"/>
            </w:r>
            <w:r>
              <w:rPr>
                <w:webHidden/>
              </w:rPr>
              <w:instrText xml:space="preserve"> PAGEREF _Toc239247100 \h </w:instrText>
            </w:r>
            <w:r>
              <w:rPr>
                <w:webHidden/>
              </w:rPr>
            </w:r>
            <w:r>
              <w:rPr>
                <w:webHidden/>
              </w:rPr>
              <w:fldChar w:fldCharType="separate"/>
            </w:r>
            <w:r>
              <w:rPr>
                <w:webHidden/>
              </w:rPr>
              <w:t>8</w:t>
            </w:r>
            <w:r>
              <w:rPr>
                <w:webHidden/>
              </w:rPr>
              <w:fldChar w:fldCharType="end"/>
            </w:r>
          </w:hyperlink>
        </w:p>
        <w:p w14:paraId="2CDC0F9C" w14:textId="66423739" w:rsidR="00947250" w:rsidRDefault="00947250">
          <w:pPr>
            <w:pStyle w:val="TOC2"/>
            <w:rPr>
              <w:rFonts w:asciiTheme="minorHAnsi" w:hAnsiTheme="minorHAnsi" w:cstheme="minorBidi"/>
              <w:color w:val="auto"/>
              <w:kern w:val="2"/>
              <w:sz w:val="24"/>
              <w:lang w:eastAsia="en-GB"/>
              <w14:ligatures w14:val="standardContextual"/>
            </w:rPr>
          </w:pPr>
          <w:hyperlink w:anchor="_Toc239247101" w:history="1">
            <w:r w:rsidRPr="00AE1AA2">
              <w:rPr>
                <w:rStyle w:val="Hyperlink"/>
              </w:rPr>
              <w:t>1.1 Survey team</w:t>
            </w:r>
            <w:r>
              <w:rPr>
                <w:webHidden/>
              </w:rPr>
              <w:tab/>
            </w:r>
            <w:r>
              <w:rPr>
                <w:webHidden/>
              </w:rPr>
              <w:fldChar w:fldCharType="begin"/>
            </w:r>
            <w:r>
              <w:rPr>
                <w:webHidden/>
              </w:rPr>
              <w:instrText xml:space="preserve"> PAGEREF _Toc239247101 \h </w:instrText>
            </w:r>
            <w:r>
              <w:rPr>
                <w:webHidden/>
              </w:rPr>
            </w:r>
            <w:r>
              <w:rPr>
                <w:webHidden/>
              </w:rPr>
              <w:fldChar w:fldCharType="separate"/>
            </w:r>
            <w:r>
              <w:rPr>
                <w:webHidden/>
              </w:rPr>
              <w:t>8</w:t>
            </w:r>
            <w:r>
              <w:rPr>
                <w:webHidden/>
              </w:rPr>
              <w:fldChar w:fldCharType="end"/>
            </w:r>
          </w:hyperlink>
        </w:p>
        <w:p w14:paraId="114F8B92" w14:textId="57230F54" w:rsidR="00947250" w:rsidRDefault="00947250">
          <w:pPr>
            <w:pStyle w:val="TOC2"/>
            <w:rPr>
              <w:rFonts w:asciiTheme="minorHAnsi" w:hAnsiTheme="minorHAnsi" w:cstheme="minorBidi"/>
              <w:color w:val="auto"/>
              <w:kern w:val="2"/>
              <w:sz w:val="24"/>
              <w:lang w:eastAsia="en-GB"/>
              <w14:ligatures w14:val="standardContextual"/>
            </w:rPr>
          </w:pPr>
          <w:hyperlink w:anchor="_Toc239247102" w:history="1">
            <w:r w:rsidRPr="00AE1AA2">
              <w:rPr>
                <w:rStyle w:val="Hyperlink"/>
              </w:rPr>
              <w:t>1.2 Sampling month and dissent posters</w:t>
            </w:r>
            <w:r>
              <w:rPr>
                <w:webHidden/>
              </w:rPr>
              <w:tab/>
            </w:r>
            <w:r>
              <w:rPr>
                <w:webHidden/>
              </w:rPr>
              <w:fldChar w:fldCharType="begin"/>
            </w:r>
            <w:r>
              <w:rPr>
                <w:webHidden/>
              </w:rPr>
              <w:instrText xml:space="preserve"> PAGEREF _Toc239247102 \h </w:instrText>
            </w:r>
            <w:r>
              <w:rPr>
                <w:webHidden/>
              </w:rPr>
            </w:r>
            <w:r>
              <w:rPr>
                <w:webHidden/>
              </w:rPr>
              <w:fldChar w:fldCharType="separate"/>
            </w:r>
            <w:r>
              <w:rPr>
                <w:webHidden/>
              </w:rPr>
              <w:t>9</w:t>
            </w:r>
            <w:r>
              <w:rPr>
                <w:webHidden/>
              </w:rPr>
              <w:fldChar w:fldCharType="end"/>
            </w:r>
          </w:hyperlink>
        </w:p>
        <w:p w14:paraId="33AA26D9" w14:textId="38F37BD3" w:rsidR="00947250" w:rsidRDefault="00947250">
          <w:pPr>
            <w:pStyle w:val="TOC1"/>
            <w:rPr>
              <w:rFonts w:asciiTheme="minorHAnsi" w:hAnsiTheme="minorHAnsi" w:cstheme="minorBidi"/>
              <w:b w:val="0"/>
              <w:bCs w:val="0"/>
              <w:color w:val="auto"/>
              <w:kern w:val="2"/>
              <w:sz w:val="24"/>
              <w:lang w:eastAsia="en-GB"/>
              <w14:ligatures w14:val="standardContextual"/>
            </w:rPr>
          </w:pPr>
          <w:hyperlink w:anchor="_Toc239247103" w:history="1">
            <w:r w:rsidRPr="00AE1AA2">
              <w:rPr>
                <w:rStyle w:val="Hyperlink"/>
              </w:rPr>
              <w:t>Section 2: Important information for 2026 survey</w:t>
            </w:r>
            <w:r>
              <w:rPr>
                <w:webHidden/>
              </w:rPr>
              <w:tab/>
            </w:r>
            <w:r>
              <w:rPr>
                <w:webHidden/>
              </w:rPr>
              <w:fldChar w:fldCharType="begin"/>
            </w:r>
            <w:r>
              <w:rPr>
                <w:webHidden/>
              </w:rPr>
              <w:instrText xml:space="preserve"> PAGEREF _Toc239247103 \h </w:instrText>
            </w:r>
            <w:r>
              <w:rPr>
                <w:webHidden/>
              </w:rPr>
            </w:r>
            <w:r>
              <w:rPr>
                <w:webHidden/>
              </w:rPr>
              <w:fldChar w:fldCharType="separate"/>
            </w:r>
            <w:r>
              <w:rPr>
                <w:webHidden/>
              </w:rPr>
              <w:t>10</w:t>
            </w:r>
            <w:r>
              <w:rPr>
                <w:webHidden/>
              </w:rPr>
              <w:fldChar w:fldCharType="end"/>
            </w:r>
          </w:hyperlink>
        </w:p>
        <w:p w14:paraId="21A11F43" w14:textId="50CA2D30" w:rsidR="00947250" w:rsidRDefault="00947250">
          <w:pPr>
            <w:pStyle w:val="TOC2"/>
            <w:rPr>
              <w:rFonts w:asciiTheme="minorHAnsi" w:hAnsiTheme="minorHAnsi" w:cstheme="minorBidi"/>
              <w:color w:val="auto"/>
              <w:kern w:val="2"/>
              <w:sz w:val="24"/>
              <w:lang w:eastAsia="en-GB"/>
              <w14:ligatures w14:val="standardContextual"/>
            </w:rPr>
          </w:pPr>
          <w:hyperlink w:anchor="_Toc239247104" w:history="1">
            <w:r w:rsidRPr="00AE1AA2">
              <w:rPr>
                <w:rStyle w:val="Hyperlink"/>
                <w:rFonts w:eastAsia="Times New Roman"/>
              </w:rPr>
              <w:t>2.1 Eligibility requirements: age</w:t>
            </w:r>
            <w:r>
              <w:rPr>
                <w:webHidden/>
              </w:rPr>
              <w:tab/>
            </w:r>
            <w:r>
              <w:rPr>
                <w:webHidden/>
              </w:rPr>
              <w:fldChar w:fldCharType="begin"/>
            </w:r>
            <w:r>
              <w:rPr>
                <w:webHidden/>
              </w:rPr>
              <w:instrText xml:space="preserve"> PAGEREF _Toc239247104 \h </w:instrText>
            </w:r>
            <w:r>
              <w:rPr>
                <w:webHidden/>
              </w:rPr>
            </w:r>
            <w:r>
              <w:rPr>
                <w:webHidden/>
              </w:rPr>
              <w:fldChar w:fldCharType="separate"/>
            </w:r>
            <w:r>
              <w:rPr>
                <w:webHidden/>
              </w:rPr>
              <w:t>10</w:t>
            </w:r>
            <w:r>
              <w:rPr>
                <w:webHidden/>
              </w:rPr>
              <w:fldChar w:fldCharType="end"/>
            </w:r>
          </w:hyperlink>
        </w:p>
        <w:p w14:paraId="3D390B4E" w14:textId="3150B9F2" w:rsidR="00947250" w:rsidRDefault="00947250">
          <w:pPr>
            <w:pStyle w:val="TOC2"/>
            <w:rPr>
              <w:rFonts w:asciiTheme="minorHAnsi" w:hAnsiTheme="minorHAnsi" w:cstheme="minorBidi"/>
              <w:color w:val="auto"/>
              <w:kern w:val="2"/>
              <w:sz w:val="24"/>
              <w:lang w:eastAsia="en-GB"/>
              <w14:ligatures w14:val="standardContextual"/>
            </w:rPr>
          </w:pPr>
          <w:hyperlink w:anchor="_Toc239247105" w:history="1">
            <w:r w:rsidRPr="00AE1AA2">
              <w:rPr>
                <w:rStyle w:val="Hyperlink"/>
                <w:rFonts w:eastAsia="Times New Roman"/>
              </w:rPr>
              <w:t>2.2 Virtual wards</w:t>
            </w:r>
            <w:r>
              <w:rPr>
                <w:webHidden/>
              </w:rPr>
              <w:tab/>
            </w:r>
            <w:r>
              <w:rPr>
                <w:webHidden/>
              </w:rPr>
              <w:fldChar w:fldCharType="begin"/>
            </w:r>
            <w:r>
              <w:rPr>
                <w:webHidden/>
              </w:rPr>
              <w:instrText xml:space="preserve"> PAGEREF _Toc239247105 \h </w:instrText>
            </w:r>
            <w:r>
              <w:rPr>
                <w:webHidden/>
              </w:rPr>
            </w:r>
            <w:r>
              <w:rPr>
                <w:webHidden/>
              </w:rPr>
              <w:fldChar w:fldCharType="separate"/>
            </w:r>
            <w:r>
              <w:rPr>
                <w:webHidden/>
              </w:rPr>
              <w:t>10</w:t>
            </w:r>
            <w:r>
              <w:rPr>
                <w:webHidden/>
              </w:rPr>
              <w:fldChar w:fldCharType="end"/>
            </w:r>
          </w:hyperlink>
        </w:p>
        <w:p w14:paraId="5073917E" w14:textId="1EDB0110" w:rsidR="00947250" w:rsidRDefault="00947250">
          <w:pPr>
            <w:pStyle w:val="TOC2"/>
            <w:rPr>
              <w:rFonts w:asciiTheme="minorHAnsi" w:hAnsiTheme="minorHAnsi" w:cstheme="minorBidi"/>
              <w:color w:val="auto"/>
              <w:kern w:val="2"/>
              <w:sz w:val="24"/>
              <w:lang w:eastAsia="en-GB"/>
              <w14:ligatures w14:val="standardContextual"/>
            </w:rPr>
          </w:pPr>
          <w:hyperlink w:anchor="_Toc239247106" w:history="1">
            <w:r w:rsidRPr="00AE1AA2">
              <w:rPr>
                <w:rStyle w:val="Hyperlink"/>
                <w:rFonts w:eastAsia="Times New Roman"/>
              </w:rPr>
              <w:t>2.3 DBS / PDS and local checks</w:t>
            </w:r>
            <w:r>
              <w:rPr>
                <w:webHidden/>
              </w:rPr>
              <w:tab/>
            </w:r>
            <w:r>
              <w:rPr>
                <w:webHidden/>
              </w:rPr>
              <w:fldChar w:fldCharType="begin"/>
            </w:r>
            <w:r>
              <w:rPr>
                <w:webHidden/>
              </w:rPr>
              <w:instrText xml:space="preserve"> PAGEREF _Toc239247106 \h </w:instrText>
            </w:r>
            <w:r>
              <w:rPr>
                <w:webHidden/>
              </w:rPr>
            </w:r>
            <w:r>
              <w:rPr>
                <w:webHidden/>
              </w:rPr>
              <w:fldChar w:fldCharType="separate"/>
            </w:r>
            <w:r>
              <w:rPr>
                <w:webHidden/>
              </w:rPr>
              <w:t>11</w:t>
            </w:r>
            <w:r>
              <w:rPr>
                <w:webHidden/>
              </w:rPr>
              <w:fldChar w:fldCharType="end"/>
            </w:r>
          </w:hyperlink>
        </w:p>
        <w:p w14:paraId="7CA166A9" w14:textId="584AF76A" w:rsidR="00947250" w:rsidRDefault="00947250">
          <w:pPr>
            <w:pStyle w:val="TOC2"/>
            <w:rPr>
              <w:rFonts w:asciiTheme="minorHAnsi" w:hAnsiTheme="minorHAnsi" w:cstheme="minorBidi"/>
              <w:color w:val="auto"/>
              <w:kern w:val="2"/>
              <w:sz w:val="24"/>
              <w:lang w:eastAsia="en-GB"/>
              <w14:ligatures w14:val="standardContextual"/>
            </w:rPr>
          </w:pPr>
          <w:hyperlink w:anchor="_Toc239247107" w:history="1">
            <w:r w:rsidRPr="00AE1AA2">
              <w:rPr>
                <w:rStyle w:val="Hyperlink"/>
                <w:rFonts w:eastAsia="Times New Roman"/>
              </w:rPr>
              <w:t>2.4 Mailing data: mobile phone numbers</w:t>
            </w:r>
            <w:r>
              <w:rPr>
                <w:webHidden/>
              </w:rPr>
              <w:tab/>
            </w:r>
            <w:r>
              <w:rPr>
                <w:webHidden/>
              </w:rPr>
              <w:fldChar w:fldCharType="begin"/>
            </w:r>
            <w:r>
              <w:rPr>
                <w:webHidden/>
              </w:rPr>
              <w:instrText xml:space="preserve"> PAGEREF _Toc239247107 \h </w:instrText>
            </w:r>
            <w:r>
              <w:rPr>
                <w:webHidden/>
              </w:rPr>
            </w:r>
            <w:r>
              <w:rPr>
                <w:webHidden/>
              </w:rPr>
              <w:fldChar w:fldCharType="separate"/>
            </w:r>
            <w:r>
              <w:rPr>
                <w:webHidden/>
              </w:rPr>
              <w:t>11</w:t>
            </w:r>
            <w:r>
              <w:rPr>
                <w:webHidden/>
              </w:rPr>
              <w:fldChar w:fldCharType="end"/>
            </w:r>
          </w:hyperlink>
        </w:p>
        <w:p w14:paraId="56EC6412" w14:textId="2E0AF319" w:rsidR="00947250" w:rsidRDefault="00947250">
          <w:pPr>
            <w:pStyle w:val="TOC2"/>
            <w:rPr>
              <w:rFonts w:asciiTheme="minorHAnsi" w:hAnsiTheme="minorHAnsi" w:cstheme="minorBidi"/>
              <w:color w:val="auto"/>
              <w:kern w:val="2"/>
              <w:sz w:val="24"/>
              <w:lang w:eastAsia="en-GB"/>
              <w14:ligatures w14:val="standardContextual"/>
            </w:rPr>
          </w:pPr>
          <w:hyperlink w:anchor="_Toc239247108" w:history="1">
            <w:r w:rsidRPr="00AE1AA2">
              <w:rPr>
                <w:rStyle w:val="Hyperlink"/>
                <w:rFonts w:eastAsia="Times New Roman"/>
              </w:rPr>
              <w:t>2.5 Sampling variables: changes for the 2026 survey</w:t>
            </w:r>
            <w:r>
              <w:rPr>
                <w:webHidden/>
              </w:rPr>
              <w:tab/>
            </w:r>
            <w:r>
              <w:rPr>
                <w:webHidden/>
              </w:rPr>
              <w:fldChar w:fldCharType="begin"/>
            </w:r>
            <w:r>
              <w:rPr>
                <w:webHidden/>
              </w:rPr>
              <w:instrText xml:space="preserve"> PAGEREF _Toc239247108 \h </w:instrText>
            </w:r>
            <w:r>
              <w:rPr>
                <w:webHidden/>
              </w:rPr>
            </w:r>
            <w:r>
              <w:rPr>
                <w:webHidden/>
              </w:rPr>
              <w:fldChar w:fldCharType="separate"/>
            </w:r>
            <w:r>
              <w:rPr>
                <w:webHidden/>
              </w:rPr>
              <w:t>12</w:t>
            </w:r>
            <w:r>
              <w:rPr>
                <w:webHidden/>
              </w:rPr>
              <w:fldChar w:fldCharType="end"/>
            </w:r>
          </w:hyperlink>
        </w:p>
        <w:p w14:paraId="45C7D7FC" w14:textId="6E7CA147" w:rsidR="00947250" w:rsidRDefault="00947250">
          <w:pPr>
            <w:pStyle w:val="TOC1"/>
            <w:rPr>
              <w:rFonts w:asciiTheme="minorHAnsi" w:hAnsiTheme="minorHAnsi" w:cstheme="minorBidi"/>
              <w:b w:val="0"/>
              <w:bCs w:val="0"/>
              <w:color w:val="auto"/>
              <w:kern w:val="2"/>
              <w:sz w:val="24"/>
              <w:lang w:eastAsia="en-GB"/>
              <w14:ligatures w14:val="standardContextual"/>
            </w:rPr>
          </w:pPr>
          <w:hyperlink w:anchor="_Toc239247109" w:history="1">
            <w:r w:rsidRPr="00AE1AA2">
              <w:rPr>
                <w:rStyle w:val="Hyperlink"/>
              </w:rPr>
              <w:t>Section 3: Overview of the sample drawing process</w:t>
            </w:r>
            <w:r>
              <w:rPr>
                <w:webHidden/>
              </w:rPr>
              <w:tab/>
            </w:r>
            <w:r>
              <w:rPr>
                <w:webHidden/>
              </w:rPr>
              <w:fldChar w:fldCharType="begin"/>
            </w:r>
            <w:r>
              <w:rPr>
                <w:webHidden/>
              </w:rPr>
              <w:instrText xml:space="preserve"> PAGEREF _Toc239247109 \h </w:instrText>
            </w:r>
            <w:r>
              <w:rPr>
                <w:webHidden/>
              </w:rPr>
            </w:r>
            <w:r>
              <w:rPr>
                <w:webHidden/>
              </w:rPr>
              <w:fldChar w:fldCharType="separate"/>
            </w:r>
            <w:r>
              <w:rPr>
                <w:webHidden/>
              </w:rPr>
              <w:t>13</w:t>
            </w:r>
            <w:r>
              <w:rPr>
                <w:webHidden/>
              </w:rPr>
              <w:fldChar w:fldCharType="end"/>
            </w:r>
          </w:hyperlink>
        </w:p>
        <w:p w14:paraId="1EB5C966" w14:textId="52ECD3D6" w:rsidR="00947250" w:rsidRDefault="00947250">
          <w:pPr>
            <w:pStyle w:val="TOC1"/>
            <w:rPr>
              <w:rFonts w:asciiTheme="minorHAnsi" w:hAnsiTheme="minorHAnsi" w:cstheme="minorBidi"/>
              <w:b w:val="0"/>
              <w:bCs w:val="0"/>
              <w:color w:val="auto"/>
              <w:kern w:val="2"/>
              <w:sz w:val="24"/>
              <w:lang w:eastAsia="en-GB"/>
              <w14:ligatures w14:val="standardContextual"/>
            </w:rPr>
          </w:pPr>
          <w:hyperlink w:anchor="_Toc239247110" w:history="1">
            <w:r w:rsidRPr="00AE1AA2">
              <w:rPr>
                <w:rStyle w:val="Hyperlink"/>
              </w:rPr>
              <w:t>Section 4: Drawing your sample</w:t>
            </w:r>
            <w:r>
              <w:rPr>
                <w:webHidden/>
              </w:rPr>
              <w:tab/>
            </w:r>
            <w:r>
              <w:rPr>
                <w:webHidden/>
              </w:rPr>
              <w:fldChar w:fldCharType="begin"/>
            </w:r>
            <w:r>
              <w:rPr>
                <w:webHidden/>
              </w:rPr>
              <w:instrText xml:space="preserve"> PAGEREF _Toc239247110 \h </w:instrText>
            </w:r>
            <w:r>
              <w:rPr>
                <w:webHidden/>
              </w:rPr>
            </w:r>
            <w:r>
              <w:rPr>
                <w:webHidden/>
              </w:rPr>
              <w:fldChar w:fldCharType="separate"/>
            </w:r>
            <w:r>
              <w:rPr>
                <w:webHidden/>
              </w:rPr>
              <w:t>14</w:t>
            </w:r>
            <w:r>
              <w:rPr>
                <w:webHidden/>
              </w:rPr>
              <w:fldChar w:fldCharType="end"/>
            </w:r>
          </w:hyperlink>
        </w:p>
        <w:p w14:paraId="3EFC0248" w14:textId="07933E58" w:rsidR="00947250" w:rsidRDefault="00947250">
          <w:pPr>
            <w:pStyle w:val="TOC2"/>
            <w:rPr>
              <w:rFonts w:asciiTheme="minorHAnsi" w:hAnsiTheme="minorHAnsi" w:cstheme="minorBidi"/>
              <w:color w:val="auto"/>
              <w:kern w:val="2"/>
              <w:sz w:val="24"/>
              <w:lang w:eastAsia="en-GB"/>
              <w14:ligatures w14:val="standardContextual"/>
            </w:rPr>
          </w:pPr>
          <w:hyperlink w:anchor="_Toc239247111" w:history="1">
            <w:r w:rsidRPr="00AE1AA2">
              <w:rPr>
                <w:rStyle w:val="Hyperlink"/>
              </w:rPr>
              <w:t>Step 1: Review common sampling errors</w:t>
            </w:r>
            <w:r>
              <w:rPr>
                <w:webHidden/>
              </w:rPr>
              <w:tab/>
            </w:r>
            <w:r>
              <w:rPr>
                <w:webHidden/>
              </w:rPr>
              <w:fldChar w:fldCharType="begin"/>
            </w:r>
            <w:r>
              <w:rPr>
                <w:webHidden/>
              </w:rPr>
              <w:instrText xml:space="preserve"> PAGEREF _Toc239247111 \h </w:instrText>
            </w:r>
            <w:r>
              <w:rPr>
                <w:webHidden/>
              </w:rPr>
            </w:r>
            <w:r>
              <w:rPr>
                <w:webHidden/>
              </w:rPr>
              <w:fldChar w:fldCharType="separate"/>
            </w:r>
            <w:r>
              <w:rPr>
                <w:webHidden/>
              </w:rPr>
              <w:t>14</w:t>
            </w:r>
            <w:r>
              <w:rPr>
                <w:webHidden/>
              </w:rPr>
              <w:fldChar w:fldCharType="end"/>
            </w:r>
          </w:hyperlink>
        </w:p>
        <w:p w14:paraId="64F04EC8" w14:textId="3764CBE2" w:rsidR="00947250" w:rsidRDefault="00947250">
          <w:pPr>
            <w:pStyle w:val="TOC2"/>
            <w:rPr>
              <w:rFonts w:asciiTheme="minorHAnsi" w:hAnsiTheme="minorHAnsi" w:cstheme="minorBidi"/>
              <w:color w:val="auto"/>
              <w:kern w:val="2"/>
              <w:sz w:val="24"/>
              <w:lang w:eastAsia="en-GB"/>
              <w14:ligatures w14:val="standardContextual"/>
            </w:rPr>
          </w:pPr>
          <w:hyperlink w:anchor="_Toc239247112" w:history="1">
            <w:r w:rsidRPr="00AE1AA2">
              <w:rPr>
                <w:rStyle w:val="Hyperlink"/>
              </w:rPr>
              <w:t>Step 2: Select eligible patients for sample</w:t>
            </w:r>
            <w:r>
              <w:rPr>
                <w:webHidden/>
              </w:rPr>
              <w:tab/>
            </w:r>
            <w:r>
              <w:rPr>
                <w:webHidden/>
              </w:rPr>
              <w:fldChar w:fldCharType="begin"/>
            </w:r>
            <w:r>
              <w:rPr>
                <w:webHidden/>
              </w:rPr>
              <w:instrText xml:space="preserve"> PAGEREF _Toc239247112 \h </w:instrText>
            </w:r>
            <w:r>
              <w:rPr>
                <w:webHidden/>
              </w:rPr>
            </w:r>
            <w:r>
              <w:rPr>
                <w:webHidden/>
              </w:rPr>
              <w:fldChar w:fldCharType="separate"/>
            </w:r>
            <w:r>
              <w:rPr>
                <w:webHidden/>
              </w:rPr>
              <w:t>15</w:t>
            </w:r>
            <w:r>
              <w:rPr>
                <w:webHidden/>
              </w:rPr>
              <w:fldChar w:fldCharType="end"/>
            </w:r>
          </w:hyperlink>
        </w:p>
        <w:p w14:paraId="720B4B8F" w14:textId="48B75D51" w:rsidR="00947250" w:rsidRDefault="00947250">
          <w:pPr>
            <w:pStyle w:val="TOC2"/>
            <w:rPr>
              <w:rFonts w:asciiTheme="minorHAnsi" w:hAnsiTheme="minorHAnsi" w:cstheme="minorBidi"/>
              <w:color w:val="auto"/>
              <w:kern w:val="2"/>
              <w:sz w:val="24"/>
              <w:lang w:eastAsia="en-GB"/>
              <w14:ligatures w14:val="standardContextual"/>
            </w:rPr>
          </w:pPr>
          <w:hyperlink w:anchor="_Toc239247113" w:history="1">
            <w:r w:rsidRPr="00AE1AA2">
              <w:rPr>
                <w:rStyle w:val="Hyperlink"/>
              </w:rPr>
              <w:t>Step 3: Who to include in the sample</w:t>
            </w:r>
            <w:r>
              <w:rPr>
                <w:webHidden/>
              </w:rPr>
              <w:tab/>
            </w:r>
            <w:r>
              <w:rPr>
                <w:webHidden/>
              </w:rPr>
              <w:fldChar w:fldCharType="begin"/>
            </w:r>
            <w:r>
              <w:rPr>
                <w:webHidden/>
              </w:rPr>
              <w:instrText xml:space="preserve"> PAGEREF _Toc239247113 \h </w:instrText>
            </w:r>
            <w:r>
              <w:rPr>
                <w:webHidden/>
              </w:rPr>
            </w:r>
            <w:r>
              <w:rPr>
                <w:webHidden/>
              </w:rPr>
              <w:fldChar w:fldCharType="separate"/>
            </w:r>
            <w:r>
              <w:rPr>
                <w:webHidden/>
              </w:rPr>
              <w:t>15</w:t>
            </w:r>
            <w:r>
              <w:rPr>
                <w:webHidden/>
              </w:rPr>
              <w:fldChar w:fldCharType="end"/>
            </w:r>
          </w:hyperlink>
        </w:p>
        <w:p w14:paraId="365EA549" w14:textId="020F5F40" w:rsidR="00947250" w:rsidRDefault="00947250">
          <w:pPr>
            <w:pStyle w:val="TOC2"/>
            <w:rPr>
              <w:rFonts w:asciiTheme="minorHAnsi" w:hAnsiTheme="minorHAnsi" w:cstheme="minorBidi"/>
              <w:color w:val="auto"/>
              <w:kern w:val="2"/>
              <w:sz w:val="24"/>
              <w:lang w:eastAsia="en-GB"/>
              <w14:ligatures w14:val="standardContextual"/>
            </w:rPr>
          </w:pPr>
          <w:hyperlink w:anchor="_Toc239247114" w:history="1">
            <w:r w:rsidRPr="00AE1AA2">
              <w:rPr>
                <w:rStyle w:val="Hyperlink"/>
              </w:rPr>
              <w:t>Step 4: Who to exclude from the sample</w:t>
            </w:r>
            <w:r>
              <w:rPr>
                <w:webHidden/>
              </w:rPr>
              <w:tab/>
            </w:r>
            <w:r>
              <w:rPr>
                <w:webHidden/>
              </w:rPr>
              <w:fldChar w:fldCharType="begin"/>
            </w:r>
            <w:r>
              <w:rPr>
                <w:webHidden/>
              </w:rPr>
              <w:instrText xml:space="preserve"> PAGEREF _Toc239247114 \h </w:instrText>
            </w:r>
            <w:r>
              <w:rPr>
                <w:webHidden/>
              </w:rPr>
            </w:r>
            <w:r>
              <w:rPr>
                <w:webHidden/>
              </w:rPr>
              <w:fldChar w:fldCharType="separate"/>
            </w:r>
            <w:r>
              <w:rPr>
                <w:webHidden/>
              </w:rPr>
              <w:t>16</w:t>
            </w:r>
            <w:r>
              <w:rPr>
                <w:webHidden/>
              </w:rPr>
              <w:fldChar w:fldCharType="end"/>
            </w:r>
          </w:hyperlink>
        </w:p>
        <w:p w14:paraId="67F7B091" w14:textId="1B69339D" w:rsidR="00947250" w:rsidRDefault="00947250">
          <w:pPr>
            <w:pStyle w:val="TOC2"/>
            <w:rPr>
              <w:rFonts w:asciiTheme="minorHAnsi" w:hAnsiTheme="minorHAnsi" w:cstheme="minorBidi"/>
              <w:color w:val="auto"/>
              <w:kern w:val="2"/>
              <w:sz w:val="24"/>
              <w:lang w:eastAsia="en-GB"/>
              <w14:ligatures w14:val="standardContextual"/>
            </w:rPr>
          </w:pPr>
          <w:hyperlink w:anchor="_Toc239247115" w:history="1">
            <w:r w:rsidRPr="00AE1AA2">
              <w:rPr>
                <w:rStyle w:val="Hyperlink"/>
              </w:rPr>
              <w:t>Step 5: Sample checks</w:t>
            </w:r>
            <w:r>
              <w:rPr>
                <w:webHidden/>
              </w:rPr>
              <w:tab/>
            </w:r>
            <w:r>
              <w:rPr>
                <w:webHidden/>
              </w:rPr>
              <w:fldChar w:fldCharType="begin"/>
            </w:r>
            <w:r>
              <w:rPr>
                <w:webHidden/>
              </w:rPr>
              <w:instrText xml:space="preserve"> PAGEREF _Toc239247115 \h </w:instrText>
            </w:r>
            <w:r>
              <w:rPr>
                <w:webHidden/>
              </w:rPr>
            </w:r>
            <w:r>
              <w:rPr>
                <w:webHidden/>
              </w:rPr>
              <w:fldChar w:fldCharType="separate"/>
            </w:r>
            <w:r>
              <w:rPr>
                <w:webHidden/>
              </w:rPr>
              <w:t>19</w:t>
            </w:r>
            <w:r>
              <w:rPr>
                <w:webHidden/>
              </w:rPr>
              <w:fldChar w:fldCharType="end"/>
            </w:r>
          </w:hyperlink>
        </w:p>
        <w:p w14:paraId="243D9CB8" w14:textId="19AEDC04" w:rsidR="00947250" w:rsidRDefault="00947250">
          <w:pPr>
            <w:pStyle w:val="TOC2"/>
            <w:rPr>
              <w:rFonts w:asciiTheme="minorHAnsi" w:hAnsiTheme="minorHAnsi" w:cstheme="minorBidi"/>
              <w:color w:val="auto"/>
              <w:kern w:val="2"/>
              <w:sz w:val="24"/>
              <w:lang w:eastAsia="en-GB"/>
              <w14:ligatures w14:val="standardContextual"/>
            </w:rPr>
          </w:pPr>
          <w:hyperlink w:anchor="_Toc239247116" w:history="1">
            <w:r w:rsidRPr="00AE1AA2">
              <w:rPr>
                <w:rStyle w:val="Hyperlink"/>
              </w:rPr>
              <w:t>Step 6: Add sample variables</w:t>
            </w:r>
            <w:r>
              <w:rPr>
                <w:webHidden/>
              </w:rPr>
              <w:tab/>
            </w:r>
            <w:r>
              <w:rPr>
                <w:webHidden/>
              </w:rPr>
              <w:fldChar w:fldCharType="begin"/>
            </w:r>
            <w:r>
              <w:rPr>
                <w:webHidden/>
              </w:rPr>
              <w:instrText xml:space="preserve"> PAGEREF _Toc239247116 \h </w:instrText>
            </w:r>
            <w:r>
              <w:rPr>
                <w:webHidden/>
              </w:rPr>
            </w:r>
            <w:r>
              <w:rPr>
                <w:webHidden/>
              </w:rPr>
              <w:fldChar w:fldCharType="separate"/>
            </w:r>
            <w:r>
              <w:rPr>
                <w:webHidden/>
              </w:rPr>
              <w:t>19</w:t>
            </w:r>
            <w:r>
              <w:rPr>
                <w:webHidden/>
              </w:rPr>
              <w:fldChar w:fldCharType="end"/>
            </w:r>
          </w:hyperlink>
        </w:p>
        <w:p w14:paraId="6AB203DA" w14:textId="5267ED13" w:rsidR="00947250" w:rsidRDefault="00947250">
          <w:pPr>
            <w:pStyle w:val="TOC3"/>
            <w:rPr>
              <w:rFonts w:asciiTheme="minorHAnsi" w:hAnsiTheme="minorHAnsi" w:cstheme="minorBidi"/>
              <w:noProof/>
              <w:color w:val="auto"/>
              <w:kern w:val="2"/>
              <w:sz w:val="24"/>
              <w:lang w:eastAsia="en-GB"/>
              <w14:ligatures w14:val="standardContextual"/>
            </w:rPr>
          </w:pPr>
          <w:hyperlink w:anchor="_Toc239247117" w:history="1">
            <w:r w:rsidRPr="00AE1AA2">
              <w:rPr>
                <w:rStyle w:val="Hyperlink"/>
                <w:noProof/>
              </w:rPr>
              <w:t>Elements to be completed throughout the fieldwork period:</w:t>
            </w:r>
            <w:r>
              <w:rPr>
                <w:noProof/>
                <w:webHidden/>
              </w:rPr>
              <w:tab/>
            </w:r>
            <w:r>
              <w:rPr>
                <w:noProof/>
                <w:webHidden/>
              </w:rPr>
              <w:fldChar w:fldCharType="begin"/>
            </w:r>
            <w:r>
              <w:rPr>
                <w:noProof/>
                <w:webHidden/>
              </w:rPr>
              <w:instrText xml:space="preserve"> PAGEREF _Toc239247117 \h </w:instrText>
            </w:r>
            <w:r>
              <w:rPr>
                <w:noProof/>
                <w:webHidden/>
              </w:rPr>
            </w:r>
            <w:r>
              <w:rPr>
                <w:noProof/>
                <w:webHidden/>
              </w:rPr>
              <w:fldChar w:fldCharType="separate"/>
            </w:r>
            <w:r>
              <w:rPr>
                <w:noProof/>
                <w:webHidden/>
              </w:rPr>
              <w:t>24</w:t>
            </w:r>
            <w:r>
              <w:rPr>
                <w:noProof/>
                <w:webHidden/>
              </w:rPr>
              <w:fldChar w:fldCharType="end"/>
            </w:r>
          </w:hyperlink>
        </w:p>
        <w:p w14:paraId="4A4AA733" w14:textId="07FFE57D" w:rsidR="00947250" w:rsidRDefault="00947250">
          <w:pPr>
            <w:pStyle w:val="TOC2"/>
            <w:rPr>
              <w:rFonts w:asciiTheme="minorHAnsi" w:hAnsiTheme="minorHAnsi" w:cstheme="minorBidi"/>
              <w:color w:val="auto"/>
              <w:kern w:val="2"/>
              <w:sz w:val="24"/>
              <w:lang w:eastAsia="en-GB"/>
              <w14:ligatures w14:val="standardContextual"/>
            </w:rPr>
          </w:pPr>
          <w:hyperlink w:anchor="_Toc239247118" w:history="1">
            <w:r w:rsidRPr="00AE1AA2">
              <w:rPr>
                <w:rStyle w:val="Hyperlink"/>
              </w:rPr>
              <w:t>Step 7: Create the sample file</w:t>
            </w:r>
            <w:r>
              <w:rPr>
                <w:webHidden/>
              </w:rPr>
              <w:tab/>
            </w:r>
            <w:r>
              <w:rPr>
                <w:webHidden/>
              </w:rPr>
              <w:fldChar w:fldCharType="begin"/>
            </w:r>
            <w:r>
              <w:rPr>
                <w:webHidden/>
              </w:rPr>
              <w:instrText xml:space="preserve"> PAGEREF _Toc239247118 \h </w:instrText>
            </w:r>
            <w:r>
              <w:rPr>
                <w:webHidden/>
              </w:rPr>
            </w:r>
            <w:r>
              <w:rPr>
                <w:webHidden/>
              </w:rPr>
              <w:fldChar w:fldCharType="separate"/>
            </w:r>
            <w:r>
              <w:rPr>
                <w:webHidden/>
              </w:rPr>
              <w:t>26</w:t>
            </w:r>
            <w:r>
              <w:rPr>
                <w:webHidden/>
              </w:rPr>
              <w:fldChar w:fldCharType="end"/>
            </w:r>
          </w:hyperlink>
        </w:p>
        <w:p w14:paraId="2CFD23AC" w14:textId="2E6B1ED4" w:rsidR="00947250" w:rsidRDefault="00947250">
          <w:pPr>
            <w:pStyle w:val="TOC2"/>
            <w:rPr>
              <w:rFonts w:asciiTheme="minorHAnsi" w:hAnsiTheme="minorHAnsi" w:cstheme="minorBidi"/>
              <w:color w:val="auto"/>
              <w:kern w:val="2"/>
              <w:sz w:val="24"/>
              <w:lang w:eastAsia="en-GB"/>
              <w14:ligatures w14:val="standardContextual"/>
            </w:rPr>
          </w:pPr>
          <w:hyperlink w:anchor="_Toc239247119" w:history="1">
            <w:r w:rsidRPr="00AE1AA2">
              <w:rPr>
                <w:rStyle w:val="Hyperlink"/>
              </w:rPr>
              <w:t>Step 8: If you are using the SCC central online survey tool:</w:t>
            </w:r>
            <w:r>
              <w:rPr>
                <w:webHidden/>
              </w:rPr>
              <w:tab/>
            </w:r>
            <w:r>
              <w:rPr>
                <w:webHidden/>
              </w:rPr>
              <w:fldChar w:fldCharType="begin"/>
            </w:r>
            <w:r>
              <w:rPr>
                <w:webHidden/>
              </w:rPr>
              <w:instrText xml:space="preserve"> PAGEREF _Toc239247119 \h </w:instrText>
            </w:r>
            <w:r>
              <w:rPr>
                <w:webHidden/>
              </w:rPr>
            </w:r>
            <w:r>
              <w:rPr>
                <w:webHidden/>
              </w:rPr>
              <w:fldChar w:fldCharType="separate"/>
            </w:r>
            <w:r>
              <w:rPr>
                <w:webHidden/>
              </w:rPr>
              <w:t>27</w:t>
            </w:r>
            <w:r>
              <w:rPr>
                <w:webHidden/>
              </w:rPr>
              <w:fldChar w:fldCharType="end"/>
            </w:r>
          </w:hyperlink>
        </w:p>
        <w:p w14:paraId="064E56A7" w14:textId="0179A9DC" w:rsidR="00947250" w:rsidRDefault="00947250">
          <w:pPr>
            <w:pStyle w:val="TOC2"/>
            <w:rPr>
              <w:rFonts w:asciiTheme="minorHAnsi" w:hAnsiTheme="minorHAnsi" w:cstheme="minorBidi"/>
              <w:color w:val="auto"/>
              <w:kern w:val="2"/>
              <w:sz w:val="24"/>
              <w:lang w:eastAsia="en-GB"/>
              <w14:ligatures w14:val="standardContextual"/>
            </w:rPr>
          </w:pPr>
          <w:hyperlink w:anchor="_Toc239247120" w:history="1">
            <w:r w:rsidRPr="00AE1AA2">
              <w:rPr>
                <w:rStyle w:val="Hyperlink"/>
              </w:rPr>
              <w:t>Step 9: Submitting your patient list for DBS / PDS checks</w:t>
            </w:r>
            <w:r>
              <w:rPr>
                <w:webHidden/>
              </w:rPr>
              <w:tab/>
            </w:r>
            <w:r>
              <w:rPr>
                <w:webHidden/>
              </w:rPr>
              <w:fldChar w:fldCharType="begin"/>
            </w:r>
            <w:r>
              <w:rPr>
                <w:webHidden/>
              </w:rPr>
              <w:instrText xml:space="preserve"> PAGEREF _Toc239247120 \h </w:instrText>
            </w:r>
            <w:r>
              <w:rPr>
                <w:webHidden/>
              </w:rPr>
            </w:r>
            <w:r>
              <w:rPr>
                <w:webHidden/>
              </w:rPr>
              <w:fldChar w:fldCharType="separate"/>
            </w:r>
            <w:r>
              <w:rPr>
                <w:webHidden/>
              </w:rPr>
              <w:t>30</w:t>
            </w:r>
            <w:r>
              <w:rPr>
                <w:webHidden/>
              </w:rPr>
              <w:fldChar w:fldCharType="end"/>
            </w:r>
          </w:hyperlink>
        </w:p>
        <w:p w14:paraId="065EFDFE" w14:textId="5040CEAE" w:rsidR="00947250" w:rsidRDefault="00947250">
          <w:pPr>
            <w:pStyle w:val="TOC2"/>
            <w:rPr>
              <w:rFonts w:asciiTheme="minorHAnsi" w:hAnsiTheme="minorHAnsi" w:cstheme="minorBidi"/>
              <w:color w:val="auto"/>
              <w:kern w:val="2"/>
              <w:sz w:val="24"/>
              <w:lang w:eastAsia="en-GB"/>
              <w14:ligatures w14:val="standardContextual"/>
            </w:rPr>
          </w:pPr>
          <w:hyperlink w:anchor="_Toc239247121" w:history="1">
            <w:r w:rsidRPr="00AE1AA2">
              <w:rPr>
                <w:rStyle w:val="Hyperlink"/>
              </w:rPr>
              <w:t>Step 9.1: Create the trace request file</w:t>
            </w:r>
            <w:r>
              <w:rPr>
                <w:webHidden/>
              </w:rPr>
              <w:tab/>
            </w:r>
            <w:r>
              <w:rPr>
                <w:webHidden/>
              </w:rPr>
              <w:fldChar w:fldCharType="begin"/>
            </w:r>
            <w:r>
              <w:rPr>
                <w:webHidden/>
              </w:rPr>
              <w:instrText xml:space="preserve"> PAGEREF _Toc239247121 \h </w:instrText>
            </w:r>
            <w:r>
              <w:rPr>
                <w:webHidden/>
              </w:rPr>
            </w:r>
            <w:r>
              <w:rPr>
                <w:webHidden/>
              </w:rPr>
              <w:fldChar w:fldCharType="separate"/>
            </w:r>
            <w:r>
              <w:rPr>
                <w:webHidden/>
              </w:rPr>
              <w:t>31</w:t>
            </w:r>
            <w:r>
              <w:rPr>
                <w:webHidden/>
              </w:rPr>
              <w:fldChar w:fldCharType="end"/>
            </w:r>
          </w:hyperlink>
        </w:p>
        <w:p w14:paraId="0542AB08" w14:textId="4D376169" w:rsidR="00947250" w:rsidRDefault="00947250">
          <w:pPr>
            <w:pStyle w:val="TOC2"/>
            <w:rPr>
              <w:rFonts w:asciiTheme="minorHAnsi" w:hAnsiTheme="minorHAnsi" w:cstheme="minorBidi"/>
              <w:color w:val="auto"/>
              <w:kern w:val="2"/>
              <w:sz w:val="24"/>
              <w:lang w:eastAsia="en-GB"/>
              <w14:ligatures w14:val="standardContextual"/>
            </w:rPr>
          </w:pPr>
          <w:hyperlink w:anchor="_Toc239247122" w:history="1">
            <w:r w:rsidRPr="00AE1AA2">
              <w:rPr>
                <w:rStyle w:val="Hyperlink"/>
              </w:rPr>
              <w:t>Step 9.2: Submitting the trace request file</w:t>
            </w:r>
            <w:r>
              <w:rPr>
                <w:webHidden/>
              </w:rPr>
              <w:tab/>
            </w:r>
            <w:r>
              <w:rPr>
                <w:webHidden/>
              </w:rPr>
              <w:fldChar w:fldCharType="begin"/>
            </w:r>
            <w:r>
              <w:rPr>
                <w:webHidden/>
              </w:rPr>
              <w:instrText xml:space="preserve"> PAGEREF _Toc239247122 \h </w:instrText>
            </w:r>
            <w:r>
              <w:rPr>
                <w:webHidden/>
              </w:rPr>
            </w:r>
            <w:r>
              <w:rPr>
                <w:webHidden/>
              </w:rPr>
              <w:fldChar w:fldCharType="separate"/>
            </w:r>
            <w:r>
              <w:rPr>
                <w:webHidden/>
              </w:rPr>
              <w:t>31</w:t>
            </w:r>
            <w:r>
              <w:rPr>
                <w:webHidden/>
              </w:rPr>
              <w:fldChar w:fldCharType="end"/>
            </w:r>
          </w:hyperlink>
        </w:p>
        <w:p w14:paraId="69A7F665" w14:textId="1360AF84" w:rsidR="00947250" w:rsidRDefault="00947250">
          <w:pPr>
            <w:pStyle w:val="TOC2"/>
            <w:rPr>
              <w:rFonts w:asciiTheme="minorHAnsi" w:hAnsiTheme="minorHAnsi" w:cstheme="minorBidi"/>
              <w:color w:val="auto"/>
              <w:kern w:val="2"/>
              <w:sz w:val="24"/>
              <w:lang w:eastAsia="en-GB"/>
              <w14:ligatures w14:val="standardContextual"/>
            </w:rPr>
          </w:pPr>
          <w:hyperlink w:anchor="_Toc239247123" w:history="1">
            <w:r w:rsidRPr="00AE1AA2">
              <w:rPr>
                <w:rStyle w:val="Hyperlink"/>
              </w:rPr>
              <w:t>Step 9.3: Review the DBS / PDS response file</w:t>
            </w:r>
            <w:r>
              <w:rPr>
                <w:webHidden/>
              </w:rPr>
              <w:tab/>
            </w:r>
            <w:r>
              <w:rPr>
                <w:webHidden/>
              </w:rPr>
              <w:fldChar w:fldCharType="begin"/>
            </w:r>
            <w:r>
              <w:rPr>
                <w:webHidden/>
              </w:rPr>
              <w:instrText xml:space="preserve"> PAGEREF _Toc239247123 \h </w:instrText>
            </w:r>
            <w:r>
              <w:rPr>
                <w:webHidden/>
              </w:rPr>
            </w:r>
            <w:r>
              <w:rPr>
                <w:webHidden/>
              </w:rPr>
              <w:fldChar w:fldCharType="separate"/>
            </w:r>
            <w:r>
              <w:rPr>
                <w:webHidden/>
              </w:rPr>
              <w:t>32</w:t>
            </w:r>
            <w:r>
              <w:rPr>
                <w:webHidden/>
              </w:rPr>
              <w:fldChar w:fldCharType="end"/>
            </w:r>
          </w:hyperlink>
        </w:p>
        <w:p w14:paraId="6BA46C23" w14:textId="744AC0F8" w:rsidR="00947250" w:rsidRDefault="00947250">
          <w:pPr>
            <w:pStyle w:val="TOC2"/>
            <w:rPr>
              <w:rFonts w:asciiTheme="minorHAnsi" w:hAnsiTheme="minorHAnsi" w:cstheme="minorBidi"/>
              <w:color w:val="auto"/>
              <w:kern w:val="2"/>
              <w:sz w:val="24"/>
              <w:lang w:eastAsia="en-GB"/>
              <w14:ligatures w14:val="standardContextual"/>
            </w:rPr>
          </w:pPr>
          <w:hyperlink w:anchor="_Toc239247124" w:history="1">
            <w:r w:rsidRPr="00AE1AA2">
              <w:rPr>
                <w:rStyle w:val="Hyperlink"/>
              </w:rPr>
              <w:t>Step 9.4: Remove patients following DBS / PDS checks</w:t>
            </w:r>
            <w:r>
              <w:rPr>
                <w:webHidden/>
              </w:rPr>
              <w:tab/>
            </w:r>
            <w:r>
              <w:rPr>
                <w:webHidden/>
              </w:rPr>
              <w:fldChar w:fldCharType="begin"/>
            </w:r>
            <w:r>
              <w:rPr>
                <w:webHidden/>
              </w:rPr>
              <w:instrText xml:space="preserve"> PAGEREF _Toc239247124 \h </w:instrText>
            </w:r>
            <w:r>
              <w:rPr>
                <w:webHidden/>
              </w:rPr>
            </w:r>
            <w:r>
              <w:rPr>
                <w:webHidden/>
              </w:rPr>
              <w:fldChar w:fldCharType="separate"/>
            </w:r>
            <w:r>
              <w:rPr>
                <w:webHidden/>
              </w:rPr>
              <w:t>33</w:t>
            </w:r>
            <w:r>
              <w:rPr>
                <w:webHidden/>
              </w:rPr>
              <w:fldChar w:fldCharType="end"/>
            </w:r>
          </w:hyperlink>
        </w:p>
        <w:p w14:paraId="1DD566B0" w14:textId="2E2929E8" w:rsidR="00947250" w:rsidRDefault="00947250">
          <w:pPr>
            <w:pStyle w:val="TOC2"/>
            <w:rPr>
              <w:rFonts w:asciiTheme="minorHAnsi" w:hAnsiTheme="minorHAnsi" w:cstheme="minorBidi"/>
              <w:color w:val="auto"/>
              <w:kern w:val="2"/>
              <w:sz w:val="24"/>
              <w:lang w:eastAsia="en-GB"/>
              <w14:ligatures w14:val="standardContextual"/>
            </w:rPr>
          </w:pPr>
          <w:hyperlink w:anchor="_Toc239247125" w:history="1">
            <w:r w:rsidRPr="00AE1AA2">
              <w:rPr>
                <w:rStyle w:val="Hyperlink"/>
              </w:rPr>
              <w:t>Step 9.5: Local checks for deceased patients in trust records</w:t>
            </w:r>
            <w:r>
              <w:rPr>
                <w:webHidden/>
              </w:rPr>
              <w:tab/>
            </w:r>
            <w:r>
              <w:rPr>
                <w:webHidden/>
              </w:rPr>
              <w:fldChar w:fldCharType="begin"/>
            </w:r>
            <w:r>
              <w:rPr>
                <w:webHidden/>
              </w:rPr>
              <w:instrText xml:space="preserve"> PAGEREF _Toc239247125 \h </w:instrText>
            </w:r>
            <w:r>
              <w:rPr>
                <w:webHidden/>
              </w:rPr>
            </w:r>
            <w:r>
              <w:rPr>
                <w:webHidden/>
              </w:rPr>
              <w:fldChar w:fldCharType="separate"/>
            </w:r>
            <w:r>
              <w:rPr>
                <w:webHidden/>
              </w:rPr>
              <w:t>33</w:t>
            </w:r>
            <w:r>
              <w:rPr>
                <w:webHidden/>
              </w:rPr>
              <w:fldChar w:fldCharType="end"/>
            </w:r>
          </w:hyperlink>
        </w:p>
        <w:p w14:paraId="1ED13E0A" w14:textId="45680DEF" w:rsidR="00947250" w:rsidRDefault="00947250">
          <w:pPr>
            <w:pStyle w:val="TOC2"/>
            <w:rPr>
              <w:rFonts w:asciiTheme="minorHAnsi" w:hAnsiTheme="minorHAnsi" w:cstheme="minorBidi"/>
              <w:color w:val="auto"/>
              <w:kern w:val="2"/>
              <w:sz w:val="24"/>
              <w:lang w:eastAsia="en-GB"/>
              <w14:ligatures w14:val="standardContextual"/>
            </w:rPr>
          </w:pPr>
          <w:hyperlink w:anchor="_Toc239247126" w:history="1">
            <w:r w:rsidRPr="00AE1AA2">
              <w:rPr>
                <w:rStyle w:val="Hyperlink"/>
              </w:rPr>
              <w:t>Step 9.6: DBS / PDS and local checks during fieldwork</w:t>
            </w:r>
            <w:r>
              <w:rPr>
                <w:webHidden/>
              </w:rPr>
              <w:tab/>
            </w:r>
            <w:r>
              <w:rPr>
                <w:webHidden/>
              </w:rPr>
              <w:fldChar w:fldCharType="begin"/>
            </w:r>
            <w:r>
              <w:rPr>
                <w:webHidden/>
              </w:rPr>
              <w:instrText xml:space="preserve"> PAGEREF _Toc239247126 \h </w:instrText>
            </w:r>
            <w:r>
              <w:rPr>
                <w:webHidden/>
              </w:rPr>
            </w:r>
            <w:r>
              <w:rPr>
                <w:webHidden/>
              </w:rPr>
              <w:fldChar w:fldCharType="separate"/>
            </w:r>
            <w:r>
              <w:rPr>
                <w:webHidden/>
              </w:rPr>
              <w:t>33</w:t>
            </w:r>
            <w:r>
              <w:rPr>
                <w:webHidden/>
              </w:rPr>
              <w:fldChar w:fldCharType="end"/>
            </w:r>
          </w:hyperlink>
        </w:p>
        <w:p w14:paraId="5C45BFC7" w14:textId="384FC2F3" w:rsidR="00947250" w:rsidRDefault="00947250">
          <w:pPr>
            <w:pStyle w:val="TOC2"/>
            <w:rPr>
              <w:rFonts w:asciiTheme="minorHAnsi" w:hAnsiTheme="minorHAnsi" w:cstheme="minorBidi"/>
              <w:color w:val="auto"/>
              <w:kern w:val="2"/>
              <w:sz w:val="24"/>
              <w:lang w:eastAsia="en-GB"/>
              <w14:ligatures w14:val="standardContextual"/>
            </w:rPr>
          </w:pPr>
          <w:hyperlink w:anchor="_Toc239247127" w:history="1">
            <w:r w:rsidRPr="00AE1AA2">
              <w:rPr>
                <w:rStyle w:val="Hyperlink"/>
              </w:rPr>
              <w:t>Step 10: Check sample prior to submission</w:t>
            </w:r>
            <w:r>
              <w:rPr>
                <w:webHidden/>
              </w:rPr>
              <w:tab/>
            </w:r>
            <w:r>
              <w:rPr>
                <w:webHidden/>
              </w:rPr>
              <w:fldChar w:fldCharType="begin"/>
            </w:r>
            <w:r>
              <w:rPr>
                <w:webHidden/>
              </w:rPr>
              <w:instrText xml:space="preserve"> PAGEREF _Toc239247127 \h </w:instrText>
            </w:r>
            <w:r>
              <w:rPr>
                <w:webHidden/>
              </w:rPr>
            </w:r>
            <w:r>
              <w:rPr>
                <w:webHidden/>
              </w:rPr>
              <w:fldChar w:fldCharType="separate"/>
            </w:r>
            <w:r>
              <w:rPr>
                <w:webHidden/>
              </w:rPr>
              <w:t>35</w:t>
            </w:r>
            <w:r>
              <w:rPr>
                <w:webHidden/>
              </w:rPr>
              <w:fldChar w:fldCharType="end"/>
            </w:r>
          </w:hyperlink>
        </w:p>
        <w:p w14:paraId="7ADB0D55" w14:textId="1F8FBD1D" w:rsidR="00947250" w:rsidRDefault="00947250">
          <w:pPr>
            <w:pStyle w:val="TOC2"/>
            <w:rPr>
              <w:rFonts w:asciiTheme="minorHAnsi" w:hAnsiTheme="minorHAnsi" w:cstheme="minorBidi"/>
              <w:color w:val="auto"/>
              <w:kern w:val="2"/>
              <w:sz w:val="24"/>
              <w:lang w:eastAsia="en-GB"/>
              <w14:ligatures w14:val="standardContextual"/>
            </w:rPr>
          </w:pPr>
          <w:hyperlink w:anchor="_Toc239247128" w:history="1">
            <w:r w:rsidRPr="00AE1AA2">
              <w:rPr>
                <w:rStyle w:val="Hyperlink"/>
              </w:rPr>
              <w:t>Checking the distribution of patient ages in your sample</w:t>
            </w:r>
            <w:r>
              <w:rPr>
                <w:webHidden/>
              </w:rPr>
              <w:tab/>
            </w:r>
            <w:r>
              <w:rPr>
                <w:webHidden/>
              </w:rPr>
              <w:fldChar w:fldCharType="begin"/>
            </w:r>
            <w:r>
              <w:rPr>
                <w:webHidden/>
              </w:rPr>
              <w:instrText xml:space="preserve"> PAGEREF _Toc239247128 \h </w:instrText>
            </w:r>
            <w:r>
              <w:rPr>
                <w:webHidden/>
              </w:rPr>
            </w:r>
            <w:r>
              <w:rPr>
                <w:webHidden/>
              </w:rPr>
              <w:fldChar w:fldCharType="separate"/>
            </w:r>
            <w:r>
              <w:rPr>
                <w:webHidden/>
              </w:rPr>
              <w:t>35</w:t>
            </w:r>
            <w:r>
              <w:rPr>
                <w:webHidden/>
              </w:rPr>
              <w:fldChar w:fldCharType="end"/>
            </w:r>
          </w:hyperlink>
        </w:p>
        <w:p w14:paraId="409B6021" w14:textId="616B05C3" w:rsidR="00947250" w:rsidRDefault="00947250">
          <w:pPr>
            <w:pStyle w:val="TOC2"/>
            <w:rPr>
              <w:rFonts w:asciiTheme="minorHAnsi" w:hAnsiTheme="minorHAnsi" w:cstheme="minorBidi"/>
              <w:color w:val="auto"/>
              <w:kern w:val="2"/>
              <w:sz w:val="24"/>
              <w:lang w:eastAsia="en-GB"/>
              <w14:ligatures w14:val="standardContextual"/>
            </w:rPr>
          </w:pPr>
          <w:hyperlink w:anchor="_Toc239247129" w:history="1">
            <w:r w:rsidRPr="00AE1AA2">
              <w:rPr>
                <w:rStyle w:val="Hyperlink"/>
              </w:rPr>
              <w:t>Checking the distribution of patient gender</w:t>
            </w:r>
            <w:r>
              <w:rPr>
                <w:webHidden/>
              </w:rPr>
              <w:tab/>
            </w:r>
            <w:r>
              <w:rPr>
                <w:webHidden/>
              </w:rPr>
              <w:fldChar w:fldCharType="begin"/>
            </w:r>
            <w:r>
              <w:rPr>
                <w:webHidden/>
              </w:rPr>
              <w:instrText xml:space="preserve"> PAGEREF _Toc239247129 \h </w:instrText>
            </w:r>
            <w:r>
              <w:rPr>
                <w:webHidden/>
              </w:rPr>
            </w:r>
            <w:r>
              <w:rPr>
                <w:webHidden/>
              </w:rPr>
              <w:fldChar w:fldCharType="separate"/>
            </w:r>
            <w:r>
              <w:rPr>
                <w:webHidden/>
              </w:rPr>
              <w:t>35</w:t>
            </w:r>
            <w:r>
              <w:rPr>
                <w:webHidden/>
              </w:rPr>
              <w:fldChar w:fldCharType="end"/>
            </w:r>
          </w:hyperlink>
        </w:p>
        <w:p w14:paraId="23C39B58" w14:textId="72C21CA8" w:rsidR="00947250" w:rsidRDefault="00947250">
          <w:pPr>
            <w:pStyle w:val="TOC2"/>
            <w:rPr>
              <w:rFonts w:asciiTheme="minorHAnsi" w:hAnsiTheme="minorHAnsi" w:cstheme="minorBidi"/>
              <w:color w:val="auto"/>
              <w:kern w:val="2"/>
              <w:sz w:val="24"/>
              <w:lang w:eastAsia="en-GB"/>
              <w14:ligatures w14:val="standardContextual"/>
            </w:rPr>
          </w:pPr>
          <w:hyperlink w:anchor="_Toc239247130" w:history="1">
            <w:r w:rsidRPr="00AE1AA2">
              <w:rPr>
                <w:rStyle w:val="Hyperlink"/>
              </w:rPr>
              <w:t>Checking the distribution of patient admission method</w:t>
            </w:r>
            <w:r>
              <w:rPr>
                <w:webHidden/>
              </w:rPr>
              <w:tab/>
            </w:r>
            <w:r>
              <w:rPr>
                <w:webHidden/>
              </w:rPr>
              <w:fldChar w:fldCharType="begin"/>
            </w:r>
            <w:r>
              <w:rPr>
                <w:webHidden/>
              </w:rPr>
              <w:instrText xml:space="preserve"> PAGEREF _Toc239247130 \h </w:instrText>
            </w:r>
            <w:r>
              <w:rPr>
                <w:webHidden/>
              </w:rPr>
            </w:r>
            <w:r>
              <w:rPr>
                <w:webHidden/>
              </w:rPr>
              <w:fldChar w:fldCharType="separate"/>
            </w:r>
            <w:r>
              <w:rPr>
                <w:webHidden/>
              </w:rPr>
              <w:t>35</w:t>
            </w:r>
            <w:r>
              <w:rPr>
                <w:webHidden/>
              </w:rPr>
              <w:fldChar w:fldCharType="end"/>
            </w:r>
          </w:hyperlink>
        </w:p>
        <w:p w14:paraId="222B5224" w14:textId="6D99BCDB" w:rsidR="00947250" w:rsidRDefault="00947250">
          <w:pPr>
            <w:pStyle w:val="TOC2"/>
            <w:rPr>
              <w:rFonts w:asciiTheme="minorHAnsi" w:hAnsiTheme="minorHAnsi" w:cstheme="minorBidi"/>
              <w:color w:val="auto"/>
              <w:kern w:val="2"/>
              <w:sz w:val="24"/>
              <w:lang w:eastAsia="en-GB"/>
              <w14:ligatures w14:val="standardContextual"/>
            </w:rPr>
          </w:pPr>
          <w:hyperlink w:anchor="_Toc239247131" w:history="1">
            <w:r w:rsidRPr="00AE1AA2">
              <w:rPr>
                <w:rStyle w:val="Hyperlink"/>
              </w:rPr>
              <w:t>Checking for other errors in your sample</w:t>
            </w:r>
            <w:r>
              <w:rPr>
                <w:webHidden/>
              </w:rPr>
              <w:tab/>
            </w:r>
            <w:r>
              <w:rPr>
                <w:webHidden/>
              </w:rPr>
              <w:fldChar w:fldCharType="begin"/>
            </w:r>
            <w:r>
              <w:rPr>
                <w:webHidden/>
              </w:rPr>
              <w:instrText xml:space="preserve"> PAGEREF _Toc239247131 \h </w:instrText>
            </w:r>
            <w:r>
              <w:rPr>
                <w:webHidden/>
              </w:rPr>
            </w:r>
            <w:r>
              <w:rPr>
                <w:webHidden/>
              </w:rPr>
              <w:fldChar w:fldCharType="separate"/>
            </w:r>
            <w:r>
              <w:rPr>
                <w:webHidden/>
              </w:rPr>
              <w:t>36</w:t>
            </w:r>
            <w:r>
              <w:rPr>
                <w:webHidden/>
              </w:rPr>
              <w:fldChar w:fldCharType="end"/>
            </w:r>
          </w:hyperlink>
        </w:p>
        <w:p w14:paraId="72FAFA61" w14:textId="15AF5DB2" w:rsidR="00947250" w:rsidRDefault="00947250">
          <w:pPr>
            <w:pStyle w:val="TOC2"/>
            <w:rPr>
              <w:rFonts w:asciiTheme="minorHAnsi" w:hAnsiTheme="minorHAnsi" w:cstheme="minorBidi"/>
              <w:color w:val="auto"/>
              <w:kern w:val="2"/>
              <w:sz w:val="24"/>
              <w:lang w:eastAsia="en-GB"/>
              <w14:ligatures w14:val="standardContextual"/>
            </w:rPr>
          </w:pPr>
          <w:hyperlink w:anchor="_Toc239247132" w:history="1">
            <w:r w:rsidRPr="00AE1AA2">
              <w:rPr>
                <w:rStyle w:val="Hyperlink"/>
              </w:rPr>
              <w:t>Step 11:  Submit the Sample Declaration Form only</w:t>
            </w:r>
            <w:r>
              <w:rPr>
                <w:webHidden/>
              </w:rPr>
              <w:tab/>
            </w:r>
            <w:r>
              <w:rPr>
                <w:webHidden/>
              </w:rPr>
              <w:fldChar w:fldCharType="begin"/>
            </w:r>
            <w:r>
              <w:rPr>
                <w:webHidden/>
              </w:rPr>
              <w:instrText xml:space="preserve"> PAGEREF _Toc239247132 \h </w:instrText>
            </w:r>
            <w:r>
              <w:rPr>
                <w:webHidden/>
              </w:rPr>
            </w:r>
            <w:r>
              <w:rPr>
                <w:webHidden/>
              </w:rPr>
              <w:fldChar w:fldCharType="separate"/>
            </w:r>
            <w:r>
              <w:rPr>
                <w:webHidden/>
              </w:rPr>
              <w:t>37</w:t>
            </w:r>
            <w:r>
              <w:rPr>
                <w:webHidden/>
              </w:rPr>
              <w:fldChar w:fldCharType="end"/>
            </w:r>
          </w:hyperlink>
        </w:p>
        <w:p w14:paraId="21644A22" w14:textId="337D2A4B" w:rsidR="00947250" w:rsidRDefault="00947250">
          <w:pPr>
            <w:pStyle w:val="TOC2"/>
            <w:rPr>
              <w:rFonts w:asciiTheme="minorHAnsi" w:hAnsiTheme="minorHAnsi" w:cstheme="minorBidi"/>
              <w:color w:val="auto"/>
              <w:kern w:val="2"/>
              <w:sz w:val="24"/>
              <w:lang w:eastAsia="en-GB"/>
              <w14:ligatures w14:val="standardContextual"/>
            </w:rPr>
          </w:pPr>
          <w:hyperlink w:anchor="_Toc239247133" w:history="1">
            <w:r w:rsidRPr="00AE1AA2">
              <w:rPr>
                <w:rStyle w:val="Hyperlink"/>
              </w:rPr>
              <w:t>Step 12: Receiving permission to submit the sample</w:t>
            </w:r>
            <w:r>
              <w:rPr>
                <w:webHidden/>
              </w:rPr>
              <w:tab/>
            </w:r>
            <w:r>
              <w:rPr>
                <w:webHidden/>
              </w:rPr>
              <w:fldChar w:fldCharType="begin"/>
            </w:r>
            <w:r>
              <w:rPr>
                <w:webHidden/>
              </w:rPr>
              <w:instrText xml:space="preserve"> PAGEREF _Toc239247133 \h </w:instrText>
            </w:r>
            <w:r>
              <w:rPr>
                <w:webHidden/>
              </w:rPr>
            </w:r>
            <w:r>
              <w:rPr>
                <w:webHidden/>
              </w:rPr>
              <w:fldChar w:fldCharType="separate"/>
            </w:r>
            <w:r>
              <w:rPr>
                <w:webHidden/>
              </w:rPr>
              <w:t>38</w:t>
            </w:r>
            <w:r>
              <w:rPr>
                <w:webHidden/>
              </w:rPr>
              <w:fldChar w:fldCharType="end"/>
            </w:r>
          </w:hyperlink>
        </w:p>
        <w:p w14:paraId="1F7CCD99" w14:textId="2E8E74AE" w:rsidR="00947250" w:rsidRDefault="00947250">
          <w:pPr>
            <w:pStyle w:val="TOC3"/>
            <w:rPr>
              <w:rFonts w:asciiTheme="minorHAnsi" w:hAnsiTheme="minorHAnsi" w:cstheme="minorBidi"/>
              <w:noProof/>
              <w:color w:val="auto"/>
              <w:kern w:val="2"/>
              <w:sz w:val="24"/>
              <w:lang w:eastAsia="en-GB"/>
              <w14:ligatures w14:val="standardContextual"/>
            </w:rPr>
          </w:pPr>
          <w:hyperlink w:anchor="_Toc239247134" w:history="1">
            <w:r w:rsidRPr="00AE1AA2">
              <w:rPr>
                <w:rStyle w:val="Hyperlink"/>
                <w:b/>
                <w:bCs/>
                <w:noProof/>
              </w:rPr>
              <w:t>For in-house Trusts only</w:t>
            </w:r>
            <w:r>
              <w:rPr>
                <w:noProof/>
                <w:webHidden/>
              </w:rPr>
              <w:tab/>
            </w:r>
            <w:r>
              <w:rPr>
                <w:noProof/>
                <w:webHidden/>
              </w:rPr>
              <w:fldChar w:fldCharType="begin"/>
            </w:r>
            <w:r>
              <w:rPr>
                <w:noProof/>
                <w:webHidden/>
              </w:rPr>
              <w:instrText xml:space="preserve"> PAGEREF _Toc239247134 \h </w:instrText>
            </w:r>
            <w:r>
              <w:rPr>
                <w:noProof/>
                <w:webHidden/>
              </w:rPr>
            </w:r>
            <w:r>
              <w:rPr>
                <w:noProof/>
                <w:webHidden/>
              </w:rPr>
              <w:fldChar w:fldCharType="separate"/>
            </w:r>
            <w:r>
              <w:rPr>
                <w:noProof/>
                <w:webHidden/>
              </w:rPr>
              <w:t>38</w:t>
            </w:r>
            <w:r>
              <w:rPr>
                <w:noProof/>
                <w:webHidden/>
              </w:rPr>
              <w:fldChar w:fldCharType="end"/>
            </w:r>
          </w:hyperlink>
        </w:p>
        <w:p w14:paraId="11E838DB" w14:textId="007FC3B5" w:rsidR="00947250" w:rsidRDefault="00947250">
          <w:pPr>
            <w:pStyle w:val="TOC2"/>
            <w:rPr>
              <w:rFonts w:asciiTheme="minorHAnsi" w:hAnsiTheme="minorHAnsi" w:cstheme="minorBidi"/>
              <w:color w:val="auto"/>
              <w:kern w:val="2"/>
              <w:sz w:val="24"/>
              <w:lang w:eastAsia="en-GB"/>
              <w14:ligatures w14:val="standardContextual"/>
            </w:rPr>
          </w:pPr>
          <w:hyperlink w:anchor="_Toc239247135" w:history="1">
            <w:r w:rsidRPr="00AE1AA2">
              <w:rPr>
                <w:rStyle w:val="Hyperlink"/>
              </w:rPr>
              <w:t>Step 13: Submit the sample - for in-house Trusts and Trusts using a contractor</w:t>
            </w:r>
            <w:r>
              <w:rPr>
                <w:webHidden/>
              </w:rPr>
              <w:tab/>
            </w:r>
            <w:r>
              <w:rPr>
                <w:webHidden/>
              </w:rPr>
              <w:fldChar w:fldCharType="begin"/>
            </w:r>
            <w:r>
              <w:rPr>
                <w:webHidden/>
              </w:rPr>
              <w:instrText xml:space="preserve"> PAGEREF _Toc239247135 \h </w:instrText>
            </w:r>
            <w:r>
              <w:rPr>
                <w:webHidden/>
              </w:rPr>
            </w:r>
            <w:r>
              <w:rPr>
                <w:webHidden/>
              </w:rPr>
              <w:fldChar w:fldCharType="separate"/>
            </w:r>
            <w:r>
              <w:rPr>
                <w:webHidden/>
              </w:rPr>
              <w:t>40</w:t>
            </w:r>
            <w:r>
              <w:rPr>
                <w:webHidden/>
              </w:rPr>
              <w:fldChar w:fldCharType="end"/>
            </w:r>
          </w:hyperlink>
        </w:p>
        <w:p w14:paraId="14D9EDF9" w14:textId="14DBD9FB" w:rsidR="00947250" w:rsidRDefault="00947250">
          <w:pPr>
            <w:pStyle w:val="TOC1"/>
            <w:rPr>
              <w:rFonts w:asciiTheme="minorHAnsi" w:hAnsiTheme="minorHAnsi" w:cstheme="minorBidi"/>
              <w:b w:val="0"/>
              <w:bCs w:val="0"/>
              <w:color w:val="auto"/>
              <w:kern w:val="2"/>
              <w:sz w:val="24"/>
              <w:lang w:eastAsia="en-GB"/>
              <w14:ligatures w14:val="standardContextual"/>
            </w:rPr>
          </w:pPr>
          <w:hyperlink w:anchor="_Toc239247136" w:history="1">
            <w:r w:rsidRPr="00AE1AA2">
              <w:rPr>
                <w:rStyle w:val="Hyperlink"/>
              </w:rPr>
              <w:t>Section 5: Submitting ICD-10 codes after sampling</w:t>
            </w:r>
            <w:r>
              <w:rPr>
                <w:webHidden/>
              </w:rPr>
              <w:tab/>
            </w:r>
            <w:r>
              <w:rPr>
                <w:webHidden/>
              </w:rPr>
              <w:fldChar w:fldCharType="begin"/>
            </w:r>
            <w:r>
              <w:rPr>
                <w:webHidden/>
              </w:rPr>
              <w:instrText xml:space="preserve"> PAGEREF _Toc239247136 \h </w:instrText>
            </w:r>
            <w:r>
              <w:rPr>
                <w:webHidden/>
              </w:rPr>
            </w:r>
            <w:r>
              <w:rPr>
                <w:webHidden/>
              </w:rPr>
              <w:fldChar w:fldCharType="separate"/>
            </w:r>
            <w:r>
              <w:rPr>
                <w:webHidden/>
              </w:rPr>
              <w:t>41</w:t>
            </w:r>
            <w:r>
              <w:rPr>
                <w:webHidden/>
              </w:rPr>
              <w:fldChar w:fldCharType="end"/>
            </w:r>
          </w:hyperlink>
        </w:p>
        <w:p w14:paraId="078B16B8" w14:textId="0ECE6BA7" w:rsidR="00947250" w:rsidRDefault="00947250">
          <w:pPr>
            <w:pStyle w:val="TOC2"/>
            <w:tabs>
              <w:tab w:val="left" w:pos="1100"/>
            </w:tabs>
            <w:rPr>
              <w:rFonts w:asciiTheme="minorHAnsi" w:hAnsiTheme="minorHAnsi" w:cstheme="minorBidi"/>
              <w:color w:val="auto"/>
              <w:kern w:val="2"/>
              <w:sz w:val="24"/>
              <w:lang w:eastAsia="en-GB"/>
              <w14:ligatures w14:val="standardContextual"/>
            </w:rPr>
          </w:pPr>
          <w:hyperlink w:anchor="_Toc239247137" w:history="1">
            <w:r w:rsidRPr="00AE1AA2">
              <w:rPr>
                <w:rStyle w:val="Hyperlink"/>
              </w:rPr>
              <w:t>5.1.</w:t>
            </w:r>
            <w:r>
              <w:rPr>
                <w:rFonts w:asciiTheme="minorHAnsi" w:hAnsiTheme="minorHAnsi" w:cstheme="minorBidi"/>
                <w:color w:val="auto"/>
                <w:kern w:val="2"/>
                <w:sz w:val="24"/>
                <w:lang w:eastAsia="en-GB"/>
                <w14:ligatures w14:val="standardContextual"/>
              </w:rPr>
              <w:tab/>
            </w:r>
            <w:r w:rsidRPr="00AE1AA2">
              <w:rPr>
                <w:rStyle w:val="Hyperlink"/>
              </w:rPr>
              <w:t>Creating the additional variables worksheet file</w:t>
            </w:r>
            <w:r>
              <w:rPr>
                <w:webHidden/>
              </w:rPr>
              <w:tab/>
            </w:r>
            <w:r>
              <w:rPr>
                <w:webHidden/>
              </w:rPr>
              <w:fldChar w:fldCharType="begin"/>
            </w:r>
            <w:r>
              <w:rPr>
                <w:webHidden/>
              </w:rPr>
              <w:instrText xml:space="preserve"> PAGEREF _Toc239247137 \h </w:instrText>
            </w:r>
            <w:r>
              <w:rPr>
                <w:webHidden/>
              </w:rPr>
            </w:r>
            <w:r>
              <w:rPr>
                <w:webHidden/>
              </w:rPr>
              <w:fldChar w:fldCharType="separate"/>
            </w:r>
            <w:r>
              <w:rPr>
                <w:webHidden/>
              </w:rPr>
              <w:t>42</w:t>
            </w:r>
            <w:r>
              <w:rPr>
                <w:webHidden/>
              </w:rPr>
              <w:fldChar w:fldCharType="end"/>
            </w:r>
          </w:hyperlink>
        </w:p>
        <w:p w14:paraId="7DF3393A" w14:textId="6A09C268" w:rsidR="00947250" w:rsidRDefault="00947250">
          <w:pPr>
            <w:pStyle w:val="TOC2"/>
            <w:tabs>
              <w:tab w:val="left" w:pos="1100"/>
            </w:tabs>
            <w:rPr>
              <w:rFonts w:asciiTheme="minorHAnsi" w:hAnsiTheme="minorHAnsi" w:cstheme="minorBidi"/>
              <w:color w:val="auto"/>
              <w:kern w:val="2"/>
              <w:sz w:val="24"/>
              <w:lang w:eastAsia="en-GB"/>
              <w14:ligatures w14:val="standardContextual"/>
            </w:rPr>
          </w:pPr>
          <w:hyperlink w:anchor="_Toc239247138" w:history="1">
            <w:r w:rsidRPr="00AE1AA2">
              <w:rPr>
                <w:rStyle w:val="Hyperlink"/>
              </w:rPr>
              <w:t>5.2.</w:t>
            </w:r>
            <w:r>
              <w:rPr>
                <w:rFonts w:asciiTheme="minorHAnsi" w:hAnsiTheme="minorHAnsi" w:cstheme="minorBidi"/>
                <w:color w:val="auto"/>
                <w:kern w:val="2"/>
                <w:sz w:val="24"/>
                <w:lang w:eastAsia="en-GB"/>
                <w14:ligatures w14:val="standardContextual"/>
              </w:rPr>
              <w:tab/>
            </w:r>
            <w:r w:rsidRPr="00AE1AA2">
              <w:rPr>
                <w:rStyle w:val="Hyperlink"/>
              </w:rPr>
              <w:t>Submitting the additional variables file</w:t>
            </w:r>
            <w:r>
              <w:rPr>
                <w:webHidden/>
              </w:rPr>
              <w:tab/>
            </w:r>
            <w:r>
              <w:rPr>
                <w:webHidden/>
              </w:rPr>
              <w:fldChar w:fldCharType="begin"/>
            </w:r>
            <w:r>
              <w:rPr>
                <w:webHidden/>
              </w:rPr>
              <w:instrText xml:space="preserve"> PAGEREF _Toc239247138 \h </w:instrText>
            </w:r>
            <w:r>
              <w:rPr>
                <w:webHidden/>
              </w:rPr>
            </w:r>
            <w:r>
              <w:rPr>
                <w:webHidden/>
              </w:rPr>
              <w:fldChar w:fldCharType="separate"/>
            </w:r>
            <w:r>
              <w:rPr>
                <w:webHidden/>
              </w:rPr>
              <w:t>42</w:t>
            </w:r>
            <w:r>
              <w:rPr>
                <w:webHidden/>
              </w:rPr>
              <w:fldChar w:fldCharType="end"/>
            </w:r>
          </w:hyperlink>
        </w:p>
        <w:p w14:paraId="76E76299" w14:textId="63D8A7C6" w:rsidR="00947250" w:rsidRDefault="00947250">
          <w:pPr>
            <w:pStyle w:val="TOC1"/>
            <w:rPr>
              <w:rFonts w:asciiTheme="minorHAnsi" w:hAnsiTheme="minorHAnsi" w:cstheme="minorBidi"/>
              <w:b w:val="0"/>
              <w:bCs w:val="0"/>
              <w:color w:val="auto"/>
              <w:kern w:val="2"/>
              <w:sz w:val="24"/>
              <w:lang w:eastAsia="en-GB"/>
              <w14:ligatures w14:val="standardContextual"/>
            </w:rPr>
          </w:pPr>
          <w:hyperlink w:anchor="_Toc239247139" w:history="1">
            <w:r w:rsidRPr="00AE1AA2">
              <w:rPr>
                <w:rStyle w:val="Hyperlink"/>
              </w:rPr>
              <w:t>Section 6: Questions?</w:t>
            </w:r>
            <w:r>
              <w:rPr>
                <w:webHidden/>
              </w:rPr>
              <w:tab/>
            </w:r>
            <w:r>
              <w:rPr>
                <w:webHidden/>
              </w:rPr>
              <w:fldChar w:fldCharType="begin"/>
            </w:r>
            <w:r>
              <w:rPr>
                <w:webHidden/>
              </w:rPr>
              <w:instrText xml:space="preserve"> PAGEREF _Toc239247139 \h </w:instrText>
            </w:r>
            <w:r>
              <w:rPr>
                <w:webHidden/>
              </w:rPr>
            </w:r>
            <w:r>
              <w:rPr>
                <w:webHidden/>
              </w:rPr>
              <w:fldChar w:fldCharType="separate"/>
            </w:r>
            <w:r>
              <w:rPr>
                <w:webHidden/>
              </w:rPr>
              <w:t>43</w:t>
            </w:r>
            <w:r>
              <w:rPr>
                <w:webHidden/>
              </w:rPr>
              <w:fldChar w:fldCharType="end"/>
            </w:r>
          </w:hyperlink>
        </w:p>
        <w:p w14:paraId="186AE636" w14:textId="422792AC" w:rsidR="006C2237" w:rsidRPr="006C2237" w:rsidRDefault="00975548" w:rsidP="006C2237">
          <w:pPr>
            <w:pStyle w:val="TOC2"/>
            <w:ind w:left="0"/>
            <w:rPr>
              <w:b/>
              <w:bCs/>
            </w:rPr>
          </w:pPr>
          <w:r w:rsidRPr="002F4F95">
            <w:rPr>
              <w:b/>
              <w:bCs/>
            </w:rPr>
            <w:fldChar w:fldCharType="end"/>
          </w:r>
        </w:p>
      </w:sdtContent>
    </w:sdt>
    <w:p w14:paraId="75623150" w14:textId="18799882" w:rsidR="00C567F1" w:rsidRPr="00C567F1" w:rsidRDefault="00D26223">
      <w:pPr>
        <w:pStyle w:val="TableofFigures"/>
        <w:tabs>
          <w:tab w:val="right" w:leader="dot" w:pos="10196"/>
        </w:tabs>
        <w:rPr>
          <w:color w:val="007B4E"/>
        </w:rPr>
      </w:pPr>
      <w:r>
        <w:rPr>
          <w:color w:val="007B4E"/>
        </w:rPr>
        <w:t>Content</w:t>
      </w:r>
      <w:r w:rsidRPr="00C567F1">
        <w:rPr>
          <w:color w:val="007B4E"/>
        </w:rPr>
        <w:t xml:space="preserve"> </w:t>
      </w:r>
      <w:r w:rsidR="00C567F1" w:rsidRPr="00C567F1">
        <w:rPr>
          <w:color w:val="007B4E"/>
        </w:rPr>
        <w:t xml:space="preserve">of </w:t>
      </w:r>
      <w:r>
        <w:rPr>
          <w:color w:val="007B4E"/>
        </w:rPr>
        <w:t>tables</w:t>
      </w:r>
    </w:p>
    <w:p w14:paraId="11A51CC4" w14:textId="29E122A1" w:rsidR="008E50BA" w:rsidRDefault="006C2237">
      <w:pPr>
        <w:pStyle w:val="TableofFigures"/>
        <w:tabs>
          <w:tab w:val="right" w:leader="dot" w:pos="10196"/>
        </w:tabs>
        <w:rPr>
          <w:noProof/>
        </w:rPr>
      </w:pPr>
      <w:r>
        <w:fldChar w:fldCharType="begin"/>
      </w:r>
      <w:r>
        <w:instrText xml:space="preserve"> TOC \h \z \c "Table" </w:instrText>
      </w:r>
      <w:r>
        <w:fldChar w:fldCharType="separate"/>
      </w:r>
      <w:hyperlink w:anchor="_Toc133502219" w:history="1">
        <w:r w:rsidR="008E50BA" w:rsidRPr="003F6992">
          <w:rPr>
            <w:rStyle w:val="Hyperlink"/>
            <w:noProof/>
          </w:rPr>
          <w:t>Table 1.</w:t>
        </w:r>
        <w:r w:rsidR="00D26223">
          <w:rPr>
            <w:rStyle w:val="Hyperlink"/>
            <w:noProof/>
          </w:rPr>
          <w:t xml:space="preserve"> </w:t>
        </w:r>
        <w:r w:rsidR="00A13318">
          <w:rPr>
            <w:rStyle w:val="Hyperlink"/>
            <w:noProof/>
          </w:rPr>
          <w:t>Further sampling guidance – maternity patients</w:t>
        </w:r>
        <w:r w:rsidR="008E50BA">
          <w:rPr>
            <w:noProof/>
            <w:webHidden/>
          </w:rPr>
          <w:tab/>
        </w:r>
      </w:hyperlink>
      <w:r w:rsidR="00C13DD4">
        <w:rPr>
          <w:noProof/>
        </w:rPr>
        <w:t>18</w:t>
      </w:r>
    </w:p>
    <w:p w14:paraId="1FF9BAD0" w14:textId="66E735B3" w:rsidR="00D26223" w:rsidRPr="00D26223" w:rsidRDefault="00D26223" w:rsidP="00D26223">
      <w:pPr>
        <w:spacing w:after="0"/>
      </w:pPr>
      <w:r>
        <w:t>Tab</w:t>
      </w:r>
      <w:r w:rsidR="00127232">
        <w:t>le</w:t>
      </w:r>
      <w:r>
        <w:t xml:space="preserve"> </w:t>
      </w:r>
      <w:r w:rsidR="00B9209F">
        <w:t>2</w:t>
      </w:r>
      <w:r>
        <w:t xml:space="preserve">. </w:t>
      </w:r>
      <w:r w:rsidR="00A13318">
        <w:t>Sample Construction Spreadsheet of patient details……….</w:t>
      </w:r>
      <w:r>
        <w:t>……………………………</w:t>
      </w:r>
      <w:r w:rsidR="00DF5835">
        <w:t>…</w:t>
      </w:r>
      <w:r w:rsidR="00CA11A9">
        <w:t>25</w:t>
      </w:r>
    </w:p>
    <w:p w14:paraId="064D5862" w14:textId="4F03FFEC" w:rsidR="008E50BA" w:rsidRDefault="008E50BA">
      <w:pPr>
        <w:pStyle w:val="TableofFigures"/>
        <w:tabs>
          <w:tab w:val="right" w:leader="dot" w:pos="10196"/>
        </w:tabs>
        <w:rPr>
          <w:noProof/>
        </w:rPr>
      </w:pPr>
      <w:hyperlink w:anchor="_Toc133502220" w:history="1">
        <w:r w:rsidRPr="003F6992">
          <w:rPr>
            <w:rStyle w:val="Hyperlink"/>
            <w:noProof/>
          </w:rPr>
          <w:t xml:space="preserve">Table </w:t>
        </w:r>
        <w:r w:rsidR="00B9209F">
          <w:rPr>
            <w:rStyle w:val="Hyperlink"/>
            <w:noProof/>
          </w:rPr>
          <w:t>3</w:t>
        </w:r>
        <w:r w:rsidRPr="003F6992">
          <w:rPr>
            <w:rStyle w:val="Hyperlink"/>
            <w:noProof/>
          </w:rPr>
          <w:t xml:space="preserve">. </w:t>
        </w:r>
        <w:r w:rsidR="00A13318">
          <w:rPr>
            <w:rStyle w:val="Hyperlink"/>
            <w:noProof/>
          </w:rPr>
          <w:t>Example of a mailing file</w:t>
        </w:r>
        <w:r w:rsidR="00D26223">
          <w:rPr>
            <w:noProof/>
            <w:webHidden/>
          </w:rPr>
          <w:t>…</w:t>
        </w:r>
        <w:r w:rsidR="00A13318">
          <w:rPr>
            <w:noProof/>
            <w:webHidden/>
          </w:rPr>
          <w:t>….</w:t>
        </w:r>
        <w:r w:rsidR="00C525F9">
          <w:rPr>
            <w:noProof/>
            <w:webHidden/>
          </w:rPr>
          <w:t>…………………………………………………………………</w:t>
        </w:r>
      </w:hyperlink>
      <w:r w:rsidR="00CA11A9">
        <w:t>38</w:t>
      </w:r>
    </w:p>
    <w:p w14:paraId="2A0DDFD1" w14:textId="42A1D109" w:rsidR="005A6703" w:rsidRPr="005A6703" w:rsidRDefault="006C2237" w:rsidP="005A6703">
      <w:r>
        <w:rPr>
          <w:rFonts w:eastAsiaTheme="majorEastAsia"/>
          <w:color w:val="007B4E"/>
          <w:sz w:val="36"/>
          <w:szCs w:val="36"/>
        </w:rPr>
        <w:fldChar w:fldCharType="end"/>
      </w:r>
    </w:p>
    <w:p w14:paraId="290E2A2F" w14:textId="77777777" w:rsidR="005A6703" w:rsidRPr="005A6703" w:rsidRDefault="005A6703" w:rsidP="005A6703"/>
    <w:p w14:paraId="68749DF1" w14:textId="77777777" w:rsidR="005A6703" w:rsidRPr="005A6703" w:rsidRDefault="005A6703" w:rsidP="005A6703"/>
    <w:p w14:paraId="02662735" w14:textId="77777777" w:rsidR="005A6703" w:rsidRPr="005A6703" w:rsidRDefault="005A6703" w:rsidP="005A6703"/>
    <w:p w14:paraId="66A15A62" w14:textId="77777777" w:rsidR="005A6703" w:rsidRPr="005A6703" w:rsidRDefault="005A6703" w:rsidP="005A6703"/>
    <w:p w14:paraId="6892A1CF" w14:textId="77777777" w:rsidR="005A6703" w:rsidRPr="005A6703" w:rsidRDefault="005A6703" w:rsidP="005A6703"/>
    <w:p w14:paraId="7CFDE4C9" w14:textId="77777777" w:rsidR="005A6703" w:rsidRPr="005A6703" w:rsidRDefault="005A6703" w:rsidP="005A6703"/>
    <w:p w14:paraId="1147C08F" w14:textId="77777777" w:rsidR="005A6703" w:rsidRPr="005A6703" w:rsidRDefault="005A6703" w:rsidP="005A6703"/>
    <w:p w14:paraId="50CF8C28" w14:textId="77777777" w:rsidR="005A6703" w:rsidRPr="005A6703" w:rsidRDefault="005A6703" w:rsidP="005A6703"/>
    <w:p w14:paraId="6170AE5C" w14:textId="77777777" w:rsidR="005A6703" w:rsidRPr="005A6703" w:rsidRDefault="005A6703" w:rsidP="005A6703"/>
    <w:p w14:paraId="6D3AC19F" w14:textId="77777777" w:rsidR="005A6703" w:rsidRPr="005A6703" w:rsidRDefault="005A6703" w:rsidP="005A6703"/>
    <w:p w14:paraId="0CF11A0B" w14:textId="77777777" w:rsidR="005A6703" w:rsidRPr="005A6703" w:rsidRDefault="005A6703" w:rsidP="005A6703"/>
    <w:p w14:paraId="1E5E7CE5" w14:textId="77777777" w:rsidR="005A6703" w:rsidRPr="005A6703" w:rsidRDefault="005A6703" w:rsidP="005A6703"/>
    <w:p w14:paraId="15A099EF" w14:textId="77777777" w:rsidR="005A6703" w:rsidRPr="005A6703" w:rsidRDefault="005A6703" w:rsidP="005A6703"/>
    <w:p w14:paraId="6635F459" w14:textId="77777777" w:rsidR="005A6703" w:rsidRPr="005A6703" w:rsidRDefault="005A6703" w:rsidP="005A6703"/>
    <w:p w14:paraId="7C399F7C" w14:textId="77777777" w:rsidR="005A6703" w:rsidRPr="005A6703" w:rsidRDefault="005A6703" w:rsidP="005A6703"/>
    <w:p w14:paraId="6691C946" w14:textId="77777777" w:rsidR="00EF6142" w:rsidRDefault="00EF6142" w:rsidP="0003715E">
      <w:pPr>
        <w:pStyle w:val="Heading1"/>
        <w:sectPr w:rsidR="00EF6142" w:rsidSect="001C3208">
          <w:footerReference w:type="default" r:id="rId14"/>
          <w:headerReference w:type="first" r:id="rId15"/>
          <w:pgSz w:w="11906" w:h="16838"/>
          <w:pgMar w:top="1440" w:right="1274" w:bottom="1440" w:left="1134" w:header="720" w:footer="283" w:gutter="0"/>
          <w:cols w:space="708"/>
          <w:titlePg/>
          <w:docGrid w:linePitch="360"/>
        </w:sectPr>
      </w:pPr>
    </w:p>
    <w:p w14:paraId="1119EC5B" w14:textId="0E2CA168" w:rsidR="00903DE7" w:rsidRPr="002943F0" w:rsidRDefault="00903DE7" w:rsidP="00AC7715">
      <w:pPr>
        <w:pStyle w:val="Heading1"/>
      </w:pPr>
      <w:bookmarkStart w:id="43" w:name="_Toc115264535"/>
      <w:bookmarkStart w:id="44" w:name="_Toc239247097"/>
      <w:bookmarkEnd w:id="0"/>
      <w:bookmarkEnd w:id="1"/>
      <w:bookmarkEnd w:id="2"/>
      <w:bookmarkEnd w:id="4"/>
      <w:bookmarkEnd w:id="5"/>
      <w:bookmarkEnd w:id="6"/>
      <w:bookmarkEnd w:id="7"/>
      <w:bookmarkEnd w:id="8"/>
      <w:bookmarkEnd w:id="9"/>
      <w:bookmarkEnd w:id="10"/>
      <w:bookmarkEnd w:id="11"/>
      <w:bookmarkEnd w:id="12"/>
      <w:bookmarkEnd w:id="13"/>
      <w:bookmarkEnd w:id="14"/>
      <w:bookmarkEnd w:id="15"/>
      <w:r w:rsidRPr="002943F0">
        <w:lastRenderedPageBreak/>
        <w:t>About this document</w:t>
      </w:r>
      <w:bookmarkEnd w:id="43"/>
      <w:bookmarkEnd w:id="44"/>
    </w:p>
    <w:p w14:paraId="2A8D1FCC" w14:textId="5C13F3F3" w:rsidR="00903DE7" w:rsidRPr="008E689A" w:rsidRDefault="00903DE7" w:rsidP="009C04BB">
      <w:pPr>
        <w:pStyle w:val="04ABodyText"/>
        <w:rPr>
          <w:color w:val="4D4639"/>
          <w:sz w:val="22"/>
          <w:szCs w:val="22"/>
          <w:lang w:eastAsia="en-US"/>
        </w:rPr>
      </w:pPr>
      <w:r w:rsidRPr="008E689A">
        <w:rPr>
          <w:color w:val="4D4639"/>
          <w:sz w:val="22"/>
          <w:szCs w:val="22"/>
          <w:lang w:eastAsia="en-US"/>
        </w:rPr>
        <w:t xml:space="preserve">This document details the processes involved in drawing the sample for the </w:t>
      </w:r>
      <w:r w:rsidR="009C04BB" w:rsidRPr="008E689A">
        <w:rPr>
          <w:color w:val="4D4639"/>
          <w:sz w:val="22"/>
          <w:szCs w:val="22"/>
          <w:lang w:eastAsia="en-US"/>
        </w:rPr>
        <w:t>202</w:t>
      </w:r>
      <w:r w:rsidR="00A11222">
        <w:rPr>
          <w:color w:val="4D4639"/>
          <w:sz w:val="22"/>
          <w:szCs w:val="22"/>
          <w:lang w:eastAsia="en-US"/>
        </w:rPr>
        <w:t>6</w:t>
      </w:r>
      <w:r w:rsidR="009C04BB" w:rsidRPr="008E689A">
        <w:rPr>
          <w:color w:val="4D4639"/>
          <w:sz w:val="22"/>
          <w:szCs w:val="22"/>
          <w:lang w:eastAsia="en-US"/>
        </w:rPr>
        <w:t xml:space="preserve"> </w:t>
      </w:r>
      <w:r w:rsidRPr="008E689A">
        <w:rPr>
          <w:color w:val="4D4639"/>
          <w:sz w:val="22"/>
          <w:szCs w:val="22"/>
          <w:lang w:eastAsia="en-US"/>
        </w:rPr>
        <w:t xml:space="preserve">Adult Inpatient Survey. </w:t>
      </w:r>
      <w:r w:rsidRPr="008845B6">
        <w:rPr>
          <w:b/>
          <w:bCs/>
          <w:color w:val="4D4639"/>
          <w:sz w:val="22"/>
          <w:szCs w:val="22"/>
          <w:lang w:eastAsia="en-US"/>
        </w:rPr>
        <w:t>The information contained in this document supersedes all previous versions.</w:t>
      </w:r>
    </w:p>
    <w:p w14:paraId="0309AC8E" w14:textId="28B49FF9" w:rsidR="00903DE7" w:rsidRPr="008E689A" w:rsidRDefault="00903DE7" w:rsidP="00903DE7">
      <w:pPr>
        <w:pStyle w:val="04ABodyText"/>
        <w:rPr>
          <w:color w:val="4D4639"/>
          <w:sz w:val="22"/>
          <w:szCs w:val="22"/>
          <w:lang w:eastAsia="en-US"/>
        </w:rPr>
      </w:pPr>
      <w:r w:rsidRPr="008E689A">
        <w:rPr>
          <w:color w:val="4D4639"/>
          <w:sz w:val="22"/>
          <w:szCs w:val="22"/>
          <w:lang w:eastAsia="en-US"/>
        </w:rPr>
        <w:t xml:space="preserve">These instructions are designed to be used by </w:t>
      </w:r>
      <w:r w:rsidR="008845B6">
        <w:rPr>
          <w:color w:val="4D4639"/>
          <w:sz w:val="22"/>
          <w:szCs w:val="22"/>
          <w:lang w:eastAsia="en-US"/>
        </w:rPr>
        <w:t>T</w:t>
      </w:r>
      <w:r w:rsidRPr="008E689A">
        <w:rPr>
          <w:color w:val="4D4639"/>
          <w:sz w:val="22"/>
          <w:szCs w:val="22"/>
          <w:lang w:eastAsia="en-US"/>
        </w:rPr>
        <w:t xml:space="preserve">rusts delivering the survey in partnership with an Approved Contractor and </w:t>
      </w:r>
      <w:r w:rsidR="008845B6">
        <w:rPr>
          <w:color w:val="4D4639"/>
          <w:sz w:val="22"/>
          <w:szCs w:val="22"/>
          <w:lang w:eastAsia="en-US"/>
        </w:rPr>
        <w:t>Trusts</w:t>
      </w:r>
      <w:r w:rsidRPr="008E689A">
        <w:rPr>
          <w:color w:val="4D4639"/>
          <w:sz w:val="22"/>
          <w:szCs w:val="22"/>
          <w:lang w:eastAsia="en-US"/>
        </w:rPr>
        <w:t xml:space="preserve"> delivering the survey in-house. </w:t>
      </w:r>
    </w:p>
    <w:p w14:paraId="252D7617" w14:textId="7CD681CE" w:rsidR="00903DE7" w:rsidRPr="008E689A" w:rsidRDefault="00903DE7" w:rsidP="00903DE7">
      <w:pPr>
        <w:pStyle w:val="04ABodyText"/>
        <w:rPr>
          <w:color w:val="4D4639"/>
          <w:sz w:val="22"/>
          <w:szCs w:val="22"/>
          <w:lang w:eastAsia="en-US"/>
        </w:rPr>
      </w:pPr>
      <w:r w:rsidRPr="008E689A">
        <w:rPr>
          <w:color w:val="4D4639"/>
          <w:sz w:val="22"/>
          <w:szCs w:val="22"/>
          <w:lang w:eastAsia="en-US"/>
        </w:rPr>
        <w:t>Efforts have been made to ensure that the information provided is comprehensive. It is however necessary to supplement this document with a small number of complementary documents. These are:</w:t>
      </w:r>
    </w:p>
    <w:p w14:paraId="5C18142B" w14:textId="3469E0DC" w:rsidR="00903DE7" w:rsidRPr="008E689A" w:rsidRDefault="00903DE7">
      <w:pPr>
        <w:pStyle w:val="04ABodyText"/>
        <w:numPr>
          <w:ilvl w:val="0"/>
          <w:numId w:val="41"/>
        </w:numPr>
        <w:rPr>
          <w:color w:val="4D4639"/>
          <w:sz w:val="22"/>
          <w:szCs w:val="22"/>
          <w:lang w:eastAsia="en-US"/>
        </w:rPr>
      </w:pPr>
      <w:r w:rsidRPr="008E689A">
        <w:rPr>
          <w:b/>
          <w:color w:val="4D4639"/>
          <w:sz w:val="22"/>
          <w:szCs w:val="22"/>
          <w:lang w:eastAsia="en-US"/>
        </w:rPr>
        <w:t>The Survey Handbook</w:t>
      </w:r>
      <w:r w:rsidRPr="008E689A">
        <w:rPr>
          <w:color w:val="4D4639"/>
          <w:sz w:val="22"/>
          <w:szCs w:val="22"/>
          <w:lang w:eastAsia="en-US"/>
        </w:rPr>
        <w:t>: Which contains detailed information about the processes for preparing and running the survey</w:t>
      </w:r>
      <w:r w:rsidR="008845B6">
        <w:rPr>
          <w:color w:val="4D4639"/>
          <w:sz w:val="22"/>
          <w:szCs w:val="22"/>
          <w:lang w:eastAsia="en-US"/>
        </w:rPr>
        <w:t>.</w:t>
      </w:r>
    </w:p>
    <w:p w14:paraId="22CA8EDD" w14:textId="1FCA3C6D" w:rsidR="00903DE7" w:rsidRPr="008E689A" w:rsidRDefault="00903DE7">
      <w:pPr>
        <w:pStyle w:val="04ABodyText"/>
        <w:numPr>
          <w:ilvl w:val="0"/>
          <w:numId w:val="41"/>
        </w:numPr>
        <w:rPr>
          <w:color w:val="4D4639"/>
          <w:sz w:val="22"/>
          <w:szCs w:val="22"/>
          <w:lang w:eastAsia="en-US"/>
        </w:rPr>
      </w:pPr>
      <w:r w:rsidRPr="008E689A">
        <w:rPr>
          <w:b/>
          <w:color w:val="4D4639"/>
          <w:sz w:val="22"/>
          <w:szCs w:val="22"/>
          <w:lang w:eastAsia="en-US"/>
        </w:rPr>
        <w:t xml:space="preserve">The </w:t>
      </w:r>
      <w:r w:rsidR="00FB09E9">
        <w:rPr>
          <w:b/>
          <w:color w:val="4D4639"/>
          <w:sz w:val="22"/>
          <w:szCs w:val="22"/>
          <w:lang w:eastAsia="en-US"/>
        </w:rPr>
        <w:t>Sample Construction Spreadsheet</w:t>
      </w:r>
      <w:r w:rsidRPr="008E689A">
        <w:rPr>
          <w:color w:val="4D4639"/>
          <w:sz w:val="22"/>
          <w:szCs w:val="22"/>
          <w:lang w:eastAsia="en-US"/>
        </w:rPr>
        <w:t xml:space="preserve">: Which is used by </w:t>
      </w:r>
      <w:r w:rsidR="008845B6">
        <w:rPr>
          <w:color w:val="4D4639"/>
          <w:sz w:val="22"/>
          <w:szCs w:val="22"/>
          <w:lang w:eastAsia="en-US"/>
        </w:rPr>
        <w:t>Trusts</w:t>
      </w:r>
      <w:r w:rsidRPr="008E689A">
        <w:rPr>
          <w:color w:val="4D4639"/>
          <w:sz w:val="22"/>
          <w:szCs w:val="22"/>
          <w:lang w:eastAsia="en-US"/>
        </w:rPr>
        <w:t xml:space="preserve"> to construct the sample of patients</w:t>
      </w:r>
      <w:r w:rsidR="008845B6">
        <w:rPr>
          <w:color w:val="4D4639"/>
          <w:sz w:val="22"/>
          <w:szCs w:val="22"/>
          <w:lang w:eastAsia="en-US"/>
        </w:rPr>
        <w:t>.</w:t>
      </w:r>
    </w:p>
    <w:p w14:paraId="4FD77493" w14:textId="510911E5" w:rsidR="00903DE7" w:rsidRPr="008E689A" w:rsidRDefault="00903DE7">
      <w:pPr>
        <w:pStyle w:val="04ABodyText"/>
        <w:numPr>
          <w:ilvl w:val="0"/>
          <w:numId w:val="41"/>
        </w:numPr>
        <w:rPr>
          <w:color w:val="4D4639"/>
          <w:sz w:val="22"/>
          <w:szCs w:val="22"/>
          <w:lang w:eastAsia="en-US"/>
        </w:rPr>
      </w:pPr>
      <w:r w:rsidRPr="008E689A">
        <w:rPr>
          <w:b/>
          <w:color w:val="4D4639"/>
          <w:sz w:val="22"/>
          <w:szCs w:val="22"/>
          <w:lang w:eastAsia="en-US"/>
        </w:rPr>
        <w:t xml:space="preserve">The </w:t>
      </w:r>
      <w:r w:rsidR="001D64BA">
        <w:rPr>
          <w:b/>
          <w:color w:val="4D4639"/>
          <w:sz w:val="22"/>
          <w:szCs w:val="22"/>
          <w:lang w:eastAsia="en-US"/>
        </w:rPr>
        <w:t>Sample Declaration Form</w:t>
      </w:r>
      <w:r w:rsidRPr="008E689A">
        <w:rPr>
          <w:color w:val="4D4639"/>
          <w:sz w:val="22"/>
          <w:szCs w:val="22"/>
          <w:lang w:eastAsia="en-US"/>
        </w:rPr>
        <w:t xml:space="preserve">: Which is used to check the sample has been drawn correctly before it is submitted by the </w:t>
      </w:r>
      <w:r w:rsidR="008845B6">
        <w:rPr>
          <w:color w:val="4D4639"/>
          <w:sz w:val="22"/>
          <w:szCs w:val="22"/>
          <w:lang w:eastAsia="en-US"/>
        </w:rPr>
        <w:t>Trust</w:t>
      </w:r>
      <w:r w:rsidRPr="008E689A">
        <w:rPr>
          <w:color w:val="4D4639"/>
          <w:sz w:val="22"/>
          <w:szCs w:val="22"/>
          <w:lang w:eastAsia="en-US"/>
        </w:rPr>
        <w:t>.</w:t>
      </w:r>
    </w:p>
    <w:p w14:paraId="179FFF66" w14:textId="55157D4D" w:rsidR="00903DE7" w:rsidRPr="008845B6" w:rsidRDefault="00903DE7" w:rsidP="00903DE7">
      <w:pPr>
        <w:pStyle w:val="04ABodyText"/>
        <w:rPr>
          <w:rStyle w:val="Hyperlink"/>
          <w:b/>
          <w:bCs/>
          <w:sz w:val="22"/>
          <w:szCs w:val="22"/>
        </w:rPr>
      </w:pPr>
      <w:r w:rsidRPr="008E689A">
        <w:rPr>
          <w:color w:val="4D4639"/>
          <w:sz w:val="22"/>
          <w:szCs w:val="22"/>
          <w:lang w:eastAsia="en-US"/>
        </w:rPr>
        <w:t>The most recent versions of these documents can be downloaded from the Survey Website:</w:t>
      </w:r>
      <w:r w:rsidRPr="00A8606D">
        <w:rPr>
          <w:sz w:val="22"/>
          <w:szCs w:val="22"/>
          <w:lang w:eastAsia="en-US"/>
        </w:rPr>
        <w:t xml:space="preserve"> </w:t>
      </w:r>
      <w:r w:rsidR="008845B6">
        <w:rPr>
          <w:sz w:val="22"/>
          <w:szCs w:val="22"/>
          <w:lang w:eastAsia="en-US"/>
        </w:rPr>
        <w:fldChar w:fldCharType="begin"/>
      </w:r>
      <w:r w:rsidR="008845B6">
        <w:rPr>
          <w:sz w:val="22"/>
          <w:szCs w:val="22"/>
          <w:lang w:eastAsia="en-US"/>
        </w:rPr>
        <w:instrText>HYPERLINK "https://nhssurveys.org/surveys/survey/02-adults-inpatients/"</w:instrText>
      </w:r>
      <w:r w:rsidR="008845B6">
        <w:rPr>
          <w:sz w:val="22"/>
          <w:szCs w:val="22"/>
          <w:lang w:eastAsia="en-US"/>
        </w:rPr>
      </w:r>
      <w:r w:rsidR="008845B6">
        <w:rPr>
          <w:sz w:val="22"/>
          <w:szCs w:val="22"/>
          <w:lang w:eastAsia="en-US"/>
        </w:rPr>
        <w:fldChar w:fldCharType="separate"/>
      </w:r>
      <w:r w:rsidR="00575788" w:rsidRPr="008845B6">
        <w:rPr>
          <w:rStyle w:val="Hyperlink"/>
          <w:sz w:val="22"/>
          <w:szCs w:val="22"/>
          <w:lang w:eastAsia="en-US"/>
        </w:rPr>
        <w:t>Survey - NHS Surveys</w:t>
      </w:r>
    </w:p>
    <w:p w14:paraId="7015B748" w14:textId="3B367EAD" w:rsidR="00903DE7" w:rsidRPr="00A8606D" w:rsidRDefault="008845B6" w:rsidP="00903DE7">
      <w:pPr>
        <w:pStyle w:val="04ABodyText"/>
        <w:rPr>
          <w:sz w:val="22"/>
          <w:szCs w:val="22"/>
          <w:lang w:eastAsia="en-US"/>
        </w:rPr>
      </w:pPr>
      <w:r>
        <w:rPr>
          <w:sz w:val="22"/>
          <w:szCs w:val="22"/>
          <w:lang w:eastAsia="en-US"/>
        </w:rPr>
        <w:fldChar w:fldCharType="end"/>
      </w:r>
      <w:r w:rsidR="00903DE7" w:rsidRPr="008E689A">
        <w:rPr>
          <w:color w:val="4D4639"/>
          <w:sz w:val="22"/>
          <w:szCs w:val="22"/>
          <w:lang w:eastAsia="en-US"/>
        </w:rPr>
        <w:t xml:space="preserve">If you have any queries about the contents of these instructions, please contact your Approved Contractor in the first instance (where relevant), or the </w:t>
      </w:r>
      <w:r w:rsidR="004151FD" w:rsidRPr="008E689A">
        <w:rPr>
          <w:color w:val="4D4639"/>
          <w:sz w:val="22"/>
          <w:szCs w:val="22"/>
          <w:lang w:eastAsia="en-US"/>
        </w:rPr>
        <w:t>Survey Coordination Centre (SCC)</w:t>
      </w:r>
      <w:r w:rsidR="00903DE7" w:rsidRPr="008E689A">
        <w:rPr>
          <w:color w:val="4D4639"/>
          <w:sz w:val="22"/>
          <w:szCs w:val="22"/>
          <w:lang w:eastAsia="en-US"/>
        </w:rPr>
        <w:t xml:space="preserve"> at </w:t>
      </w:r>
      <w:r w:rsidR="004151FD" w:rsidRPr="008E689A">
        <w:rPr>
          <w:color w:val="4D4639"/>
          <w:sz w:val="22"/>
          <w:szCs w:val="22"/>
          <w:lang w:eastAsia="en-US"/>
        </w:rPr>
        <w:t>Picker</w:t>
      </w:r>
      <w:r w:rsidR="00903DE7" w:rsidRPr="008E689A">
        <w:rPr>
          <w:color w:val="4D4639"/>
          <w:sz w:val="22"/>
          <w:szCs w:val="22"/>
          <w:lang w:eastAsia="en-US"/>
        </w:rPr>
        <w:t xml:space="preserve"> at </w:t>
      </w:r>
      <w:hyperlink r:id="rId16" w:history="1">
        <w:r w:rsidR="004151FD" w:rsidRPr="00A8606D">
          <w:rPr>
            <w:rStyle w:val="Hyperlink"/>
            <w:sz w:val="22"/>
            <w:szCs w:val="22"/>
          </w:rPr>
          <w:t>inpatient@surveycoordination.com</w:t>
        </w:r>
      </w:hyperlink>
    </w:p>
    <w:p w14:paraId="3670600D" w14:textId="77777777" w:rsidR="00A8606D" w:rsidRDefault="00A8606D" w:rsidP="00A8606D">
      <w:bookmarkStart w:id="45" w:name="_Toc115264536"/>
    </w:p>
    <w:p w14:paraId="5F5ECAC8" w14:textId="77777777" w:rsidR="001B724F" w:rsidRDefault="001B724F" w:rsidP="00A8606D"/>
    <w:p w14:paraId="37B0245C" w14:textId="77777777" w:rsidR="001B724F" w:rsidRDefault="001B724F" w:rsidP="00A8606D"/>
    <w:p w14:paraId="78990618" w14:textId="77777777" w:rsidR="001B724F" w:rsidRDefault="001B724F" w:rsidP="00A8606D"/>
    <w:p w14:paraId="40528499" w14:textId="77777777" w:rsidR="001B724F" w:rsidRDefault="001B724F" w:rsidP="00A8606D"/>
    <w:p w14:paraId="12448A0F" w14:textId="77777777" w:rsidR="001B724F" w:rsidRDefault="001B724F" w:rsidP="00A8606D"/>
    <w:p w14:paraId="49164F3E" w14:textId="77777777" w:rsidR="001B724F" w:rsidRDefault="001B724F" w:rsidP="00A8606D"/>
    <w:p w14:paraId="269DB3A9" w14:textId="77777777" w:rsidR="001B724F" w:rsidRDefault="001B724F" w:rsidP="00A8606D"/>
    <w:p w14:paraId="04EA081D" w14:textId="77777777" w:rsidR="001B724F" w:rsidRDefault="001B724F" w:rsidP="00A8606D"/>
    <w:p w14:paraId="4391F0E3" w14:textId="77777777" w:rsidR="001B724F" w:rsidRDefault="001B724F" w:rsidP="00A8606D"/>
    <w:p w14:paraId="4D81C87E" w14:textId="77777777" w:rsidR="001B724F" w:rsidRPr="00A8606D" w:rsidRDefault="001B724F" w:rsidP="00A8606D"/>
    <w:p w14:paraId="7EC09F17" w14:textId="37021CF7" w:rsidR="00903DE7" w:rsidRPr="003F1B9B" w:rsidRDefault="00903DE7" w:rsidP="00AC7715">
      <w:pPr>
        <w:pStyle w:val="Heading1"/>
      </w:pPr>
      <w:bookmarkStart w:id="46" w:name="_Toc239247098"/>
      <w:r w:rsidRPr="003F1B9B">
        <w:lastRenderedPageBreak/>
        <w:t>Adherence to the procedures outlined</w:t>
      </w:r>
      <w:bookmarkEnd w:id="45"/>
      <w:bookmarkEnd w:id="46"/>
      <w:r w:rsidRPr="003F1B9B">
        <w:t xml:space="preserve"> </w:t>
      </w:r>
    </w:p>
    <w:p w14:paraId="316D1663" w14:textId="77777777" w:rsidR="004151FD" w:rsidRPr="002F4F95" w:rsidRDefault="004151FD" w:rsidP="004151FD">
      <w:pPr>
        <w:autoSpaceDE w:val="0"/>
      </w:pPr>
      <w:r w:rsidRPr="002F4F95">
        <w:t xml:space="preserve">It is extremely important to follow the instructions in this manual carefully. </w:t>
      </w:r>
    </w:p>
    <w:p w14:paraId="41009587" w14:textId="64005B07" w:rsidR="004151FD" w:rsidRDefault="004151FD" w:rsidP="004151FD">
      <w:pPr>
        <w:autoSpaceDE w:val="0"/>
        <w:ind w:right="283"/>
      </w:pPr>
      <w:r w:rsidRPr="002F4F95">
        <w:rPr>
          <w:b/>
          <w:color w:val="007B4E"/>
        </w:rPr>
        <w:t xml:space="preserve">NHS </w:t>
      </w:r>
      <w:r w:rsidR="008845B6">
        <w:rPr>
          <w:b/>
          <w:color w:val="007B4E"/>
        </w:rPr>
        <w:t>Trusts</w:t>
      </w:r>
      <w:r w:rsidRPr="002F4F95">
        <w:rPr>
          <w:b/>
          <w:color w:val="007B4E"/>
        </w:rPr>
        <w:t xml:space="preserve"> must </w:t>
      </w:r>
      <w:r w:rsidRPr="00255872">
        <w:rPr>
          <w:b/>
          <w:color w:val="007B4E"/>
          <w:u w:val="single"/>
        </w:rPr>
        <w:t>not</w:t>
      </w:r>
      <w:r w:rsidRPr="002F4F95">
        <w:rPr>
          <w:b/>
          <w:color w:val="007B4E"/>
        </w:rPr>
        <w:t xml:space="preserve"> send patient identifiable data, such as </w:t>
      </w:r>
      <w:r w:rsidR="009C04BB">
        <w:rPr>
          <w:b/>
          <w:color w:val="007B4E"/>
        </w:rPr>
        <w:t>patient</w:t>
      </w:r>
      <w:r w:rsidRPr="002F4F95">
        <w:rPr>
          <w:b/>
          <w:color w:val="007B4E"/>
        </w:rPr>
        <w:t xml:space="preserve"> names and/or addresses to the Survey Coordination Centre (SCC)</w:t>
      </w:r>
      <w:r w:rsidRPr="002F4F95">
        <w:t xml:space="preserve">. </w:t>
      </w:r>
    </w:p>
    <w:p w14:paraId="4E753369" w14:textId="0880C25C" w:rsidR="004151FD" w:rsidRPr="002F4F95" w:rsidRDefault="004151FD" w:rsidP="004151FD">
      <w:pPr>
        <w:autoSpaceDE w:val="0"/>
      </w:pPr>
      <w:r w:rsidRPr="002F4F95">
        <w:t xml:space="preserve">The Section 251 approval for this project provides a legal basis for </w:t>
      </w:r>
      <w:r w:rsidR="00A57B9E">
        <w:t>t</w:t>
      </w:r>
      <w:r w:rsidR="008845B6">
        <w:t>rusts</w:t>
      </w:r>
      <w:r w:rsidRPr="002F4F95">
        <w:t xml:space="preserve"> to share names</w:t>
      </w:r>
      <w:r>
        <w:t>,</w:t>
      </w:r>
      <w:r w:rsidRPr="002F4F95">
        <w:t xml:space="preserve"> addresses</w:t>
      </w:r>
      <w:r w:rsidR="005C2F16">
        <w:t xml:space="preserve">, </w:t>
      </w:r>
      <w:r>
        <w:t>mobile numbers</w:t>
      </w:r>
      <w:r w:rsidR="00D95455">
        <w:t>, NHS numbers and full dates of birth</w:t>
      </w:r>
      <w:r w:rsidRPr="002F4F95">
        <w:t xml:space="preserve"> with </w:t>
      </w:r>
      <w:r w:rsidR="00405E89">
        <w:t>a</w:t>
      </w:r>
      <w:r w:rsidR="001D64BA">
        <w:t>pproved contractors</w:t>
      </w:r>
      <w:r w:rsidRPr="002F4F95">
        <w:t xml:space="preserve"> for the purpose of </w:t>
      </w:r>
      <w:r w:rsidR="00A71CC7" w:rsidRPr="00A71CC7">
        <w:t>administering the survey</w:t>
      </w:r>
      <w:r>
        <w:t xml:space="preserve">. </w:t>
      </w:r>
      <w:r w:rsidRPr="002F4F95">
        <w:t xml:space="preserve">Any breach of the conditions will be reported to the </w:t>
      </w:r>
      <w:r w:rsidR="008845B6">
        <w:t>Care Quality Commission (</w:t>
      </w:r>
      <w:r w:rsidRPr="002F4F95">
        <w:t>CQC</w:t>
      </w:r>
      <w:r w:rsidR="008845B6">
        <w:t>)</w:t>
      </w:r>
      <w:r w:rsidRPr="002F4F95">
        <w:t xml:space="preserve"> and the Confidentiality Advisory Group at the Health Research Authority. Please note however that </w:t>
      </w:r>
      <w:r w:rsidR="009C04BB">
        <w:t>patient</w:t>
      </w:r>
      <w:r w:rsidRPr="002F4F95">
        <w:t xml:space="preserve"> postcodes are to be submitted with the sample and are excluded from the restriction for patient identifiable data as per Section 251 approval.</w:t>
      </w:r>
    </w:p>
    <w:p w14:paraId="0142150C" w14:textId="54CAB97C" w:rsidR="004151FD" w:rsidRPr="002F4F95" w:rsidRDefault="004151FD" w:rsidP="004151FD">
      <w:pPr>
        <w:autoSpaceDE w:val="0"/>
      </w:pPr>
      <w:r w:rsidRPr="002F4F95">
        <w:t xml:space="preserve">Any suspected breach of Section 251 approval by your </w:t>
      </w:r>
      <w:r w:rsidR="008845B6">
        <w:t>Trust</w:t>
      </w:r>
      <w:r w:rsidRPr="002F4F95">
        <w:t xml:space="preserve"> should be raised with your contractor, or the </w:t>
      </w:r>
      <w:r>
        <w:t>SCC</w:t>
      </w:r>
      <w:r w:rsidRPr="002F4F95">
        <w:t xml:space="preserve">, immediately. Breaches will need to be </w:t>
      </w:r>
      <w:r w:rsidR="00AB4EFC" w:rsidRPr="002F4F95">
        <w:t>reviewed,</w:t>
      </w:r>
      <w:r w:rsidRPr="002F4F95">
        <w:t xml:space="preserve"> and your </w:t>
      </w:r>
      <w:r w:rsidR="008845B6">
        <w:t>Trust</w:t>
      </w:r>
      <w:r w:rsidRPr="002F4F95">
        <w:t xml:space="preserve"> will need to decide whether the breach is to be reported through the </w:t>
      </w:r>
      <w:hyperlink r:id="rId17" w:history="1">
        <w:r w:rsidRPr="00D64572">
          <w:rPr>
            <w:rStyle w:val="Hyperlink"/>
          </w:rPr>
          <w:t>Data Security and Protection Toolkit</w:t>
        </w:r>
      </w:hyperlink>
      <w:r w:rsidRPr="002F4F95">
        <w:t>. CQC are obligated to inform the Confidentiality Advisory Group at the Health Research Authority of any breaches and the outcomes of incident reviews.</w:t>
      </w:r>
    </w:p>
    <w:p w14:paraId="5F2E0EED" w14:textId="4EACECEE" w:rsidR="004151FD" w:rsidRPr="002F4F95" w:rsidRDefault="004151FD" w:rsidP="004151FD">
      <w:pPr>
        <w:autoSpaceDE w:val="0"/>
      </w:pPr>
      <w:r w:rsidRPr="002F4F95">
        <w:t xml:space="preserve">It is also not permissible to offer financial inducements or lottery prizes to respondents. Similarly, </w:t>
      </w:r>
      <w:r w:rsidR="004A41A3" w:rsidRPr="004A41A3">
        <w:t>producing versions of the questionnaire translated into other languages is also not permitted</w:t>
      </w:r>
      <w:r w:rsidR="0028021D">
        <w:rPr>
          <w:rStyle w:val="FootnoteReference"/>
        </w:rPr>
        <w:footnoteReference w:id="2"/>
      </w:r>
      <w:r w:rsidRPr="002F4F95">
        <w:t>. The terms of the ethical approval do not permit these types of alteration</w:t>
      </w:r>
      <w:r w:rsidR="007C1C2B">
        <w:t>s</w:t>
      </w:r>
      <w:r w:rsidRPr="002F4F95">
        <w:t xml:space="preserve">. If </w:t>
      </w:r>
      <w:r w:rsidR="008845B6">
        <w:t>Trusts</w:t>
      </w:r>
      <w:r w:rsidRPr="002F4F95">
        <w:t xml:space="preserve"> want to make any adjustments to the method or materials set out in this guidance, they will need to check with the SCC that the proposed alteration</w:t>
      </w:r>
      <w:r w:rsidR="007C1C2B">
        <w:t>s</w:t>
      </w:r>
      <w:r w:rsidRPr="002F4F95">
        <w:t xml:space="preserve"> would not compromise data comparability and if they were permissible, would then need to be cleared with a local ethics board.</w:t>
      </w:r>
    </w:p>
    <w:p w14:paraId="04FF8254" w14:textId="5B0A586D" w:rsidR="004151FD" w:rsidRPr="002F4F95" w:rsidRDefault="004151FD" w:rsidP="004151FD">
      <w:r w:rsidRPr="002F4F95">
        <w:t>CQC use</w:t>
      </w:r>
      <w:r w:rsidR="007C1C2B">
        <w:t>s</w:t>
      </w:r>
      <w:r w:rsidRPr="002F4F95">
        <w:t xml:space="preserve"> patient survey data for performance monitoring, and the data are also used by NHS England and the Department of Health and Social Care </w:t>
      </w:r>
      <w:r w:rsidR="00FF6891" w:rsidRPr="00FF6891">
        <w:t>(DHSC)</w:t>
      </w:r>
      <w:r w:rsidR="00FF6891">
        <w:t xml:space="preserve"> </w:t>
      </w:r>
      <w:r w:rsidRPr="002F4F95">
        <w:t xml:space="preserve">for similar purposes. If the sampling guidance issued for the survey is not adhered to by a </w:t>
      </w:r>
      <w:r w:rsidR="008845B6">
        <w:t>Trust</w:t>
      </w:r>
      <w:r w:rsidRPr="002F4F95">
        <w:t xml:space="preserve">, it may be necessary to exclude their results from the survey. Lack of patient experience data will be flagged within CQC’s performance monitoring tool. </w:t>
      </w:r>
    </w:p>
    <w:p w14:paraId="5937827E" w14:textId="6E4546FB" w:rsidR="004151FD" w:rsidRPr="002F4F95" w:rsidRDefault="004151FD" w:rsidP="004151FD">
      <w:pPr>
        <w:rPr>
          <w:bCs/>
        </w:rPr>
      </w:pPr>
      <w:r w:rsidRPr="002F4F95">
        <w:rPr>
          <w:bCs/>
        </w:rPr>
        <w:t xml:space="preserve">We request that all </w:t>
      </w:r>
      <w:r w:rsidR="008845B6">
        <w:rPr>
          <w:bCs/>
        </w:rPr>
        <w:t>Trust</w:t>
      </w:r>
      <w:r w:rsidRPr="002F4F95">
        <w:rPr>
          <w:bCs/>
        </w:rPr>
        <w:t xml:space="preserve"> staff involved in drawing samples are made aware of the importance of checking previously written code and other historical arrangements</w:t>
      </w:r>
      <w:r w:rsidR="00BF313B">
        <w:rPr>
          <w:rStyle w:val="FootnoteReference"/>
          <w:bCs/>
        </w:rPr>
        <w:footnoteReference w:id="3"/>
      </w:r>
      <w:r w:rsidRPr="002F4F95">
        <w:rPr>
          <w:bCs/>
        </w:rPr>
        <w:t xml:space="preserve">, to minimise the risk of historic errors being repeated and the risk that your </w:t>
      </w:r>
      <w:r w:rsidR="008845B6">
        <w:rPr>
          <w:bCs/>
        </w:rPr>
        <w:t>Trust</w:t>
      </w:r>
      <w:r w:rsidRPr="002F4F95">
        <w:rPr>
          <w:bCs/>
        </w:rPr>
        <w:t>’s survey results cannot be used.</w:t>
      </w:r>
    </w:p>
    <w:p w14:paraId="4195FB88" w14:textId="77777777" w:rsidR="004151FD" w:rsidRPr="002F4F95" w:rsidRDefault="004151FD" w:rsidP="004151FD">
      <w:pPr>
        <w:pStyle w:val="Heading2"/>
      </w:pPr>
      <w:bookmarkStart w:id="47" w:name="_Toc144486168"/>
      <w:bookmarkStart w:id="48" w:name="_Toc177719267"/>
      <w:bookmarkStart w:id="49" w:name="_Toc177719309"/>
      <w:bookmarkStart w:id="50" w:name="_Toc177729745"/>
      <w:bookmarkStart w:id="51" w:name="_Toc237403553"/>
      <w:bookmarkStart w:id="52" w:name="_Toc239247099"/>
      <w:r w:rsidRPr="002F4F95">
        <w:t>Updates</w:t>
      </w:r>
      <w:bookmarkEnd w:id="47"/>
      <w:bookmarkEnd w:id="48"/>
      <w:bookmarkEnd w:id="49"/>
      <w:bookmarkEnd w:id="50"/>
      <w:bookmarkEnd w:id="51"/>
      <w:bookmarkEnd w:id="52"/>
    </w:p>
    <w:p w14:paraId="31DF6F7E" w14:textId="7B4376E9" w:rsidR="004151FD" w:rsidRDefault="004151FD" w:rsidP="004151FD">
      <w:r w:rsidRPr="002F4F95">
        <w:t xml:space="preserve">Before you start work on your survey, check that you have the </w:t>
      </w:r>
      <w:r w:rsidRPr="002F4F95">
        <w:rPr>
          <w:b/>
          <w:color w:val="007B4E"/>
        </w:rPr>
        <w:t>latest version</w:t>
      </w:r>
      <w:r w:rsidRPr="002F4F95">
        <w:rPr>
          <w:color w:val="007B4E"/>
        </w:rPr>
        <w:t xml:space="preserve"> </w:t>
      </w:r>
      <w:r w:rsidRPr="002F4F95">
        <w:t xml:space="preserve">of this document (the date of the last update is on the front page). This document is available from the </w:t>
      </w:r>
      <w:hyperlink r:id="rId18" w:history="1">
        <w:r w:rsidRPr="007C1C2B">
          <w:rPr>
            <w:rStyle w:val="Hyperlink"/>
          </w:rPr>
          <w:t>NHS Surveys website.</w:t>
        </w:r>
      </w:hyperlink>
      <w:r w:rsidRPr="002F4F95" w:rsidDel="007E7150">
        <w:t xml:space="preserve"> </w:t>
      </w:r>
    </w:p>
    <w:p w14:paraId="6D9E820A" w14:textId="77777777" w:rsidR="00903DE7" w:rsidRDefault="00903DE7" w:rsidP="00903DE7">
      <w:pPr>
        <w:spacing w:line="259" w:lineRule="auto"/>
        <w:rPr>
          <w:sz w:val="24"/>
        </w:rPr>
      </w:pPr>
      <w:r>
        <w:br w:type="page"/>
      </w:r>
    </w:p>
    <w:p w14:paraId="330023A7" w14:textId="2B0C649F" w:rsidR="002B7C56" w:rsidRPr="00AC7715" w:rsidRDefault="002B7C56" w:rsidP="00AC7715">
      <w:pPr>
        <w:pStyle w:val="Heading1"/>
      </w:pPr>
      <w:bookmarkStart w:id="53" w:name="_Toc239247100"/>
      <w:bookmarkStart w:id="54" w:name="_Toc115264537"/>
      <w:r w:rsidRPr="00AC7715">
        <w:lastRenderedPageBreak/>
        <w:t>Section 1: General information</w:t>
      </w:r>
      <w:bookmarkEnd w:id="53"/>
    </w:p>
    <w:p w14:paraId="715B8DCE" w14:textId="3A6BEC9F" w:rsidR="002B7C56" w:rsidRDefault="002B7C56" w:rsidP="002943F0">
      <w:pPr>
        <w:pStyle w:val="Heading2"/>
      </w:pPr>
      <w:bookmarkStart w:id="55" w:name="_Toc239247101"/>
      <w:r>
        <w:t>1.1 Survey team</w:t>
      </w:r>
      <w:bookmarkEnd w:id="55"/>
    </w:p>
    <w:p w14:paraId="76855D90" w14:textId="6A54F15F" w:rsidR="00A878D3" w:rsidRPr="00A878D3" w:rsidRDefault="00A878D3" w:rsidP="002B7C56">
      <w:pPr>
        <w:rPr>
          <w:color w:val="007B4E"/>
        </w:rPr>
      </w:pPr>
      <w:r>
        <w:rPr>
          <w:color w:val="007B4E"/>
        </w:rPr>
        <w:t>Sample Drawer</w:t>
      </w:r>
      <w:r w:rsidRPr="00B75997">
        <w:rPr>
          <w:color w:val="007B4E"/>
        </w:rPr>
        <w:t xml:space="preserve"> </w:t>
      </w:r>
    </w:p>
    <w:p w14:paraId="6FE0D236" w14:textId="40B36830" w:rsidR="002B7C56" w:rsidRPr="00B51FC0" w:rsidRDefault="002B7C56" w:rsidP="002B7C56">
      <w:pPr>
        <w:rPr>
          <w:szCs w:val="22"/>
        </w:rPr>
      </w:pPr>
      <w:r w:rsidRPr="00B51FC0">
        <w:rPr>
          <w:szCs w:val="22"/>
        </w:rPr>
        <w:t xml:space="preserve">Sampling will need to be carried out by a member of staff at the NHS </w:t>
      </w:r>
      <w:r w:rsidR="008845B6">
        <w:rPr>
          <w:szCs w:val="22"/>
        </w:rPr>
        <w:t>Trust</w:t>
      </w:r>
      <w:r w:rsidRPr="00B51FC0">
        <w:rPr>
          <w:szCs w:val="22"/>
        </w:rPr>
        <w:t xml:space="preserve"> – very often a colleague in the </w:t>
      </w:r>
      <w:r w:rsidR="008845B6">
        <w:rPr>
          <w:szCs w:val="22"/>
        </w:rPr>
        <w:t>Trust</w:t>
      </w:r>
      <w:r w:rsidRPr="00B51FC0">
        <w:rPr>
          <w:szCs w:val="22"/>
        </w:rPr>
        <w:t xml:space="preserve">’s Informatics Team. The sample will normally be drawn from the </w:t>
      </w:r>
      <w:r w:rsidRPr="005A6F86">
        <w:rPr>
          <w:szCs w:val="22"/>
        </w:rPr>
        <w:t>Patient Administration System (PAS).</w:t>
      </w:r>
    </w:p>
    <w:p w14:paraId="1EED4C9E" w14:textId="44DF6E5E" w:rsidR="002B7C56" w:rsidRPr="00B51FC0" w:rsidRDefault="008845B6" w:rsidP="002B7C56">
      <w:pPr>
        <w:rPr>
          <w:szCs w:val="22"/>
        </w:rPr>
      </w:pPr>
      <w:r>
        <w:rPr>
          <w:szCs w:val="22"/>
        </w:rPr>
        <w:t>Trusts</w:t>
      </w:r>
      <w:r w:rsidR="002B7C56" w:rsidRPr="00B51FC0">
        <w:rPr>
          <w:szCs w:val="22"/>
        </w:rPr>
        <w:t xml:space="preserve"> need to allocate sufficient work time &amp; resources to respond quickly to any sample queries raised by the </w:t>
      </w:r>
      <w:r w:rsidR="002B7C56">
        <w:rPr>
          <w:szCs w:val="22"/>
        </w:rPr>
        <w:t>SCC</w:t>
      </w:r>
      <w:r w:rsidR="002B7C56" w:rsidRPr="00B51FC0">
        <w:rPr>
          <w:szCs w:val="22"/>
        </w:rPr>
        <w:t xml:space="preserve"> and </w:t>
      </w:r>
      <w:r w:rsidR="001D64BA">
        <w:rPr>
          <w:szCs w:val="22"/>
        </w:rPr>
        <w:t>Approved contractors</w:t>
      </w:r>
      <w:r w:rsidR="002B7C56" w:rsidRPr="00B51FC0">
        <w:rPr>
          <w:szCs w:val="22"/>
        </w:rPr>
        <w:t xml:space="preserve"> (if using one). All queries must be resolved before mailings can proceed.</w:t>
      </w:r>
    </w:p>
    <w:p w14:paraId="6EA1EB37" w14:textId="115E1321" w:rsidR="000800F5" w:rsidRDefault="002B7C56" w:rsidP="002B7C56">
      <w:r>
        <w:t>Your sample may only be used for the purposes of distributing the 202</w:t>
      </w:r>
      <w:r w:rsidR="003542AC">
        <w:t>6</w:t>
      </w:r>
      <w:r>
        <w:t xml:space="preserve"> Adult Inpatient Survey (IP2</w:t>
      </w:r>
      <w:r w:rsidR="003542AC">
        <w:t>6</w:t>
      </w:r>
      <w:r>
        <w:t xml:space="preserve">). </w:t>
      </w:r>
      <w:r w:rsidR="000800F5">
        <w:t>This will include the following:</w:t>
      </w:r>
    </w:p>
    <w:p w14:paraId="54B62CDD" w14:textId="7B900138" w:rsidR="000800F5" w:rsidRDefault="000800F5">
      <w:pPr>
        <w:pStyle w:val="ListParagraph"/>
        <w:numPr>
          <w:ilvl w:val="0"/>
          <w:numId w:val="36"/>
        </w:numPr>
      </w:pPr>
      <w:r>
        <w:t xml:space="preserve">Three letters with a URL and log-in details for the online survey. </w:t>
      </w:r>
    </w:p>
    <w:p w14:paraId="69575D99" w14:textId="40F8FB42" w:rsidR="000800F5" w:rsidRDefault="000800F5">
      <w:pPr>
        <w:pStyle w:val="ListParagraph"/>
        <w:numPr>
          <w:ilvl w:val="0"/>
          <w:numId w:val="36"/>
        </w:numPr>
      </w:pPr>
      <w:r>
        <w:t xml:space="preserve">Two SMS text messages with a unique link to the online survey. </w:t>
      </w:r>
    </w:p>
    <w:p w14:paraId="55FB3868" w14:textId="198EAC22" w:rsidR="000800F5" w:rsidRDefault="000800F5">
      <w:pPr>
        <w:pStyle w:val="ListParagraph"/>
        <w:numPr>
          <w:ilvl w:val="0"/>
          <w:numId w:val="36"/>
        </w:numPr>
      </w:pPr>
      <w:r>
        <w:t>Two paper questionnaire mailings (included in the first mailing for patients aged 80+ and in the last mailing for all patients).</w:t>
      </w:r>
    </w:p>
    <w:p w14:paraId="10A10B90" w14:textId="61108665" w:rsidR="002B7C56" w:rsidRDefault="002B7C56" w:rsidP="002B7C56">
      <w:r>
        <w:t xml:space="preserve">Any additional use </w:t>
      </w:r>
      <w:r w:rsidRPr="005A6703">
        <w:t>of the sample is not covered by the project’s section 251 approval. For example, it would not be appropriate to send additional reminder letters</w:t>
      </w:r>
      <w:r w:rsidR="00C41AAA" w:rsidRPr="005A6703">
        <w:t xml:space="preserve"> (i.e. more than the three approved mailing letters and SMS reminders)</w:t>
      </w:r>
      <w:r w:rsidRPr="005A6703">
        <w:t xml:space="preserve"> to people in the sample. Additional communication </w:t>
      </w:r>
      <w:r w:rsidR="00C41AAA" w:rsidRPr="005A6703">
        <w:t xml:space="preserve">can </w:t>
      </w:r>
      <w:r w:rsidRPr="005A6703">
        <w:rPr>
          <w:b/>
          <w:bCs/>
        </w:rPr>
        <w:t>only</w:t>
      </w:r>
      <w:r w:rsidRPr="005A6703">
        <w:t xml:space="preserve"> be sent </w:t>
      </w:r>
      <w:r w:rsidR="00BA5C3F" w:rsidRPr="005A6703">
        <w:t xml:space="preserve">by CQC </w:t>
      </w:r>
      <w:r w:rsidRPr="005A6703">
        <w:t>to those respondents who clearly state in the questionnaire that they agree to be recontacted for the purpose of receiving</w:t>
      </w:r>
      <w:r>
        <w:t xml:space="preserve"> survey results and/or additional surveys relating to </w:t>
      </w:r>
      <w:r w:rsidR="002943F0">
        <w:t>IP</w:t>
      </w:r>
      <w:r>
        <w:t>2</w:t>
      </w:r>
      <w:r w:rsidR="003542AC">
        <w:t>6</w:t>
      </w:r>
      <w:r>
        <w:t xml:space="preserve">. </w:t>
      </w:r>
    </w:p>
    <w:p w14:paraId="4387C924" w14:textId="7C46C251" w:rsidR="00A878D3" w:rsidRPr="00A878D3" w:rsidRDefault="00A878D3" w:rsidP="002B7C56">
      <w:pPr>
        <w:rPr>
          <w:color w:val="007B4E"/>
        </w:rPr>
      </w:pPr>
      <w:r>
        <w:rPr>
          <w:color w:val="007B4E"/>
        </w:rPr>
        <w:t>Survey Lead</w:t>
      </w:r>
    </w:p>
    <w:p w14:paraId="0D4555B4" w14:textId="4A042E89" w:rsidR="002B7C56" w:rsidRDefault="002B7C56" w:rsidP="002B7C56">
      <w:r>
        <w:t xml:space="preserve">You will need to identify a survey lead(s) for the project and someone who will be responsible for drawing the sample at your </w:t>
      </w:r>
      <w:r w:rsidR="008845B6">
        <w:t>Trust</w:t>
      </w:r>
      <w:r>
        <w:t>. The person drawing the sample will need to be available to answer any queries that arise after the sample has been checked by your contractor and then by the SCC.</w:t>
      </w:r>
    </w:p>
    <w:p w14:paraId="57D87E82" w14:textId="0BFCD5EF" w:rsidR="00A878D3" w:rsidRPr="00A2341F" w:rsidRDefault="00A878D3" w:rsidP="002B7C56">
      <w:pPr>
        <w:rPr>
          <w:color w:val="007B4E"/>
        </w:rPr>
      </w:pPr>
      <w:r w:rsidRPr="00A2341F">
        <w:rPr>
          <w:color w:val="007B4E"/>
        </w:rPr>
        <w:t xml:space="preserve">Caldicott Guardian </w:t>
      </w:r>
    </w:p>
    <w:p w14:paraId="37F58B52" w14:textId="7F46B253" w:rsidR="002B7C56" w:rsidRDefault="002B7C56" w:rsidP="002B7C56">
      <w:r>
        <w:t xml:space="preserve">Ensure that your Caldicott Guardian is aware of the process and timelines for signing off the </w:t>
      </w:r>
      <w:r w:rsidR="001D64BA">
        <w:t>Sample Declaration Form</w:t>
      </w:r>
      <w:r>
        <w:t xml:space="preserve">. We will be including your </w:t>
      </w:r>
      <w:r w:rsidR="008845B6">
        <w:t>Trust</w:t>
      </w:r>
      <w:r>
        <w:t xml:space="preserve">’s Caldicott Guardian in routine communications about the survey, but we strongly recommend that this is reiterated internally at a </w:t>
      </w:r>
      <w:r w:rsidR="008845B6">
        <w:t>Trust</w:t>
      </w:r>
      <w:r>
        <w:t xml:space="preserve">. Samples cannot be processed and checked by the SCC and approved contractor (if applicable) unless the </w:t>
      </w:r>
      <w:r w:rsidR="001D64BA">
        <w:t>Sample Declaration Form</w:t>
      </w:r>
      <w:r>
        <w:t xml:space="preserve"> has been signed by the Caldicott Guardian.</w:t>
      </w:r>
      <w:r w:rsidR="000F694F">
        <w:t xml:space="preserve"> Please discuss deadlines for submitting your Sample Declaration Form with your approved contractor, or the SCC if an in-house Trust.</w:t>
      </w:r>
    </w:p>
    <w:p w14:paraId="76AE5246" w14:textId="77777777" w:rsidR="00393E34" w:rsidRDefault="00393E34" w:rsidP="002B7C56"/>
    <w:p w14:paraId="21256591" w14:textId="77777777" w:rsidR="00C664AB" w:rsidRPr="002F4F95" w:rsidRDefault="00C664AB" w:rsidP="002B7C56"/>
    <w:p w14:paraId="7D2A28D4" w14:textId="170AD524" w:rsidR="002B7C56" w:rsidRDefault="002943F0" w:rsidP="002943F0">
      <w:pPr>
        <w:pStyle w:val="Heading2"/>
      </w:pPr>
      <w:bookmarkStart w:id="56" w:name="_Toc239247102"/>
      <w:r>
        <w:lastRenderedPageBreak/>
        <w:t>1.2</w:t>
      </w:r>
      <w:r w:rsidR="002B7C56" w:rsidRPr="000265CC">
        <w:t xml:space="preserve"> </w:t>
      </w:r>
      <w:r w:rsidR="002B7C56">
        <w:t>Sampling month and dissent posters</w:t>
      </w:r>
      <w:bookmarkEnd w:id="56"/>
    </w:p>
    <w:p w14:paraId="16596AA7" w14:textId="5200AD60" w:rsidR="00215EF1" w:rsidRDefault="002B7C56" w:rsidP="002B7C56">
      <w:pPr>
        <w:pStyle w:val="04ABodyText"/>
        <w:rPr>
          <w:color w:val="4D4639"/>
          <w:sz w:val="22"/>
          <w:szCs w:val="22"/>
        </w:rPr>
      </w:pPr>
      <w:r w:rsidRPr="0085071A">
        <w:rPr>
          <w:color w:val="4D4639"/>
          <w:sz w:val="22"/>
          <w:szCs w:val="22"/>
        </w:rPr>
        <w:t>The sample month for the Adult Inpatient Survey is November</w:t>
      </w:r>
      <w:r w:rsidR="00215EF1">
        <w:rPr>
          <w:color w:val="4D4639"/>
          <w:sz w:val="22"/>
          <w:szCs w:val="22"/>
        </w:rPr>
        <w:t xml:space="preserve"> 202</w:t>
      </w:r>
      <w:r w:rsidR="002B21A2">
        <w:rPr>
          <w:color w:val="4D4639"/>
          <w:sz w:val="22"/>
          <w:szCs w:val="22"/>
        </w:rPr>
        <w:t>6</w:t>
      </w:r>
      <w:r w:rsidRPr="0085071A">
        <w:rPr>
          <w:color w:val="4D4639"/>
          <w:sz w:val="22"/>
          <w:szCs w:val="22"/>
        </w:rPr>
        <w:t xml:space="preserve">. </w:t>
      </w:r>
    </w:p>
    <w:p w14:paraId="556D3BD5" w14:textId="7F083029" w:rsidR="002B7C56" w:rsidRPr="0085071A" w:rsidRDefault="002B7C56" w:rsidP="002B7C56">
      <w:pPr>
        <w:pStyle w:val="04ABodyText"/>
        <w:rPr>
          <w:color w:val="4D4639"/>
          <w:sz w:val="22"/>
          <w:szCs w:val="22"/>
        </w:rPr>
      </w:pPr>
      <w:r w:rsidRPr="0085071A">
        <w:rPr>
          <w:color w:val="4D4639"/>
          <w:sz w:val="22"/>
          <w:szCs w:val="22"/>
        </w:rPr>
        <w:t xml:space="preserve">This means that to </w:t>
      </w:r>
      <w:r w:rsidR="00647DD2">
        <w:rPr>
          <w:color w:val="4D4639"/>
          <w:sz w:val="22"/>
          <w:szCs w:val="22"/>
        </w:rPr>
        <w:t>draw</w:t>
      </w:r>
      <w:r w:rsidR="00647DD2" w:rsidRPr="0085071A">
        <w:rPr>
          <w:color w:val="4D4639"/>
          <w:sz w:val="22"/>
          <w:szCs w:val="22"/>
        </w:rPr>
        <w:t xml:space="preserve"> </w:t>
      </w:r>
      <w:r w:rsidRPr="0085071A">
        <w:rPr>
          <w:color w:val="4D4639"/>
          <w:sz w:val="22"/>
          <w:szCs w:val="22"/>
        </w:rPr>
        <w:t>your sample you must start counting back from 30</w:t>
      </w:r>
      <w:r>
        <w:rPr>
          <w:color w:val="4D4639"/>
          <w:sz w:val="22"/>
          <w:szCs w:val="22"/>
        </w:rPr>
        <w:t xml:space="preserve"> </w:t>
      </w:r>
      <w:r w:rsidRPr="0085071A">
        <w:rPr>
          <w:color w:val="4D4639"/>
          <w:sz w:val="22"/>
          <w:szCs w:val="22"/>
        </w:rPr>
        <w:t>November 202</w:t>
      </w:r>
      <w:r w:rsidR="00C9474E">
        <w:rPr>
          <w:color w:val="4D4639"/>
          <w:sz w:val="22"/>
          <w:szCs w:val="22"/>
        </w:rPr>
        <w:t>6</w:t>
      </w:r>
      <w:r w:rsidRPr="0085071A">
        <w:rPr>
          <w:color w:val="4D4639"/>
          <w:sz w:val="22"/>
          <w:szCs w:val="22"/>
        </w:rPr>
        <w:t>.</w:t>
      </w:r>
    </w:p>
    <w:p w14:paraId="5A9D4D18" w14:textId="782C917F" w:rsidR="002B7C56" w:rsidRPr="0085071A" w:rsidRDefault="002B7C56" w:rsidP="002B7C56">
      <w:pPr>
        <w:pStyle w:val="04ABodyText"/>
        <w:rPr>
          <w:color w:val="4D4639"/>
          <w:sz w:val="22"/>
          <w:szCs w:val="22"/>
        </w:rPr>
      </w:pPr>
      <w:r w:rsidRPr="0085071A">
        <w:rPr>
          <w:color w:val="4D4639"/>
          <w:sz w:val="22"/>
          <w:szCs w:val="22"/>
        </w:rPr>
        <w:t xml:space="preserve">Some </w:t>
      </w:r>
      <w:r w:rsidR="008845B6">
        <w:rPr>
          <w:color w:val="4D4639"/>
          <w:sz w:val="22"/>
          <w:szCs w:val="22"/>
        </w:rPr>
        <w:t>Trusts</w:t>
      </w:r>
      <w:r w:rsidRPr="0085071A">
        <w:rPr>
          <w:color w:val="4D4639"/>
          <w:sz w:val="22"/>
          <w:szCs w:val="22"/>
        </w:rPr>
        <w:t xml:space="preserve"> have a much lower discharge rate than others. If your </w:t>
      </w:r>
      <w:r w:rsidR="008845B6">
        <w:rPr>
          <w:color w:val="4D4639"/>
          <w:sz w:val="22"/>
          <w:szCs w:val="22"/>
        </w:rPr>
        <w:t>Trust</w:t>
      </w:r>
      <w:r w:rsidRPr="0085071A">
        <w:rPr>
          <w:color w:val="4D4639"/>
          <w:sz w:val="22"/>
          <w:szCs w:val="22"/>
        </w:rPr>
        <w:t xml:space="preserve"> did not care for a sufficient number of eligible patients in November, please immediately notify the SCC by emailing </w:t>
      </w:r>
      <w:hyperlink r:id="rId19" w:history="1">
        <w:r w:rsidR="00F71BED" w:rsidRPr="009F7D96">
          <w:rPr>
            <w:rStyle w:val="Hyperlink"/>
            <w:sz w:val="22"/>
            <w:szCs w:val="22"/>
          </w:rPr>
          <w:t>inpatient@surveycoordination.com</w:t>
        </w:r>
      </w:hyperlink>
      <w:r w:rsidR="00F71BED">
        <w:rPr>
          <w:color w:val="0000F0"/>
          <w:sz w:val="22"/>
          <w:szCs w:val="22"/>
        </w:rPr>
        <w:t xml:space="preserve"> </w:t>
      </w:r>
      <w:r w:rsidR="00F71BED" w:rsidRPr="00F71BED">
        <w:rPr>
          <w:color w:val="4D4639"/>
          <w:sz w:val="22"/>
          <w:szCs w:val="22"/>
        </w:rPr>
        <w:t xml:space="preserve">and inform your </w:t>
      </w:r>
      <w:r w:rsidR="00C3610D">
        <w:rPr>
          <w:color w:val="4D4639"/>
          <w:sz w:val="22"/>
          <w:szCs w:val="22"/>
        </w:rPr>
        <w:t>a</w:t>
      </w:r>
      <w:r w:rsidR="00F71BED" w:rsidRPr="00F71BED">
        <w:rPr>
          <w:color w:val="4D4639"/>
          <w:sz w:val="22"/>
          <w:szCs w:val="22"/>
        </w:rPr>
        <w:t>pproved contractor to make them aware.</w:t>
      </w:r>
    </w:p>
    <w:p w14:paraId="3237E7E0" w14:textId="60D6B809" w:rsidR="00393E34" w:rsidRDefault="00393E34" w:rsidP="00FC106A">
      <w:pPr>
        <w:pStyle w:val="04ABodyText"/>
        <w:numPr>
          <w:ilvl w:val="0"/>
          <w:numId w:val="15"/>
        </w:numPr>
        <w:rPr>
          <w:color w:val="4D4639"/>
          <w:sz w:val="22"/>
          <w:szCs w:val="22"/>
        </w:rPr>
      </w:pPr>
      <w:r w:rsidRPr="00E83011">
        <w:rPr>
          <w:color w:val="4D4639"/>
          <w:sz w:val="22"/>
          <w:szCs w:val="22"/>
        </w:rPr>
        <w:t xml:space="preserve">It is a requirement as per </w:t>
      </w:r>
      <w:hyperlink r:id="rId20" w:history="1">
        <w:r w:rsidRPr="00E83011">
          <w:rPr>
            <w:rStyle w:val="Hyperlink"/>
            <w:rFonts w:eastAsiaTheme="minorEastAsia"/>
            <w:color w:val="0000CC"/>
            <w:sz w:val="22"/>
            <w:szCs w:val="22"/>
            <w:lang w:eastAsia="en-US"/>
          </w:rPr>
          <w:t>Section 251 approval</w:t>
        </w:r>
      </w:hyperlink>
      <w:r w:rsidRPr="00E83011">
        <w:rPr>
          <w:color w:val="4D4639"/>
          <w:sz w:val="22"/>
          <w:szCs w:val="22"/>
        </w:rPr>
        <w:t xml:space="preserve"> that your Trust advertises the upcoming survey during the sampling period. This is done by displaying </w:t>
      </w:r>
      <w:hyperlink r:id="rId21" w:history="1">
        <w:r w:rsidRPr="00E83011">
          <w:rPr>
            <w:rStyle w:val="Hyperlink"/>
            <w:rFonts w:eastAsiaTheme="minorEastAsia"/>
            <w:color w:val="0000EF"/>
            <w:sz w:val="22"/>
            <w:szCs w:val="22"/>
            <w:lang w:eastAsia="en-US"/>
          </w:rPr>
          <w:t>dissent posters</w:t>
        </w:r>
      </w:hyperlink>
      <w:r w:rsidRPr="00E83011">
        <w:rPr>
          <w:color w:val="4D4639"/>
          <w:sz w:val="22"/>
          <w:szCs w:val="22"/>
        </w:rPr>
        <w:t xml:space="preserve"> in all relevant places where Trusts deliver services. </w:t>
      </w:r>
      <w:r w:rsidR="00666D82" w:rsidRPr="00666D82">
        <w:rPr>
          <w:color w:val="4D4639"/>
        </w:rPr>
        <w:t>Dissent posters</w:t>
      </w:r>
      <w:r>
        <w:t xml:space="preserve"> </w:t>
      </w:r>
      <w:r w:rsidR="002B7C56" w:rsidRPr="0085071A">
        <w:rPr>
          <w:color w:val="4D4639"/>
          <w:sz w:val="22"/>
          <w:szCs w:val="22"/>
        </w:rPr>
        <w:t>must be displayed at least for the entirety of November to maintain compliance with the Section 251 approval for this survey</w:t>
      </w:r>
      <w:r>
        <w:rPr>
          <w:color w:val="4D4639"/>
          <w:sz w:val="22"/>
          <w:szCs w:val="22"/>
        </w:rPr>
        <w:t xml:space="preserve">. </w:t>
      </w:r>
      <w:r w:rsidRPr="00E83011">
        <w:rPr>
          <w:color w:val="4D4639"/>
          <w:sz w:val="22"/>
          <w:szCs w:val="22"/>
        </w:rPr>
        <w:t xml:space="preserve">The poster allows patients to be aware of the survey and provides an opportunity for them to ask questions or give dissent if they wish to be excluded from taking part. </w:t>
      </w:r>
    </w:p>
    <w:p w14:paraId="756ACDF1" w14:textId="53520DA9" w:rsidR="00393E34" w:rsidRDefault="00393E34" w:rsidP="00FC106A">
      <w:pPr>
        <w:pStyle w:val="04ABodyText"/>
        <w:numPr>
          <w:ilvl w:val="0"/>
          <w:numId w:val="15"/>
        </w:numPr>
        <w:rPr>
          <w:color w:val="4D4639"/>
          <w:sz w:val="22"/>
          <w:szCs w:val="22"/>
        </w:rPr>
      </w:pPr>
      <w:r w:rsidRPr="00E83011">
        <w:rPr>
          <w:color w:val="4D4639"/>
          <w:sz w:val="22"/>
          <w:szCs w:val="22"/>
        </w:rPr>
        <w:t xml:space="preserve">The poster is available in English and </w:t>
      </w:r>
      <w:r w:rsidR="00246445">
        <w:rPr>
          <w:color w:val="4D4639"/>
          <w:sz w:val="22"/>
          <w:szCs w:val="22"/>
        </w:rPr>
        <w:t xml:space="preserve">the </w:t>
      </w:r>
      <w:r w:rsidR="00A06CA0">
        <w:rPr>
          <w:color w:val="4D4639"/>
          <w:sz w:val="22"/>
          <w:szCs w:val="22"/>
        </w:rPr>
        <w:t xml:space="preserve">most </w:t>
      </w:r>
      <w:r w:rsidRPr="00E83011">
        <w:rPr>
          <w:color w:val="4D4639"/>
          <w:sz w:val="22"/>
          <w:szCs w:val="22"/>
        </w:rPr>
        <w:t xml:space="preserve">commonly spoken languages in England. </w:t>
      </w:r>
      <w:r>
        <w:rPr>
          <w:color w:val="4D4639"/>
          <w:sz w:val="22"/>
          <w:szCs w:val="22"/>
        </w:rPr>
        <w:t xml:space="preserve">Additional languages are provided based on individual Trust requirements, taking into account the demographic profile and linguistic needs of their local populations. </w:t>
      </w:r>
      <w:r w:rsidRPr="00E83011">
        <w:rPr>
          <w:color w:val="4D4639"/>
          <w:sz w:val="22"/>
          <w:szCs w:val="22"/>
        </w:rPr>
        <w:t>Trusts should display the posters most relevant to their own patient populations.</w:t>
      </w:r>
    </w:p>
    <w:p w14:paraId="5FA36F14" w14:textId="67C16F7D" w:rsidR="002B7C56" w:rsidRDefault="00393E34" w:rsidP="00393E34">
      <w:pPr>
        <w:pStyle w:val="04ABodyText"/>
        <w:rPr>
          <w:color w:val="4D4639"/>
          <w:sz w:val="22"/>
          <w:szCs w:val="22"/>
        </w:rPr>
      </w:pPr>
      <w:r w:rsidRPr="00393E34">
        <w:rPr>
          <w:color w:val="4D4639"/>
          <w:sz w:val="22"/>
          <w:szCs w:val="22"/>
        </w:rPr>
        <w:t xml:space="preserve">Posters must be displayed throughout </w:t>
      </w:r>
      <w:r w:rsidR="00972968" w:rsidRPr="00972968">
        <w:rPr>
          <w:color w:val="4D4639"/>
          <w:sz w:val="22"/>
          <w:szCs w:val="22"/>
        </w:rPr>
        <w:t>November 2026, from 1 November to 30 November 2026</w:t>
      </w:r>
      <w:r w:rsidRPr="00393E34">
        <w:rPr>
          <w:color w:val="4D4639"/>
          <w:sz w:val="22"/>
          <w:szCs w:val="22"/>
        </w:rPr>
        <w:t xml:space="preserve">. </w:t>
      </w:r>
    </w:p>
    <w:p w14:paraId="7962BE98" w14:textId="314C0EEF" w:rsidR="00E45392" w:rsidRDefault="00E45392" w:rsidP="00393E34">
      <w:pPr>
        <w:pStyle w:val="04ABodyText"/>
        <w:rPr>
          <w:color w:val="4D4639"/>
          <w:sz w:val="22"/>
          <w:szCs w:val="22"/>
        </w:rPr>
      </w:pPr>
      <w:r w:rsidRPr="00E4402A">
        <w:rPr>
          <w:b/>
          <w:color w:val="007B4E"/>
          <w:sz w:val="22"/>
        </w:rPr>
        <w:t xml:space="preserve">If for any reason your Trust has not displayed dissent posters during </w:t>
      </w:r>
      <w:r w:rsidR="00046659">
        <w:rPr>
          <w:b/>
          <w:color w:val="007B4E"/>
          <w:sz w:val="22"/>
        </w:rPr>
        <w:t xml:space="preserve">November </w:t>
      </w:r>
      <w:r w:rsidR="00210E93">
        <w:rPr>
          <w:b/>
          <w:color w:val="007B4E"/>
          <w:sz w:val="22"/>
        </w:rPr>
        <w:t>2026</w:t>
      </w:r>
      <w:r w:rsidRPr="00E4402A">
        <w:rPr>
          <w:b/>
          <w:color w:val="007B4E"/>
          <w:sz w:val="22"/>
        </w:rPr>
        <w:t>, please display these immediately and contact the SCC. You will need to inform your Caldicott Guardian and gain their approval to use the sample.</w:t>
      </w:r>
    </w:p>
    <w:p w14:paraId="2965A744" w14:textId="77777777" w:rsidR="002943F0" w:rsidRDefault="002B7C56" w:rsidP="00F45D71">
      <w:pPr>
        <w:rPr>
          <w:noProof/>
        </w:rPr>
      </w:pPr>
      <w:r w:rsidRPr="00E341B5">
        <w:rPr>
          <w:noProof/>
        </w:rPr>
        <mc:AlternateContent>
          <mc:Choice Requires="wpg">
            <w:drawing>
              <wp:inline distT="0" distB="0" distL="0" distR="0" wp14:anchorId="5D2B0403" wp14:editId="10EB0935">
                <wp:extent cx="5774055" cy="2218311"/>
                <wp:effectExtent l="0" t="0" r="17145" b="10795"/>
                <wp:docPr id="939089994" name="Group 939089994" descr="Decorative" title="Cone im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4055" cy="2218311"/>
                          <a:chOff x="0" y="1097"/>
                          <a:chExt cx="57748" cy="13534"/>
                        </a:xfrm>
                      </wpg:grpSpPr>
                      <wps:wsp>
                        <wps:cNvPr id="1366836575" name="Text Box 10" descr="Information included in a box to draw readers attention to the General Data Protection Regulation (GDPR)." title="Information box relating to the General Data Protection Regulation"/>
                        <wps:cNvSpPr>
                          <a:spLocks noChangeArrowheads="1"/>
                        </wps:cNvSpPr>
                        <wps:spPr bwMode="auto">
                          <a:xfrm>
                            <a:off x="2487" y="3364"/>
                            <a:ext cx="55261" cy="11267"/>
                          </a:xfrm>
                          <a:prstGeom prst="roundRect">
                            <a:avLst>
                              <a:gd name="adj" fmla="val 7273"/>
                            </a:avLst>
                          </a:prstGeom>
                          <a:noFill/>
                          <a:ln w="19050">
                            <a:solidFill>
                              <a:srgbClr val="007B57"/>
                            </a:solidFill>
                            <a:miter lim="800000"/>
                            <a:headEnd/>
                            <a:tailEnd/>
                          </a:ln>
                          <a:extLst>
                            <a:ext uri="{909E8E84-426E-40DD-AFC4-6F175D3DCCD1}">
                              <a14:hiddenFill xmlns:a14="http://schemas.microsoft.com/office/drawing/2010/main">
                                <a:solidFill>
                                  <a:srgbClr val="FFFFFF"/>
                                </a:solidFill>
                              </a14:hiddenFill>
                            </a:ext>
                          </a:extLst>
                        </wps:spPr>
                        <wps:txbx>
                          <w:txbxContent>
                            <w:p w14:paraId="1EE7AA1F" w14:textId="77777777" w:rsidR="002B7C56" w:rsidRDefault="002B7C56" w:rsidP="002B7C56">
                              <w:pPr>
                                <w:spacing w:after="0"/>
                                <w:ind w:left="454"/>
                                <w:jc w:val="center"/>
                                <w:rPr>
                                  <w:b/>
                                  <w:color w:val="007B4E"/>
                                  <w:szCs w:val="22"/>
                                </w:rPr>
                              </w:pPr>
                              <w:r>
                                <w:rPr>
                                  <w:b/>
                                  <w:color w:val="007B4E"/>
                                  <w:szCs w:val="22"/>
                                </w:rPr>
                                <w:t>General Data Protection Regulation (GDPR):</w:t>
                              </w:r>
                            </w:p>
                            <w:p w14:paraId="38762E25" w14:textId="77777777" w:rsidR="002B7C56" w:rsidRDefault="002B7C56" w:rsidP="002B7C56">
                              <w:pPr>
                                <w:spacing w:after="0"/>
                                <w:ind w:left="454"/>
                                <w:jc w:val="center"/>
                                <w:rPr>
                                  <w:b/>
                                  <w:color w:val="007B4E"/>
                                  <w:szCs w:val="22"/>
                                </w:rPr>
                              </w:pPr>
                              <w:r>
                                <w:rPr>
                                  <w:b/>
                                  <w:color w:val="007B4E"/>
                                  <w:szCs w:val="22"/>
                                </w:rPr>
                                <w:t>National Data Opt-out Programme</w:t>
                              </w:r>
                            </w:p>
                            <w:p w14:paraId="28D514D7" w14:textId="77777777" w:rsidR="002B7C56" w:rsidRPr="00971F36" w:rsidRDefault="002B7C56" w:rsidP="002B7C56">
                              <w:pPr>
                                <w:spacing w:after="0"/>
                                <w:ind w:left="454"/>
                                <w:jc w:val="center"/>
                                <w:rPr>
                                  <w:b/>
                                  <w:bCs/>
                                  <w:szCs w:val="22"/>
                                </w:rPr>
                              </w:pPr>
                            </w:p>
                            <w:p w14:paraId="118D35F4" w14:textId="4D4337E2" w:rsidR="002B7C56" w:rsidRDefault="002B7C56" w:rsidP="002B7C56">
                              <w:pPr>
                                <w:ind w:left="426"/>
                                <w:rPr>
                                  <w:b/>
                                  <w:sz w:val="28"/>
                                  <w:szCs w:val="28"/>
                                </w:rPr>
                              </w:pPr>
                              <w:r>
                                <w:rPr>
                                  <w:szCs w:val="22"/>
                                </w:rPr>
                                <w:t>The NHS Patient Survey Programme has received exemption from the National Data Opt-out Programme. This means that the 202</w:t>
                              </w:r>
                              <w:r w:rsidR="005E50FE">
                                <w:rPr>
                                  <w:szCs w:val="22"/>
                                </w:rPr>
                                <w:t>6</w:t>
                              </w:r>
                              <w:r>
                                <w:rPr>
                                  <w:szCs w:val="22"/>
                                </w:rPr>
                                <w:t xml:space="preserve"> Adult Inpatient Survey will continue to operate separate opt-out mechanisms. Therefore, to be included in your sample, </w:t>
                              </w:r>
                              <w:r w:rsidR="00E45392">
                                <w:rPr>
                                  <w:szCs w:val="22"/>
                                </w:rPr>
                                <w:t>patients</w:t>
                              </w:r>
                              <w:r>
                                <w:rPr>
                                  <w:szCs w:val="22"/>
                                </w:rPr>
                                <w:t xml:space="preserve"> </w:t>
                              </w:r>
                              <w:r w:rsidRPr="00CB01BF">
                                <w:rPr>
                                  <w:b/>
                                  <w:bCs/>
                                  <w:szCs w:val="22"/>
                                </w:rPr>
                                <w:t>do not</w:t>
                              </w:r>
                              <w:r>
                                <w:rPr>
                                  <w:szCs w:val="22"/>
                                </w:rPr>
                                <w:t xml:space="preserve"> have to actively consent to the sharing of their </w:t>
                              </w:r>
                              <w:r w:rsidR="00AB4EFC">
                                <w:rPr>
                                  <w:szCs w:val="22"/>
                                </w:rPr>
                                <w:t>data,</w:t>
                              </w:r>
                              <w:r>
                                <w:rPr>
                                  <w:szCs w:val="22"/>
                                </w:rPr>
                                <w:t xml:space="preserve"> and this is for the purpose for the 202</w:t>
                              </w:r>
                              <w:r w:rsidR="005E50FE">
                                <w:rPr>
                                  <w:szCs w:val="22"/>
                                </w:rPr>
                                <w:t>6</w:t>
                              </w:r>
                              <w:r>
                                <w:rPr>
                                  <w:szCs w:val="22"/>
                                </w:rPr>
                                <w:t xml:space="preserve"> Adult Inpatient Survey only. </w:t>
                              </w:r>
                            </w:p>
                          </w:txbxContent>
                        </wps:txbx>
                        <wps:bodyPr rot="0" vert="horz" wrap="square" lIns="91440" tIns="45720" rIns="91440" bIns="45720" anchor="t" anchorCtr="0" upright="1">
                          <a:noAutofit/>
                        </wps:bodyPr>
                      </wps:wsp>
                      <pic:pic xmlns:pic="http://schemas.openxmlformats.org/drawingml/2006/picture">
                        <pic:nvPicPr>
                          <pic:cNvPr id="2114092618" name="Picture 11" descr="Decorative" title="Cone image"/>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1097"/>
                            <a:ext cx="6673" cy="557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D2B0403" id="Group 939089994" o:spid="_x0000_s1027" alt="Title: Cone image - Description: Decorative" style="width:454.65pt;height:174.65pt;mso-position-horizontal-relative:char;mso-position-vertical-relative:line" coordorigin=",1097" coordsize="57748,135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">
                <v:roundrect id="_x0000_s1028" alt="Information included in a box to draw readers attention to the General Data Protection Regulation (GDPR)." style="position:absolute;left:2487;top:3364;width:55261;height:11267;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" filled="f" strokecolor="#007b57" strokeweight="1.5pt">
                  <v:stroke joinstyle="miter"/>
                  <v:textbox>
                    <w:txbxContent>
                      <w:p w14:paraId="1EE7AA1F" w14:textId="77777777" w:rsidR="002B7C56" w:rsidRDefault="002B7C56" w:rsidP="002B7C56">
                        <w:pPr>
                          <w:spacing w:after="0"/>
                          <w:ind w:left="454"/>
                          <w:jc w:val="center"/>
                          <w:rPr>
                            <w:b/>
                            <w:color w:val="007B4E"/>
                            <w:szCs w:val="22"/>
                          </w:rPr>
                        </w:pPr>
                        <w:r>
                          <w:rPr>
                            <w:b/>
                            <w:color w:val="007B4E"/>
                            <w:szCs w:val="22"/>
                          </w:rPr>
                          <w:t>General Data Protection Regulation (GDPR):</w:t>
                        </w:r>
                      </w:p>
                      <w:p w14:paraId="38762E25" w14:textId="77777777" w:rsidR="002B7C56" w:rsidRDefault="002B7C56" w:rsidP="002B7C56">
                        <w:pPr>
                          <w:spacing w:after="0"/>
                          <w:ind w:left="454"/>
                          <w:jc w:val="center"/>
                          <w:rPr>
                            <w:b/>
                            <w:color w:val="007B4E"/>
                            <w:szCs w:val="22"/>
                          </w:rPr>
                        </w:pPr>
                        <w:r>
                          <w:rPr>
                            <w:b/>
                            <w:color w:val="007B4E"/>
                            <w:szCs w:val="22"/>
                          </w:rPr>
                          <w:t>National Data Opt-out Programme</w:t>
                        </w:r>
                      </w:p>
                      <w:p w14:paraId="28D514D7" w14:textId="77777777" w:rsidR="002B7C56" w:rsidRPr="00971F36" w:rsidRDefault="002B7C56" w:rsidP="002B7C56">
                        <w:pPr>
                          <w:spacing w:after="0"/>
                          <w:ind w:left="454"/>
                          <w:jc w:val="center"/>
                          <w:rPr>
                            <w:b/>
                            <w:bCs/>
                            <w:szCs w:val="22"/>
                          </w:rPr>
                        </w:pPr>
                      </w:p>
                      <w:p w14:paraId="118D35F4" w14:textId="4D4337E2" w:rsidR="002B7C56" w:rsidRDefault="002B7C56" w:rsidP="002B7C56">
                        <w:pPr>
                          <w:ind w:left="426"/>
                          <w:rPr>
                            <w:b/>
                            <w:sz w:val="28"/>
                            <w:szCs w:val="28"/>
                          </w:rPr>
                        </w:pPr>
                        <w:r>
                          <w:rPr>
                            <w:szCs w:val="22"/>
                          </w:rPr>
                          <w:t>The NHS Patient Survey Programme has received exemption from the National Data Opt-out Programme. This means that the 202</w:t>
                        </w:r>
                        <w:r w:rsidR="005E50FE">
                          <w:rPr>
                            <w:szCs w:val="22"/>
                          </w:rPr>
                          <w:t>6</w:t>
                        </w:r>
                        <w:r>
                          <w:rPr>
                            <w:szCs w:val="22"/>
                          </w:rPr>
                          <w:t xml:space="preserve"> Adult Inpatient Survey will continue to operate separate opt-out mechanisms. Therefore, to be included in your sample, </w:t>
                        </w:r>
                        <w:r w:rsidR="00E45392">
                          <w:rPr>
                            <w:szCs w:val="22"/>
                          </w:rPr>
                          <w:t>patients</w:t>
                        </w:r>
                        <w:r>
                          <w:rPr>
                            <w:szCs w:val="22"/>
                          </w:rPr>
                          <w:t xml:space="preserve"> </w:t>
                        </w:r>
                        <w:r w:rsidRPr="00CB01BF">
                          <w:rPr>
                            <w:b/>
                            <w:bCs/>
                            <w:szCs w:val="22"/>
                          </w:rPr>
                          <w:t>do not</w:t>
                        </w:r>
                        <w:r>
                          <w:rPr>
                            <w:szCs w:val="22"/>
                          </w:rPr>
                          <w:t xml:space="preserve"> have to actively consent to the sharing of their </w:t>
                        </w:r>
                        <w:r w:rsidR="00AB4EFC">
                          <w:rPr>
                            <w:szCs w:val="22"/>
                          </w:rPr>
                          <w:t>data,</w:t>
                        </w:r>
                        <w:r>
                          <w:rPr>
                            <w:szCs w:val="22"/>
                          </w:rPr>
                          <w:t xml:space="preserve"> and this is for the purpose for the 202</w:t>
                        </w:r>
                        <w:r w:rsidR="005E50FE">
                          <w:rPr>
                            <w:szCs w:val="22"/>
                          </w:rPr>
                          <w:t>6</w:t>
                        </w:r>
                        <w:r>
                          <w:rPr>
                            <w:szCs w:val="22"/>
                          </w:rPr>
                          <w:t xml:space="preserve"> Adult Inpatient Survey only. </w:t>
                        </w:r>
                      </w:p>
                    </w:txbxContent>
                  </v:textbox>
                </v:roundrect>
                <v:shape id="Picture 11" o:spid="_x0000_s1029" type="#_x0000_t75" alt="Decorative" style="position:absolute;top:1097;width:6673;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">
                  <v:imagedata r:id="rId23" o:title="Decorative"/>
                </v:shape>
                <w10:anchorlock/>
              </v:group>
            </w:pict>
          </mc:Fallback>
        </mc:AlternateContent>
      </w:r>
      <w:r w:rsidRPr="0085071A">
        <w:rPr>
          <w:noProof/>
        </w:rPr>
        <w:t xml:space="preserve"> </w:t>
      </w:r>
    </w:p>
    <w:p w14:paraId="0009B5DC" w14:textId="2C8B40AD" w:rsidR="002943F0" w:rsidRDefault="002943F0">
      <w:pPr>
        <w:spacing w:line="259" w:lineRule="auto"/>
        <w:rPr>
          <w:rFonts w:eastAsiaTheme="majorEastAsia"/>
          <w:bCs/>
          <w:noProof/>
          <w:sz w:val="28"/>
        </w:rPr>
      </w:pPr>
    </w:p>
    <w:p w14:paraId="74EFB869" w14:textId="4DE5AE15" w:rsidR="00903DE7" w:rsidRDefault="004151FD" w:rsidP="00AC7715">
      <w:pPr>
        <w:pStyle w:val="Heading1"/>
      </w:pPr>
      <w:bookmarkStart w:id="57" w:name="_Toc239247103"/>
      <w:r w:rsidRPr="004151FD">
        <w:lastRenderedPageBreak/>
        <w:t xml:space="preserve">Section </w:t>
      </w:r>
      <w:r w:rsidR="002943F0">
        <w:t>2</w:t>
      </w:r>
      <w:r w:rsidRPr="004151FD">
        <w:t xml:space="preserve">: </w:t>
      </w:r>
      <w:r w:rsidR="00FA1274">
        <w:t>Important information for 202</w:t>
      </w:r>
      <w:r w:rsidR="00092392">
        <w:t>6</w:t>
      </w:r>
      <w:r w:rsidR="00FA1274">
        <w:t xml:space="preserve"> survey</w:t>
      </w:r>
      <w:bookmarkEnd w:id="57"/>
      <w:r w:rsidR="00FA1274">
        <w:t xml:space="preserve"> </w:t>
      </w:r>
      <w:bookmarkEnd w:id="54"/>
    </w:p>
    <w:p w14:paraId="5B91CDA2" w14:textId="4D12CC41" w:rsidR="000D6FDE" w:rsidRDefault="00525745" w:rsidP="00525745">
      <w:pPr>
        <w:pStyle w:val="Heading2"/>
        <w:rPr>
          <w:rFonts w:eastAsia="Times New Roman"/>
        </w:rPr>
      </w:pPr>
      <w:bookmarkStart w:id="58" w:name="_2.1_Virtual_wards"/>
      <w:bookmarkStart w:id="59" w:name="_Toc239247104"/>
      <w:bookmarkEnd w:id="58"/>
      <w:r>
        <w:rPr>
          <w:rFonts w:eastAsia="Times New Roman"/>
        </w:rPr>
        <w:t xml:space="preserve">2.1 </w:t>
      </w:r>
      <w:r w:rsidR="000D6FDE">
        <w:rPr>
          <w:rFonts w:eastAsia="Times New Roman"/>
        </w:rPr>
        <w:t>Eligibility requirements: age</w:t>
      </w:r>
      <w:bookmarkEnd w:id="59"/>
    </w:p>
    <w:p w14:paraId="5A62FEBC" w14:textId="7F542B80" w:rsidR="00D80738" w:rsidRPr="00D80738" w:rsidRDefault="000A608C" w:rsidP="007E0AA7">
      <w:pPr>
        <w:rPr>
          <w:szCs w:val="22"/>
        </w:rPr>
      </w:pPr>
      <w:r>
        <w:rPr>
          <w:szCs w:val="22"/>
        </w:rPr>
        <w:t>Eligibility requirements for age remain the same as IP2</w:t>
      </w:r>
      <w:r w:rsidR="00FE5B1B">
        <w:rPr>
          <w:szCs w:val="22"/>
        </w:rPr>
        <w:t>5</w:t>
      </w:r>
      <w:r>
        <w:rPr>
          <w:szCs w:val="22"/>
        </w:rPr>
        <w:t xml:space="preserve">. </w:t>
      </w:r>
      <w:r w:rsidR="00D80738">
        <w:rPr>
          <w:szCs w:val="22"/>
        </w:rPr>
        <w:t>T</w:t>
      </w:r>
      <w:r w:rsidR="000D6FDE" w:rsidRPr="0085071A">
        <w:rPr>
          <w:szCs w:val="22"/>
        </w:rPr>
        <w:t xml:space="preserve">he sample for the </w:t>
      </w:r>
      <w:r w:rsidR="000D6FDE">
        <w:rPr>
          <w:szCs w:val="22"/>
        </w:rPr>
        <w:t xml:space="preserve">Adult </w:t>
      </w:r>
      <w:r w:rsidR="000D6FDE" w:rsidRPr="0085071A">
        <w:rPr>
          <w:szCs w:val="22"/>
        </w:rPr>
        <w:t>Inpatient Survey is selected from</w:t>
      </w:r>
      <w:r w:rsidR="00D80738">
        <w:rPr>
          <w:szCs w:val="22"/>
        </w:rPr>
        <w:t xml:space="preserve"> adult inpatients </w:t>
      </w:r>
      <w:r w:rsidR="000D6FDE" w:rsidRPr="00D80738">
        <w:rPr>
          <w:szCs w:val="22"/>
        </w:rPr>
        <w:t xml:space="preserve">aged 16 and over </w:t>
      </w:r>
      <w:r w:rsidR="000D6FDE" w:rsidRPr="00D80738">
        <w:rPr>
          <w:b/>
          <w:bCs/>
          <w:szCs w:val="22"/>
          <w:u w:val="single"/>
        </w:rPr>
        <w:t xml:space="preserve">at </w:t>
      </w:r>
      <w:r w:rsidR="00D80738">
        <w:rPr>
          <w:b/>
          <w:bCs/>
          <w:szCs w:val="22"/>
          <w:u w:val="single"/>
        </w:rPr>
        <w:t xml:space="preserve">the time they </w:t>
      </w:r>
      <w:r w:rsidR="007E0AA7">
        <w:rPr>
          <w:b/>
          <w:bCs/>
          <w:szCs w:val="22"/>
          <w:u w:val="single"/>
        </w:rPr>
        <w:t>were</w:t>
      </w:r>
      <w:r w:rsidR="00D80738">
        <w:rPr>
          <w:b/>
          <w:bCs/>
          <w:szCs w:val="22"/>
          <w:u w:val="single"/>
        </w:rPr>
        <w:t xml:space="preserve"> admitted to hospital for their inpatient stay </w:t>
      </w:r>
      <w:r w:rsidR="00586EC8">
        <w:rPr>
          <w:b/>
          <w:bCs/>
          <w:szCs w:val="22"/>
          <w:u w:val="single"/>
        </w:rPr>
        <w:t>(</w:t>
      </w:r>
      <w:r w:rsidR="00D80738">
        <w:rPr>
          <w:b/>
          <w:bCs/>
          <w:szCs w:val="22"/>
          <w:u w:val="single"/>
        </w:rPr>
        <w:t>i.e. time of admission</w:t>
      </w:r>
      <w:r w:rsidR="00586EC8">
        <w:rPr>
          <w:b/>
          <w:bCs/>
          <w:szCs w:val="22"/>
          <w:u w:val="single"/>
        </w:rPr>
        <w:t>)</w:t>
      </w:r>
      <w:r w:rsidR="00D80738">
        <w:rPr>
          <w:b/>
          <w:bCs/>
          <w:szCs w:val="22"/>
          <w:u w:val="single"/>
        </w:rPr>
        <w:t>.</w:t>
      </w:r>
      <w:r w:rsidR="00586EC8">
        <w:rPr>
          <w:b/>
          <w:bCs/>
          <w:szCs w:val="22"/>
          <w:u w:val="single"/>
        </w:rPr>
        <w:t xml:space="preserve"> </w:t>
      </w:r>
    </w:p>
    <w:p w14:paraId="40C67829" w14:textId="6C5F1CB5" w:rsidR="00522EDD" w:rsidRDefault="00D80738" w:rsidP="000D6FDE">
      <w:pPr>
        <w:rPr>
          <w:szCs w:val="22"/>
        </w:rPr>
      </w:pPr>
      <w:r>
        <w:rPr>
          <w:szCs w:val="22"/>
        </w:rPr>
        <w:t>Please note that p</w:t>
      </w:r>
      <w:r w:rsidR="00213875">
        <w:rPr>
          <w:szCs w:val="22"/>
        </w:rPr>
        <w:t>atients who are aged 16 or over at the time of sampling</w:t>
      </w:r>
      <w:r>
        <w:rPr>
          <w:szCs w:val="22"/>
        </w:rPr>
        <w:t xml:space="preserve"> </w:t>
      </w:r>
      <w:r w:rsidR="00586EC8">
        <w:rPr>
          <w:szCs w:val="22"/>
        </w:rPr>
        <w:t>(</w:t>
      </w:r>
      <w:r>
        <w:rPr>
          <w:szCs w:val="22"/>
        </w:rPr>
        <w:t xml:space="preserve">i.e. in </w:t>
      </w:r>
      <w:r w:rsidR="001C310D">
        <w:rPr>
          <w:szCs w:val="22"/>
        </w:rPr>
        <w:t>December 202</w:t>
      </w:r>
      <w:r w:rsidR="00FE5B1B">
        <w:rPr>
          <w:szCs w:val="22"/>
        </w:rPr>
        <w:t>6</w:t>
      </w:r>
      <w:r w:rsidR="00586EC8">
        <w:rPr>
          <w:szCs w:val="22"/>
        </w:rPr>
        <w:t xml:space="preserve">) </w:t>
      </w:r>
      <w:r w:rsidR="001C310D">
        <w:rPr>
          <w:szCs w:val="22"/>
        </w:rPr>
        <w:t>but</w:t>
      </w:r>
      <w:r w:rsidR="00213875">
        <w:rPr>
          <w:szCs w:val="22"/>
        </w:rPr>
        <w:t xml:space="preserve"> were 15 years old or younger at the time of admission</w:t>
      </w:r>
      <w:r>
        <w:rPr>
          <w:szCs w:val="22"/>
        </w:rPr>
        <w:t xml:space="preserve"> </w:t>
      </w:r>
      <w:r w:rsidR="00586EC8">
        <w:rPr>
          <w:szCs w:val="22"/>
        </w:rPr>
        <w:t>(</w:t>
      </w:r>
      <w:r>
        <w:rPr>
          <w:szCs w:val="22"/>
        </w:rPr>
        <w:t>i.e. November 202</w:t>
      </w:r>
      <w:r w:rsidR="00FE5B1B">
        <w:rPr>
          <w:szCs w:val="22"/>
        </w:rPr>
        <w:t>6</w:t>
      </w:r>
      <w:r w:rsidR="00586EC8">
        <w:rPr>
          <w:szCs w:val="22"/>
        </w:rPr>
        <w:t xml:space="preserve">, </w:t>
      </w:r>
      <w:r>
        <w:rPr>
          <w:szCs w:val="22"/>
        </w:rPr>
        <w:t>or earlier if you are sampling back)</w:t>
      </w:r>
      <w:r w:rsidR="00213875">
        <w:rPr>
          <w:szCs w:val="22"/>
        </w:rPr>
        <w:t xml:space="preserve"> to their inpatient stay </w:t>
      </w:r>
      <w:r w:rsidR="00213875" w:rsidRPr="00D80738">
        <w:rPr>
          <w:b/>
          <w:bCs/>
          <w:szCs w:val="22"/>
          <w:u w:val="single"/>
        </w:rPr>
        <w:t>are not eligible</w:t>
      </w:r>
      <w:r w:rsidR="00213875">
        <w:rPr>
          <w:szCs w:val="22"/>
        </w:rPr>
        <w:t xml:space="preserve"> for the survey.</w:t>
      </w:r>
    </w:p>
    <w:p w14:paraId="17FBB974" w14:textId="4B5122BF" w:rsidR="00522EDD" w:rsidRDefault="00522EDD" w:rsidP="000D6FDE">
      <w:pPr>
        <w:rPr>
          <w:szCs w:val="22"/>
        </w:rPr>
      </w:pPr>
      <w:r>
        <w:rPr>
          <w:szCs w:val="22"/>
        </w:rPr>
        <w:t>Further information on</w:t>
      </w:r>
      <w:r w:rsidR="00E62650">
        <w:rPr>
          <w:szCs w:val="22"/>
        </w:rPr>
        <w:t xml:space="preserve"> eligibility and</w:t>
      </w:r>
      <w:r>
        <w:rPr>
          <w:szCs w:val="22"/>
        </w:rPr>
        <w:t xml:space="preserve"> who to include and exclude from the sample </w:t>
      </w:r>
      <w:r w:rsidR="00C973B5">
        <w:rPr>
          <w:szCs w:val="22"/>
        </w:rPr>
        <w:t xml:space="preserve">is provided in </w:t>
      </w:r>
      <w:hyperlink w:anchor="_Section_4:_Drawing" w:history="1">
        <w:r w:rsidR="00C973B5" w:rsidRPr="009D1E68">
          <w:rPr>
            <w:rStyle w:val="Hyperlink"/>
            <w:szCs w:val="22"/>
          </w:rPr>
          <w:t xml:space="preserve">Section </w:t>
        </w:r>
        <w:r w:rsidR="00E62650" w:rsidRPr="009D1E68">
          <w:rPr>
            <w:rStyle w:val="Hyperlink"/>
            <w:szCs w:val="22"/>
          </w:rPr>
          <w:t>4</w:t>
        </w:r>
      </w:hyperlink>
      <w:r w:rsidR="00E62650">
        <w:rPr>
          <w:szCs w:val="22"/>
        </w:rPr>
        <w:t>.</w:t>
      </w:r>
    </w:p>
    <w:p w14:paraId="507BE955" w14:textId="59C1234C" w:rsidR="00525745" w:rsidRDefault="000D6FDE" w:rsidP="00525745">
      <w:pPr>
        <w:pStyle w:val="Heading2"/>
        <w:rPr>
          <w:rFonts w:eastAsia="Times New Roman"/>
        </w:rPr>
      </w:pPr>
      <w:bookmarkStart w:id="60" w:name="_Toc239247105"/>
      <w:r>
        <w:rPr>
          <w:rFonts w:eastAsia="Times New Roman"/>
        </w:rPr>
        <w:t xml:space="preserve">2.2 </w:t>
      </w:r>
      <w:r w:rsidR="00977A4F">
        <w:rPr>
          <w:rFonts w:eastAsia="Times New Roman"/>
        </w:rPr>
        <w:t>Virtual ward</w:t>
      </w:r>
      <w:r w:rsidR="00525745">
        <w:rPr>
          <w:rFonts w:eastAsia="Times New Roman"/>
        </w:rPr>
        <w:t>s</w:t>
      </w:r>
      <w:bookmarkEnd w:id="60"/>
    </w:p>
    <w:p w14:paraId="4D7A19AA" w14:textId="02AEC3CB" w:rsidR="002E1A39" w:rsidRDefault="008141F4" w:rsidP="002E1A39">
      <w:pPr>
        <w:pStyle w:val="04ABodyText"/>
        <w:rPr>
          <w:color w:val="4D4639"/>
          <w:sz w:val="22"/>
          <w:szCs w:val="22"/>
        </w:rPr>
      </w:pPr>
      <w:r w:rsidRPr="008141F4">
        <w:rPr>
          <w:color w:val="4D4639"/>
          <w:sz w:val="22"/>
          <w:szCs w:val="22"/>
        </w:rPr>
        <w:t xml:space="preserve">Eligibility requirements for </w:t>
      </w:r>
      <w:r>
        <w:rPr>
          <w:color w:val="4D4639"/>
          <w:sz w:val="22"/>
          <w:szCs w:val="22"/>
        </w:rPr>
        <w:t>virtual wards</w:t>
      </w:r>
      <w:r w:rsidRPr="008141F4">
        <w:rPr>
          <w:color w:val="4D4639"/>
          <w:sz w:val="22"/>
          <w:szCs w:val="22"/>
        </w:rPr>
        <w:t xml:space="preserve"> remain the same as IP2</w:t>
      </w:r>
      <w:r w:rsidR="00007B5C">
        <w:rPr>
          <w:color w:val="4D4639"/>
          <w:sz w:val="22"/>
          <w:szCs w:val="22"/>
        </w:rPr>
        <w:t>5</w:t>
      </w:r>
      <w:r>
        <w:rPr>
          <w:color w:val="4D4639"/>
          <w:sz w:val="22"/>
          <w:szCs w:val="22"/>
        </w:rPr>
        <w:t xml:space="preserve">. </w:t>
      </w:r>
      <w:r w:rsidR="002E1A39">
        <w:rPr>
          <w:color w:val="4D4639"/>
          <w:sz w:val="22"/>
          <w:szCs w:val="22"/>
        </w:rPr>
        <w:t xml:space="preserve">Virtual wards are a safe and efficient alternative to being a traditional inpatient (bedded care), enabling patients to receive </w:t>
      </w:r>
      <w:r w:rsidR="002E1A39" w:rsidRPr="00F664EA">
        <w:rPr>
          <w:b/>
          <w:bCs/>
          <w:color w:val="4D4639"/>
          <w:sz w:val="22"/>
          <w:szCs w:val="22"/>
        </w:rPr>
        <w:t>hospital-level care and treatment at home or in their usual place of residence</w:t>
      </w:r>
      <w:r w:rsidR="002E1A39">
        <w:rPr>
          <w:color w:val="4D4639"/>
          <w:sz w:val="22"/>
          <w:szCs w:val="22"/>
        </w:rPr>
        <w:t xml:space="preserve">, including care homes. These services are led by consultant-level professionals and supported by multi-disciplinary teams offering diagnostics, interventions and remote monitoring e.g. telephone calls, self-monitoring devices. </w:t>
      </w:r>
    </w:p>
    <w:p w14:paraId="60375E08" w14:textId="77777777" w:rsidR="002E1A39" w:rsidRDefault="002E1A39" w:rsidP="002E1A39">
      <w:pPr>
        <w:pStyle w:val="04ABodyText"/>
        <w:rPr>
          <w:color w:val="4D4639"/>
          <w:sz w:val="22"/>
          <w:szCs w:val="22"/>
        </w:rPr>
      </w:pPr>
      <w:r>
        <w:rPr>
          <w:color w:val="4D4639"/>
          <w:sz w:val="22"/>
          <w:szCs w:val="22"/>
        </w:rPr>
        <w:t>The primary aims of virtual wards are to:</w:t>
      </w:r>
    </w:p>
    <w:p w14:paraId="471F397D" w14:textId="77777777" w:rsidR="002E1A39" w:rsidRDefault="002E1A39">
      <w:pPr>
        <w:pStyle w:val="04ABodyText"/>
        <w:numPr>
          <w:ilvl w:val="0"/>
          <w:numId w:val="38"/>
        </w:numPr>
        <w:spacing w:before="0" w:after="160" w:line="276" w:lineRule="auto"/>
        <w:ind w:left="714" w:hanging="357"/>
        <w:rPr>
          <w:color w:val="4D4639"/>
          <w:sz w:val="22"/>
          <w:szCs w:val="22"/>
        </w:rPr>
      </w:pPr>
      <w:r>
        <w:rPr>
          <w:color w:val="4D4639"/>
          <w:sz w:val="22"/>
          <w:szCs w:val="22"/>
        </w:rPr>
        <w:t xml:space="preserve">Prevent </w:t>
      </w:r>
      <w:r w:rsidRPr="00FC106A">
        <w:rPr>
          <w:b/>
          <w:bCs/>
          <w:color w:val="4D4639"/>
          <w:sz w:val="22"/>
          <w:szCs w:val="22"/>
        </w:rPr>
        <w:t>avoidable hospital admissions</w:t>
      </w:r>
      <w:r>
        <w:rPr>
          <w:color w:val="4D4639"/>
          <w:sz w:val="22"/>
          <w:szCs w:val="22"/>
        </w:rPr>
        <w:t xml:space="preserve"> (step-up care).</w:t>
      </w:r>
    </w:p>
    <w:p w14:paraId="13ED4F6C" w14:textId="77777777" w:rsidR="002E1A39" w:rsidRDefault="002E1A39">
      <w:pPr>
        <w:pStyle w:val="04ABodyText"/>
        <w:numPr>
          <w:ilvl w:val="0"/>
          <w:numId w:val="38"/>
        </w:numPr>
        <w:spacing w:before="0" w:after="160" w:line="276" w:lineRule="auto"/>
        <w:ind w:left="714" w:hanging="357"/>
        <w:rPr>
          <w:color w:val="4D4639"/>
          <w:sz w:val="22"/>
          <w:szCs w:val="22"/>
        </w:rPr>
      </w:pPr>
      <w:r>
        <w:rPr>
          <w:color w:val="4D4639"/>
          <w:sz w:val="22"/>
          <w:szCs w:val="22"/>
        </w:rPr>
        <w:t xml:space="preserve">Support </w:t>
      </w:r>
      <w:r w:rsidRPr="00FC106A">
        <w:rPr>
          <w:b/>
          <w:bCs/>
          <w:color w:val="4D4639"/>
          <w:sz w:val="22"/>
          <w:szCs w:val="22"/>
        </w:rPr>
        <w:t>early discharge</w:t>
      </w:r>
      <w:r>
        <w:rPr>
          <w:color w:val="4D4639"/>
          <w:sz w:val="22"/>
          <w:szCs w:val="22"/>
        </w:rPr>
        <w:t xml:space="preserve"> from hospital (step-down care).</w:t>
      </w:r>
    </w:p>
    <w:p w14:paraId="120CA200" w14:textId="77777777" w:rsidR="002E1A39" w:rsidRDefault="002E1A39" w:rsidP="002E1A39">
      <w:pPr>
        <w:pStyle w:val="04ABodyText"/>
        <w:rPr>
          <w:color w:val="4D4639"/>
          <w:sz w:val="22"/>
          <w:szCs w:val="22"/>
        </w:rPr>
      </w:pPr>
      <w:r>
        <w:rPr>
          <w:color w:val="4D4639"/>
          <w:sz w:val="22"/>
          <w:szCs w:val="22"/>
        </w:rPr>
        <w:t xml:space="preserve">Virtual wards operate through </w:t>
      </w:r>
      <w:r w:rsidRPr="00FC106A">
        <w:rPr>
          <w:b/>
          <w:bCs/>
          <w:color w:val="4D4639"/>
          <w:sz w:val="22"/>
          <w:szCs w:val="22"/>
        </w:rPr>
        <w:t>two distinct pathways</w:t>
      </w:r>
      <w:r>
        <w:rPr>
          <w:color w:val="4D4639"/>
          <w:sz w:val="22"/>
          <w:szCs w:val="22"/>
        </w:rPr>
        <w:t>:</w:t>
      </w:r>
    </w:p>
    <w:p w14:paraId="09AFA395" w14:textId="77777777" w:rsidR="002E1A39" w:rsidRDefault="002E1A39">
      <w:pPr>
        <w:pStyle w:val="04ABodyText"/>
        <w:numPr>
          <w:ilvl w:val="0"/>
          <w:numId w:val="39"/>
        </w:numPr>
        <w:spacing w:before="0" w:after="160" w:line="276" w:lineRule="auto"/>
        <w:ind w:left="714" w:hanging="357"/>
        <w:rPr>
          <w:color w:val="4D4639"/>
          <w:sz w:val="22"/>
          <w:szCs w:val="22"/>
        </w:rPr>
      </w:pPr>
      <w:r w:rsidRPr="00F664EA">
        <w:rPr>
          <w:b/>
          <w:bCs/>
          <w:color w:val="4D4639"/>
          <w:sz w:val="22"/>
          <w:szCs w:val="22"/>
        </w:rPr>
        <w:t>Step-up pathway:</w:t>
      </w:r>
      <w:r>
        <w:rPr>
          <w:color w:val="4D4639"/>
          <w:sz w:val="22"/>
          <w:szCs w:val="22"/>
        </w:rPr>
        <w:t xml:space="preserve"> patients are admitted directly onto a virtual ward from the community e.g. via GP, A&amp;E or same-day emergency care, without first receiving care in a physical NHS hospital ward. </w:t>
      </w:r>
      <w:r w:rsidRPr="00F664EA">
        <w:rPr>
          <w:b/>
          <w:bCs/>
          <w:color w:val="4D4639"/>
          <w:sz w:val="22"/>
          <w:szCs w:val="22"/>
        </w:rPr>
        <w:t xml:space="preserve">These patients </w:t>
      </w:r>
      <w:r w:rsidRPr="00F664EA">
        <w:rPr>
          <w:b/>
          <w:bCs/>
          <w:color w:val="4D4639"/>
          <w:sz w:val="22"/>
          <w:szCs w:val="22"/>
          <w:u w:val="single"/>
        </w:rPr>
        <w:t>do not</w:t>
      </w:r>
      <w:r w:rsidRPr="00F664EA">
        <w:rPr>
          <w:b/>
          <w:bCs/>
          <w:color w:val="4D4639"/>
          <w:sz w:val="22"/>
          <w:szCs w:val="22"/>
        </w:rPr>
        <w:t xml:space="preserve"> have an inpatient hospital stay.</w:t>
      </w:r>
    </w:p>
    <w:p w14:paraId="32234CD8" w14:textId="77777777" w:rsidR="002E1A39" w:rsidRDefault="002E1A39">
      <w:pPr>
        <w:pStyle w:val="04ABodyText"/>
        <w:numPr>
          <w:ilvl w:val="0"/>
          <w:numId w:val="39"/>
        </w:numPr>
        <w:spacing w:before="0" w:after="160" w:line="276" w:lineRule="auto"/>
        <w:ind w:left="714" w:hanging="357"/>
        <w:rPr>
          <w:color w:val="4D4639"/>
          <w:sz w:val="22"/>
          <w:szCs w:val="22"/>
        </w:rPr>
      </w:pPr>
      <w:r w:rsidRPr="00F664EA">
        <w:rPr>
          <w:b/>
          <w:bCs/>
          <w:color w:val="4D4639"/>
          <w:sz w:val="22"/>
          <w:szCs w:val="22"/>
        </w:rPr>
        <w:t>Step-down pathway:</w:t>
      </w:r>
      <w:r>
        <w:rPr>
          <w:color w:val="4D4639"/>
          <w:sz w:val="22"/>
          <w:szCs w:val="22"/>
        </w:rPr>
        <w:t xml:space="preserve"> patients are discharged from a physical NHS hospital ward and transferred to a virtual ward to continue receiving hospital-level care at home. </w:t>
      </w:r>
      <w:r w:rsidRPr="00F664EA">
        <w:rPr>
          <w:b/>
          <w:bCs/>
          <w:color w:val="4D4639"/>
          <w:sz w:val="22"/>
          <w:szCs w:val="22"/>
        </w:rPr>
        <w:t xml:space="preserve">These patients </w:t>
      </w:r>
      <w:r w:rsidRPr="00F664EA">
        <w:rPr>
          <w:b/>
          <w:bCs/>
          <w:color w:val="4D4639"/>
          <w:sz w:val="22"/>
          <w:szCs w:val="22"/>
          <w:u w:val="single"/>
        </w:rPr>
        <w:t>have</w:t>
      </w:r>
      <w:r w:rsidRPr="00F664EA">
        <w:rPr>
          <w:b/>
          <w:bCs/>
          <w:color w:val="4D4639"/>
          <w:sz w:val="22"/>
          <w:szCs w:val="22"/>
        </w:rPr>
        <w:t xml:space="preserve"> had an inpatient hospital stay.</w:t>
      </w:r>
    </w:p>
    <w:p w14:paraId="0F47B969" w14:textId="79A42B23" w:rsidR="002E1A39" w:rsidRDefault="002E1A39" w:rsidP="002E1A39">
      <w:pPr>
        <w:pStyle w:val="04ABodyText"/>
        <w:rPr>
          <w:color w:val="4D4639"/>
          <w:sz w:val="22"/>
          <w:szCs w:val="22"/>
        </w:rPr>
      </w:pPr>
      <w:r>
        <w:rPr>
          <w:color w:val="4D4639"/>
          <w:sz w:val="22"/>
          <w:szCs w:val="22"/>
        </w:rPr>
        <w:t xml:space="preserve">To be eligible for the Adult Inpatient Survey, patients </w:t>
      </w:r>
      <w:r w:rsidRPr="000B4A0B">
        <w:rPr>
          <w:b/>
          <w:bCs/>
          <w:color w:val="4D4639"/>
          <w:sz w:val="22"/>
          <w:szCs w:val="22"/>
        </w:rPr>
        <w:t>must have had an overnight stay in and must have been discharged from a physical NHS hospital ward</w:t>
      </w:r>
      <w:r>
        <w:rPr>
          <w:color w:val="4D4639"/>
          <w:sz w:val="22"/>
          <w:szCs w:val="22"/>
        </w:rPr>
        <w:t>. Therefore:</w:t>
      </w:r>
    </w:p>
    <w:p w14:paraId="4DA0BACC" w14:textId="03E7D1CF" w:rsidR="002E1A39" w:rsidRPr="000B4A0B" w:rsidRDefault="002E1A39" w:rsidP="006C7BCF">
      <w:pPr>
        <w:pStyle w:val="04ABodyText"/>
        <w:numPr>
          <w:ilvl w:val="0"/>
          <w:numId w:val="61"/>
        </w:numPr>
        <w:spacing w:before="0" w:after="160" w:line="276" w:lineRule="auto"/>
        <w:ind w:hanging="357"/>
        <w:rPr>
          <w:color w:val="4D4639"/>
          <w:sz w:val="22"/>
          <w:szCs w:val="22"/>
        </w:rPr>
      </w:pPr>
      <w:r>
        <w:rPr>
          <w:b/>
          <w:bCs/>
          <w:color w:val="4D4639"/>
          <w:sz w:val="22"/>
          <w:szCs w:val="22"/>
        </w:rPr>
        <w:t>P</w:t>
      </w:r>
      <w:r w:rsidRPr="00F664EA">
        <w:rPr>
          <w:b/>
          <w:bCs/>
          <w:color w:val="4D4639"/>
          <w:sz w:val="22"/>
          <w:szCs w:val="22"/>
        </w:rPr>
        <w:t xml:space="preserve">atients </w:t>
      </w:r>
      <w:r>
        <w:rPr>
          <w:b/>
          <w:bCs/>
          <w:color w:val="4D4639"/>
          <w:sz w:val="22"/>
          <w:szCs w:val="22"/>
        </w:rPr>
        <w:t xml:space="preserve">who are on </w:t>
      </w:r>
      <w:r w:rsidRPr="00F664EA">
        <w:rPr>
          <w:b/>
          <w:bCs/>
          <w:color w:val="4D4639"/>
          <w:sz w:val="22"/>
          <w:szCs w:val="22"/>
        </w:rPr>
        <w:t xml:space="preserve">a virtual ward via the step-up pathway </w:t>
      </w:r>
      <w:r w:rsidRPr="000B4A0B">
        <w:rPr>
          <w:b/>
          <w:bCs/>
          <w:color w:val="4D4639"/>
          <w:sz w:val="22"/>
          <w:szCs w:val="22"/>
          <w:u w:val="single"/>
        </w:rPr>
        <w:t>are not eligible</w:t>
      </w:r>
      <w:r w:rsidRPr="00F664EA">
        <w:rPr>
          <w:b/>
          <w:bCs/>
          <w:color w:val="4D4639"/>
          <w:sz w:val="22"/>
          <w:szCs w:val="22"/>
        </w:rPr>
        <w:t xml:space="preserve"> for the survey</w:t>
      </w:r>
      <w:r>
        <w:rPr>
          <w:b/>
          <w:bCs/>
          <w:color w:val="4D4639"/>
          <w:sz w:val="22"/>
          <w:szCs w:val="22"/>
        </w:rPr>
        <w:t>, i.e. the patient has never stayed in a hospital</w:t>
      </w:r>
      <w:r w:rsidR="00901AA2">
        <w:rPr>
          <w:b/>
          <w:bCs/>
          <w:color w:val="4D4639"/>
          <w:sz w:val="22"/>
          <w:szCs w:val="22"/>
        </w:rPr>
        <w:t>.</w:t>
      </w:r>
    </w:p>
    <w:p w14:paraId="2A2B1328" w14:textId="77777777" w:rsidR="002E1A39" w:rsidRDefault="002E1A39" w:rsidP="006C7BCF">
      <w:pPr>
        <w:pStyle w:val="04ABodyText"/>
        <w:numPr>
          <w:ilvl w:val="0"/>
          <w:numId w:val="61"/>
        </w:numPr>
        <w:spacing w:before="0" w:after="160" w:line="276" w:lineRule="auto"/>
        <w:ind w:hanging="357"/>
        <w:rPr>
          <w:color w:val="4D4639"/>
          <w:sz w:val="22"/>
          <w:szCs w:val="22"/>
        </w:rPr>
      </w:pPr>
      <w:r w:rsidRPr="00F664EA">
        <w:rPr>
          <w:color w:val="4D4639"/>
          <w:sz w:val="22"/>
          <w:szCs w:val="22"/>
        </w:rPr>
        <w:t xml:space="preserve">Patients </w:t>
      </w:r>
      <w:r>
        <w:rPr>
          <w:color w:val="4D4639"/>
          <w:sz w:val="22"/>
          <w:szCs w:val="22"/>
        </w:rPr>
        <w:t xml:space="preserve">admitted via the step-down pathway may be eligible, if they meet all other inclusion criteria e.g. aged 16 or over at the time of admission. </w:t>
      </w:r>
    </w:p>
    <w:p w14:paraId="518AA059" w14:textId="4DF27DA3" w:rsidR="002E1A39" w:rsidRDefault="002E1A39" w:rsidP="006C7BCF">
      <w:pPr>
        <w:pStyle w:val="04ABodyText"/>
        <w:numPr>
          <w:ilvl w:val="1"/>
          <w:numId w:val="61"/>
        </w:numPr>
        <w:spacing w:before="0" w:after="160" w:line="276" w:lineRule="auto"/>
        <w:ind w:hanging="357"/>
        <w:rPr>
          <w:color w:val="4D4639"/>
          <w:sz w:val="22"/>
          <w:szCs w:val="22"/>
        </w:rPr>
      </w:pPr>
      <w:r w:rsidRPr="00811233">
        <w:rPr>
          <w:b/>
          <w:bCs/>
          <w:color w:val="4D4639"/>
          <w:sz w:val="22"/>
          <w:szCs w:val="22"/>
        </w:rPr>
        <w:lastRenderedPageBreak/>
        <w:t>Please note:</w:t>
      </w:r>
      <w:r w:rsidRPr="00811233">
        <w:rPr>
          <w:color w:val="4D4639"/>
          <w:sz w:val="22"/>
          <w:szCs w:val="22"/>
        </w:rPr>
        <w:t xml:space="preserve"> </w:t>
      </w:r>
      <w:r>
        <w:rPr>
          <w:color w:val="4D4639"/>
          <w:sz w:val="22"/>
          <w:szCs w:val="22"/>
        </w:rPr>
        <w:t>p</w:t>
      </w:r>
      <w:r w:rsidRPr="00811233">
        <w:rPr>
          <w:color w:val="4D4639"/>
          <w:sz w:val="22"/>
          <w:szCs w:val="22"/>
        </w:rPr>
        <w:t xml:space="preserve">atients must have been discharged from their inpatient stay but can still be on a virtual ward to be eligible. </w:t>
      </w:r>
      <w:r w:rsidR="00477C0C">
        <w:rPr>
          <w:color w:val="4D4639"/>
          <w:sz w:val="22"/>
          <w:szCs w:val="22"/>
        </w:rPr>
        <w:t>Discharge date used for sampling must be from the inpatient stay at the physical NHS hospital ward, not the discharge date from the virtual ward.</w:t>
      </w:r>
    </w:p>
    <w:p w14:paraId="07CAA82F" w14:textId="4752E0B2" w:rsidR="00901AA2" w:rsidRDefault="002E1A39" w:rsidP="00525745">
      <w:r>
        <w:rPr>
          <w:szCs w:val="22"/>
        </w:rPr>
        <w:t xml:space="preserve">If you have any queries regarding the inclusion of patients who have received care via virtual wards, please contact your </w:t>
      </w:r>
      <w:r w:rsidR="00213875">
        <w:rPr>
          <w:szCs w:val="22"/>
        </w:rPr>
        <w:t>a</w:t>
      </w:r>
      <w:r>
        <w:rPr>
          <w:szCs w:val="22"/>
        </w:rPr>
        <w:t>pproved contractor or the SCC team.</w:t>
      </w:r>
    </w:p>
    <w:p w14:paraId="0BBFF036" w14:textId="6F6892DE" w:rsidR="0092539E" w:rsidRDefault="0092539E" w:rsidP="0092539E">
      <w:pPr>
        <w:pStyle w:val="Heading2"/>
        <w:rPr>
          <w:rFonts w:eastAsia="Times New Roman"/>
        </w:rPr>
      </w:pPr>
      <w:bookmarkStart w:id="61" w:name="_Toc239247106"/>
      <w:r>
        <w:rPr>
          <w:rFonts w:eastAsia="Times New Roman"/>
        </w:rPr>
        <w:t xml:space="preserve">2.3 </w:t>
      </w:r>
      <w:r w:rsidR="00D24713">
        <w:rPr>
          <w:rFonts w:eastAsia="Times New Roman"/>
        </w:rPr>
        <w:t>DBS / PDS</w:t>
      </w:r>
      <w:r w:rsidR="00FF6225" w:rsidRPr="00FF6225">
        <w:rPr>
          <w:rFonts w:eastAsia="Times New Roman"/>
        </w:rPr>
        <w:t xml:space="preserve"> and local checks</w:t>
      </w:r>
      <w:bookmarkEnd w:id="61"/>
    </w:p>
    <w:p w14:paraId="2A57114A" w14:textId="3A58E7F9" w:rsidR="005738B8" w:rsidRDefault="0067144B" w:rsidP="00525745">
      <w:pPr>
        <w:rPr>
          <w:szCs w:val="22"/>
        </w:rPr>
      </w:pPr>
      <w:r w:rsidRPr="0067144B">
        <w:rPr>
          <w:szCs w:val="22"/>
        </w:rPr>
        <w:t xml:space="preserve">NHS England is moving from the Demographics Batch Service (DBS) to the Personal Demographics Service (PDS) MESH service. This transition is expected to be completed by the end of 2026. </w:t>
      </w:r>
      <w:r w:rsidR="00452E44" w:rsidRPr="00452E44">
        <w:rPr>
          <w:szCs w:val="22"/>
        </w:rPr>
        <w:t>For the current 2026 Adult Inpatient Survey, NHS Trusts currently using DBS can continue to do so, while those wishing to adopt the newer service can use the PDS MESH service via the MESH user interface for the deceased patient checks required during the sampling period. From January 2027 onwards, DBS will no longer be available, and trusts must use the PDS Mesh service.</w:t>
      </w:r>
      <w:r w:rsidR="00452E44">
        <w:rPr>
          <w:szCs w:val="22"/>
        </w:rPr>
        <w:t xml:space="preserve"> </w:t>
      </w:r>
      <w:r w:rsidR="00614646" w:rsidRPr="00614646">
        <w:rPr>
          <w:szCs w:val="22"/>
        </w:rPr>
        <w:t xml:space="preserve">Guidance on DBS and on using the </w:t>
      </w:r>
      <w:hyperlink r:id="rId24" w:history="1">
        <w:r w:rsidR="00614646" w:rsidRPr="00794262">
          <w:rPr>
            <w:rStyle w:val="Hyperlink"/>
            <w:szCs w:val="22"/>
          </w:rPr>
          <w:t>PDS MESH service with the MESH user interface</w:t>
        </w:r>
      </w:hyperlink>
      <w:r w:rsidR="00614646" w:rsidRPr="00614646">
        <w:rPr>
          <w:szCs w:val="22"/>
        </w:rPr>
        <w:t xml:space="preserve"> is available from NHS England Digital. Approved contractors may also be able to provide further assistance</w:t>
      </w:r>
      <w:r w:rsidR="005738B8">
        <w:rPr>
          <w:szCs w:val="22"/>
        </w:rPr>
        <w:t xml:space="preserve">. </w:t>
      </w:r>
    </w:p>
    <w:p w14:paraId="41BACC71" w14:textId="326EDCF5" w:rsidR="00BF65F3" w:rsidRDefault="00EE108C" w:rsidP="00525745">
      <w:pPr>
        <w:rPr>
          <w:szCs w:val="22"/>
        </w:rPr>
      </w:pPr>
      <w:r>
        <w:rPr>
          <w:szCs w:val="22"/>
        </w:rPr>
        <w:t>W</w:t>
      </w:r>
      <w:r w:rsidR="00BF65F3">
        <w:rPr>
          <w:szCs w:val="22"/>
        </w:rPr>
        <w:t>hen</w:t>
      </w:r>
      <w:r w:rsidR="005738B8">
        <w:rPr>
          <w:szCs w:val="22"/>
        </w:rPr>
        <w:t xml:space="preserve"> Trusts </w:t>
      </w:r>
      <w:r>
        <w:rPr>
          <w:szCs w:val="22"/>
        </w:rPr>
        <w:t>draw</w:t>
      </w:r>
      <w:r w:rsidR="005738B8">
        <w:rPr>
          <w:szCs w:val="22"/>
        </w:rPr>
        <w:t xml:space="preserve"> their </w:t>
      </w:r>
      <w:r w:rsidR="00BF65F3">
        <w:rPr>
          <w:szCs w:val="22"/>
        </w:rPr>
        <w:t xml:space="preserve">initial </w:t>
      </w:r>
      <w:r w:rsidR="005738B8">
        <w:rPr>
          <w:szCs w:val="22"/>
        </w:rPr>
        <w:t xml:space="preserve">samples, </w:t>
      </w:r>
      <w:r w:rsidR="00013478" w:rsidRPr="00013478">
        <w:rPr>
          <w:b/>
          <w:bCs/>
          <w:szCs w:val="22"/>
        </w:rPr>
        <w:t xml:space="preserve">Trusts must conduct both full </w:t>
      </w:r>
      <w:r w:rsidR="00D24713">
        <w:rPr>
          <w:b/>
          <w:bCs/>
          <w:szCs w:val="22"/>
        </w:rPr>
        <w:t>DBS / PDS</w:t>
      </w:r>
      <w:r w:rsidR="00013478" w:rsidRPr="00013478">
        <w:rPr>
          <w:b/>
          <w:bCs/>
          <w:szCs w:val="22"/>
        </w:rPr>
        <w:t xml:space="preserve"> checks and local checks on their initial sample of 1,350 records</w:t>
      </w:r>
      <w:r w:rsidR="005738B8" w:rsidRPr="00013478">
        <w:rPr>
          <w:b/>
          <w:bCs/>
          <w:szCs w:val="22"/>
        </w:rPr>
        <w:t>.</w:t>
      </w:r>
      <w:r w:rsidR="005738B8">
        <w:rPr>
          <w:szCs w:val="22"/>
        </w:rPr>
        <w:t xml:space="preserve"> </w:t>
      </w:r>
    </w:p>
    <w:p w14:paraId="7B238413" w14:textId="3A952E65" w:rsidR="00A34B22" w:rsidRPr="00A34B22" w:rsidRDefault="00A34B22" w:rsidP="00A34B22">
      <w:pPr>
        <w:rPr>
          <w:szCs w:val="22"/>
        </w:rPr>
      </w:pPr>
      <w:r w:rsidRPr="00A34B22">
        <w:rPr>
          <w:szCs w:val="22"/>
        </w:rPr>
        <w:t>Once a sample has been approved for fieldwork, if it has been more than two weeks since the trust’s initial checks were conducted, a further</w:t>
      </w:r>
      <w:r w:rsidR="00D24713">
        <w:rPr>
          <w:szCs w:val="22"/>
        </w:rPr>
        <w:t xml:space="preserve"> PDS</w:t>
      </w:r>
      <w:r w:rsidRPr="00A34B22">
        <w:rPr>
          <w:szCs w:val="22"/>
        </w:rPr>
        <w:t xml:space="preserve"> check and/or local check must be completed before the first mailing. It is not necessary to conduct both at this stage, but at least one check must be completed.</w:t>
      </w:r>
    </w:p>
    <w:p w14:paraId="2DDAF112" w14:textId="0C8F0254" w:rsidR="00A34B22" w:rsidRPr="00A34B22" w:rsidRDefault="00A34B22" w:rsidP="00A34B22">
      <w:pPr>
        <w:rPr>
          <w:szCs w:val="22"/>
        </w:rPr>
      </w:pPr>
      <w:r w:rsidRPr="00A34B22">
        <w:rPr>
          <w:szCs w:val="22"/>
        </w:rPr>
        <w:t xml:space="preserve">After the trust has completed the initial </w:t>
      </w:r>
      <w:r w:rsidR="00D24713">
        <w:rPr>
          <w:szCs w:val="22"/>
        </w:rPr>
        <w:t>DBS / PDS</w:t>
      </w:r>
      <w:r w:rsidRPr="00A34B22">
        <w:rPr>
          <w:szCs w:val="22"/>
        </w:rPr>
        <w:t xml:space="preserve"> and local checks</w:t>
      </w:r>
      <w:r w:rsidR="006669AE">
        <w:rPr>
          <w:szCs w:val="22"/>
        </w:rPr>
        <w:t xml:space="preserve"> during sampling</w:t>
      </w:r>
      <w:r w:rsidRPr="00A34B22">
        <w:rPr>
          <w:szCs w:val="22"/>
        </w:rPr>
        <w:t>, an approved contractor may, with the agreement of the trust, conduct subsequent</w:t>
      </w:r>
      <w:r w:rsidR="006669AE">
        <w:rPr>
          <w:szCs w:val="22"/>
        </w:rPr>
        <w:t xml:space="preserve"> </w:t>
      </w:r>
      <w:r w:rsidR="00D24713">
        <w:rPr>
          <w:szCs w:val="22"/>
        </w:rPr>
        <w:t>PDS</w:t>
      </w:r>
      <w:r w:rsidRPr="00A34B22">
        <w:rPr>
          <w:szCs w:val="22"/>
        </w:rPr>
        <w:t xml:space="preserve"> checks on the trust’s behalf</w:t>
      </w:r>
      <w:r w:rsidR="006669AE">
        <w:rPr>
          <w:szCs w:val="22"/>
        </w:rPr>
        <w:t xml:space="preserve"> for fieldwork</w:t>
      </w:r>
      <w:r w:rsidRPr="00A34B22">
        <w:rPr>
          <w:szCs w:val="22"/>
        </w:rPr>
        <w:t>. This includes checks before the first mailing, where required, and between mailings. Local checks are optional at this stage but should be discussed and agreed with the trust.</w:t>
      </w:r>
    </w:p>
    <w:p w14:paraId="78E31B0F" w14:textId="65590124" w:rsidR="005738B8" w:rsidRPr="0092539E" w:rsidRDefault="00A34B22" w:rsidP="005738B8">
      <w:pPr>
        <w:rPr>
          <w:szCs w:val="22"/>
        </w:rPr>
      </w:pPr>
      <w:r w:rsidRPr="00A34B22">
        <w:rPr>
          <w:szCs w:val="22"/>
        </w:rPr>
        <w:t xml:space="preserve">In-house trusts will continue to conduct </w:t>
      </w:r>
      <w:r w:rsidR="00D24713">
        <w:rPr>
          <w:szCs w:val="22"/>
        </w:rPr>
        <w:t>PDS</w:t>
      </w:r>
      <w:r w:rsidRPr="00A34B22">
        <w:rPr>
          <w:szCs w:val="22"/>
        </w:rPr>
        <w:t xml:space="preserve"> and/or local checks during fieldwork as set out in the Sampling Instructions.</w:t>
      </w:r>
      <w:r w:rsidR="005738B8">
        <w:rPr>
          <w:szCs w:val="22"/>
        </w:rPr>
        <w:t xml:space="preserve"> </w:t>
      </w:r>
    </w:p>
    <w:p w14:paraId="4354546E" w14:textId="4F1FA98E" w:rsidR="0013749C" w:rsidRDefault="008C7BD6" w:rsidP="00525745">
      <w:pPr>
        <w:rPr>
          <w:szCs w:val="22"/>
        </w:rPr>
      </w:pPr>
      <w:r w:rsidRPr="008C7BD6">
        <w:rPr>
          <w:szCs w:val="22"/>
        </w:rPr>
        <w:t xml:space="preserve">Further information on </w:t>
      </w:r>
      <w:r w:rsidR="00D24713">
        <w:rPr>
          <w:szCs w:val="22"/>
        </w:rPr>
        <w:t>DBS / PDS</w:t>
      </w:r>
      <w:r w:rsidRPr="008C7BD6">
        <w:rPr>
          <w:szCs w:val="22"/>
        </w:rPr>
        <w:t xml:space="preserve"> and local checks</w:t>
      </w:r>
      <w:r>
        <w:rPr>
          <w:szCs w:val="22"/>
        </w:rPr>
        <w:t xml:space="preserve"> </w:t>
      </w:r>
      <w:r w:rsidR="005738B8">
        <w:rPr>
          <w:szCs w:val="22"/>
        </w:rPr>
        <w:t xml:space="preserve">can be found </w:t>
      </w:r>
      <w:r w:rsidR="00CC75C0">
        <w:rPr>
          <w:szCs w:val="22"/>
        </w:rPr>
        <w:t xml:space="preserve">at </w:t>
      </w:r>
      <w:hyperlink w:anchor="_Step_8.6:_DBS" w:history="1">
        <w:r w:rsidR="00CC75C0" w:rsidRPr="00CC75C0">
          <w:rPr>
            <w:rStyle w:val="Hyperlink"/>
            <w:szCs w:val="22"/>
          </w:rPr>
          <w:t xml:space="preserve">Section 4: Step </w:t>
        </w:r>
        <w:r w:rsidR="001008DC">
          <w:rPr>
            <w:rStyle w:val="Hyperlink"/>
            <w:szCs w:val="22"/>
          </w:rPr>
          <w:t>9</w:t>
        </w:r>
        <w:r w:rsidR="00CC75C0" w:rsidRPr="00CC75C0">
          <w:rPr>
            <w:rStyle w:val="Hyperlink"/>
            <w:szCs w:val="22"/>
          </w:rPr>
          <w:t>.6</w:t>
        </w:r>
      </w:hyperlink>
      <w:r w:rsidR="00CC75C0">
        <w:rPr>
          <w:szCs w:val="22"/>
        </w:rPr>
        <w:t xml:space="preserve"> or in Section 6 of the Survey Handbook.</w:t>
      </w:r>
    </w:p>
    <w:p w14:paraId="1E34E9F5" w14:textId="39ED0E2D" w:rsidR="0013749C" w:rsidRDefault="0013749C" w:rsidP="0013749C">
      <w:pPr>
        <w:pStyle w:val="Heading2"/>
        <w:rPr>
          <w:rFonts w:eastAsia="Times New Roman"/>
        </w:rPr>
      </w:pPr>
      <w:bookmarkStart w:id="62" w:name="_Toc239247107"/>
      <w:r>
        <w:rPr>
          <w:rFonts w:eastAsia="Times New Roman"/>
        </w:rPr>
        <w:t>2.4 Mailing data: mobile phone numbers</w:t>
      </w:r>
      <w:bookmarkEnd w:id="62"/>
    </w:p>
    <w:p w14:paraId="16B02A13" w14:textId="228DBDDD" w:rsidR="0013749C" w:rsidRDefault="0013749C" w:rsidP="00525745">
      <w:pPr>
        <w:rPr>
          <w:szCs w:val="22"/>
        </w:rPr>
      </w:pPr>
      <w:r>
        <w:rPr>
          <w:szCs w:val="22"/>
        </w:rPr>
        <w:t xml:space="preserve">Mobile phone numbers for eligible patients should be included where possible. Where duplicate mobile numbers are found across patients, keep the record with the </w:t>
      </w:r>
      <w:r w:rsidR="007304C5">
        <w:rPr>
          <w:szCs w:val="22"/>
        </w:rPr>
        <w:t>most recent</w:t>
      </w:r>
      <w:r>
        <w:rPr>
          <w:szCs w:val="22"/>
        </w:rPr>
        <w:t xml:space="preserve"> discharge date </w:t>
      </w:r>
      <w:r w:rsidR="00821E7F">
        <w:t>and remove the mobile number from the other record(s)</w:t>
      </w:r>
      <w:r>
        <w:rPr>
          <w:szCs w:val="22"/>
        </w:rPr>
        <w:t>. If you have any queries on this, please contact your Approved contractor for further guidance.</w:t>
      </w:r>
    </w:p>
    <w:p w14:paraId="6852481F" w14:textId="0CB89783" w:rsidR="0013749C" w:rsidRDefault="0013749C" w:rsidP="00525745">
      <w:pPr>
        <w:rPr>
          <w:szCs w:val="22"/>
        </w:rPr>
      </w:pPr>
      <w:r>
        <w:rPr>
          <w:szCs w:val="22"/>
        </w:rPr>
        <w:t xml:space="preserve">The full information on mobile phone numbers is provided in </w:t>
      </w:r>
      <w:hyperlink w:anchor="_Step_5:_Add" w:history="1">
        <w:r w:rsidRPr="00525745">
          <w:rPr>
            <w:rStyle w:val="Hyperlink"/>
            <w:rFonts w:eastAsia="Times New Roman"/>
            <w:szCs w:val="18"/>
          </w:rPr>
          <w:t xml:space="preserve">Section 4: Step </w:t>
        </w:r>
        <w:r w:rsidR="009F4236">
          <w:rPr>
            <w:rStyle w:val="Hyperlink"/>
            <w:rFonts w:eastAsia="Times New Roman"/>
            <w:szCs w:val="18"/>
          </w:rPr>
          <w:t>6</w:t>
        </w:r>
      </w:hyperlink>
    </w:p>
    <w:p w14:paraId="2F255AE5" w14:textId="050F833C" w:rsidR="00525745" w:rsidRDefault="00525745" w:rsidP="00525745">
      <w:pPr>
        <w:pStyle w:val="Heading2"/>
        <w:rPr>
          <w:rFonts w:eastAsia="Times New Roman"/>
        </w:rPr>
      </w:pPr>
      <w:bookmarkStart w:id="63" w:name="_2.2_Sampling_variables:"/>
      <w:bookmarkStart w:id="64" w:name="_2.5_Sampling_variables:"/>
      <w:bookmarkStart w:id="65" w:name="_Toc239247108"/>
      <w:bookmarkEnd w:id="63"/>
      <w:bookmarkEnd w:id="64"/>
      <w:r>
        <w:rPr>
          <w:rFonts w:eastAsia="Times New Roman"/>
        </w:rPr>
        <w:lastRenderedPageBreak/>
        <w:t>2.</w:t>
      </w:r>
      <w:r w:rsidR="0013749C">
        <w:rPr>
          <w:rFonts w:eastAsia="Times New Roman"/>
        </w:rPr>
        <w:t>5</w:t>
      </w:r>
      <w:r>
        <w:rPr>
          <w:rFonts w:eastAsia="Times New Roman"/>
        </w:rPr>
        <w:t xml:space="preserve"> Sampling variables: changes for the 202</w:t>
      </w:r>
      <w:r w:rsidR="00A317BD">
        <w:rPr>
          <w:rFonts w:eastAsia="Times New Roman"/>
        </w:rPr>
        <w:t>6</w:t>
      </w:r>
      <w:r>
        <w:rPr>
          <w:rFonts w:eastAsia="Times New Roman"/>
        </w:rPr>
        <w:t xml:space="preserve"> survey</w:t>
      </w:r>
      <w:bookmarkEnd w:id="65"/>
    </w:p>
    <w:p w14:paraId="4B263411" w14:textId="434F6183" w:rsidR="009E5843" w:rsidRPr="009E5843" w:rsidRDefault="009E5843" w:rsidP="009E5843">
      <w:pPr>
        <w:rPr>
          <w:color w:val="007B4E"/>
        </w:rPr>
      </w:pPr>
      <w:r w:rsidRPr="009E5843">
        <w:rPr>
          <w:color w:val="007B4E"/>
        </w:rPr>
        <w:t>Discharge pathway sample variable</w:t>
      </w:r>
    </w:p>
    <w:p w14:paraId="65783D00" w14:textId="07F42DE0" w:rsidR="00B82537" w:rsidRPr="00B82537" w:rsidRDefault="00B82537" w:rsidP="00B82537">
      <w:pPr>
        <w:rPr>
          <w:rFonts w:eastAsia="Times New Roman"/>
          <w:szCs w:val="18"/>
        </w:rPr>
      </w:pPr>
      <w:r w:rsidRPr="00B82537">
        <w:rPr>
          <w:rFonts w:eastAsia="Times New Roman"/>
          <w:szCs w:val="18"/>
        </w:rPr>
        <w:t>A new sample variable capturing the discharge pathway of patients leaving hospital will be collected for the 2026 Adult Inpatient Survey as part of a feasibility assessment.</w:t>
      </w:r>
    </w:p>
    <w:p w14:paraId="4F8C4994" w14:textId="209937C9" w:rsidR="00B82537" w:rsidRPr="00B82537" w:rsidRDefault="00B82537" w:rsidP="00B82537">
      <w:pPr>
        <w:rPr>
          <w:rFonts w:eastAsia="Times New Roman"/>
          <w:szCs w:val="18"/>
        </w:rPr>
      </w:pPr>
      <w:r w:rsidRPr="00B82537">
        <w:rPr>
          <w:rFonts w:eastAsia="Times New Roman"/>
          <w:szCs w:val="18"/>
        </w:rPr>
        <w:t>The Survey Coordination Centre will evaluate the availability and quality of the data, as well as any challenges trusts encounter when collecting and reporting the variable. The feasibility of incorporating this variable into analysis in future surveys will also be assessed during the analysis phase.</w:t>
      </w:r>
    </w:p>
    <w:p w14:paraId="71837799" w14:textId="169B71F6" w:rsidR="00E9733C" w:rsidRDefault="00B82537" w:rsidP="00B82537">
      <w:pPr>
        <w:rPr>
          <w:rFonts w:eastAsia="Times New Roman"/>
          <w:szCs w:val="18"/>
        </w:rPr>
      </w:pPr>
      <w:r w:rsidRPr="00AF2E56">
        <w:rPr>
          <w:rFonts w:eastAsia="Times New Roman"/>
          <w:szCs w:val="18"/>
        </w:rPr>
        <w:t xml:space="preserve">The discharge pathway </w:t>
      </w:r>
      <w:r w:rsidR="00522B8B" w:rsidRPr="00AF2E56">
        <w:rPr>
          <w:rFonts w:eastAsia="Times New Roman"/>
          <w:szCs w:val="18"/>
        </w:rPr>
        <w:t>variable is being collected in IP26 primarily for feasibility assessment. The SCC will assess the completeness, quality and ease of collection of the data. Any use of the variable in IP26 analysis or reporting will be subject to the findings of this assessment and further agreement with CQC.</w:t>
      </w:r>
      <w:r w:rsidRPr="00B82537">
        <w:rPr>
          <w:rFonts w:eastAsia="Times New Roman"/>
          <w:szCs w:val="18"/>
        </w:rPr>
        <w:t xml:space="preserve"> Subject to a successful evaluation, the variable may be fully implemented from IP27 onwards.</w:t>
      </w:r>
    </w:p>
    <w:p w14:paraId="09ECAF2A" w14:textId="5EA44598" w:rsidR="00A34CF8" w:rsidRDefault="00E9733C" w:rsidP="00B82537">
      <w:pPr>
        <w:rPr>
          <w:rFonts w:eastAsia="Times New Roman"/>
          <w:szCs w:val="18"/>
        </w:rPr>
      </w:pPr>
      <w:r w:rsidRPr="00E9733C">
        <w:rPr>
          <w:rFonts w:eastAsia="Times New Roman"/>
          <w:szCs w:val="18"/>
        </w:rPr>
        <w:t xml:space="preserve">Trusts must provide the </w:t>
      </w:r>
      <w:r w:rsidRPr="00E9733C">
        <w:rPr>
          <w:rFonts w:eastAsia="Times New Roman"/>
          <w:b/>
          <w:bCs/>
          <w:szCs w:val="18"/>
        </w:rPr>
        <w:t>Discharge Pathway Sub Category for Hospital Provider Spell</w:t>
      </w:r>
      <w:r w:rsidRPr="00E9733C">
        <w:rPr>
          <w:rFonts w:eastAsia="Times New Roman"/>
          <w:szCs w:val="18"/>
        </w:rPr>
        <w:t xml:space="preserve"> using the following NHS Data Dictionary codes:</w:t>
      </w:r>
    </w:p>
    <w:p w14:paraId="3D4A8D5E" w14:textId="77777777" w:rsidR="00E9733C" w:rsidRPr="00E9733C" w:rsidRDefault="00E9733C" w:rsidP="00E9733C">
      <w:pPr>
        <w:rPr>
          <w:rFonts w:eastAsia="Times New Roman"/>
          <w:szCs w:val="18"/>
        </w:rPr>
      </w:pPr>
      <w:r w:rsidRPr="00515284">
        <w:rPr>
          <w:rFonts w:eastAsia="Times New Roman"/>
          <w:b/>
          <w:bCs/>
          <w:szCs w:val="18"/>
        </w:rPr>
        <w:t>01</w:t>
      </w:r>
      <w:r w:rsidRPr="002C063B">
        <w:rPr>
          <w:rFonts w:eastAsia="Times New Roman"/>
          <w:b/>
          <w:bCs/>
          <w:szCs w:val="18"/>
        </w:rPr>
        <w:t>:</w:t>
      </w:r>
      <w:r w:rsidRPr="00E9733C">
        <w:rPr>
          <w:rFonts w:eastAsia="Times New Roman"/>
          <w:szCs w:val="18"/>
        </w:rPr>
        <w:t xml:space="preserve"> Discharge to a domestic home, hotel or other temporary accommodation without the need for new or increased health or social care support.</w:t>
      </w:r>
    </w:p>
    <w:p w14:paraId="701E2BAF" w14:textId="77777777" w:rsidR="00E9733C" w:rsidRPr="00E9733C" w:rsidRDefault="00E9733C" w:rsidP="00E9733C">
      <w:pPr>
        <w:rPr>
          <w:rFonts w:eastAsia="Times New Roman"/>
          <w:szCs w:val="18"/>
        </w:rPr>
      </w:pPr>
      <w:r w:rsidRPr="00515284">
        <w:rPr>
          <w:rFonts w:eastAsia="Times New Roman"/>
          <w:b/>
          <w:bCs/>
          <w:szCs w:val="18"/>
        </w:rPr>
        <w:t>02:</w:t>
      </w:r>
      <w:r w:rsidRPr="00E9733C">
        <w:rPr>
          <w:rFonts w:eastAsia="Times New Roman"/>
          <w:szCs w:val="18"/>
        </w:rPr>
        <w:t xml:space="preserve"> Discharge back to the patient’s original care home placement with the same level of support.</w:t>
      </w:r>
    </w:p>
    <w:p w14:paraId="507ED5EE" w14:textId="77777777" w:rsidR="00E9733C" w:rsidRPr="00E9733C" w:rsidRDefault="00E9733C" w:rsidP="00E9733C">
      <w:pPr>
        <w:rPr>
          <w:rFonts w:eastAsia="Times New Roman"/>
          <w:szCs w:val="18"/>
        </w:rPr>
      </w:pPr>
      <w:r w:rsidRPr="002C063B">
        <w:rPr>
          <w:rFonts w:eastAsia="Times New Roman"/>
          <w:b/>
          <w:bCs/>
          <w:szCs w:val="18"/>
        </w:rPr>
        <w:t>11:</w:t>
      </w:r>
      <w:r w:rsidRPr="00E9733C">
        <w:rPr>
          <w:rFonts w:eastAsia="Times New Roman"/>
          <w:szCs w:val="18"/>
        </w:rPr>
        <w:t xml:space="preserve"> Discharge to a domestic home, hotel, other temporary accommodation or hospice-at-home service with rehabilitation, reablement and recovery.</w:t>
      </w:r>
    </w:p>
    <w:p w14:paraId="2CE1E0F5" w14:textId="77777777" w:rsidR="00E9733C" w:rsidRPr="00E9733C" w:rsidRDefault="00E9733C" w:rsidP="00E9733C">
      <w:pPr>
        <w:rPr>
          <w:rFonts w:eastAsia="Times New Roman"/>
          <w:szCs w:val="18"/>
        </w:rPr>
      </w:pPr>
      <w:r w:rsidRPr="00515284">
        <w:rPr>
          <w:rFonts w:eastAsia="Times New Roman"/>
          <w:b/>
          <w:bCs/>
          <w:szCs w:val="18"/>
        </w:rPr>
        <w:t>12:</w:t>
      </w:r>
      <w:r w:rsidRPr="00E9733C">
        <w:rPr>
          <w:rFonts w:eastAsia="Times New Roman"/>
          <w:szCs w:val="18"/>
        </w:rPr>
        <w:t xml:space="preserve"> Discharge to a domestic home, hotel, other temporary accommodation or hospice-at-home service with other new or additional support, including End of Life Care.</w:t>
      </w:r>
    </w:p>
    <w:p w14:paraId="707FD425" w14:textId="77777777" w:rsidR="00E9733C" w:rsidRPr="00E9733C" w:rsidRDefault="00E9733C" w:rsidP="00E9733C">
      <w:pPr>
        <w:rPr>
          <w:rFonts w:eastAsia="Times New Roman"/>
          <w:szCs w:val="18"/>
        </w:rPr>
      </w:pPr>
      <w:r w:rsidRPr="00515284">
        <w:rPr>
          <w:rFonts w:eastAsia="Times New Roman"/>
          <w:b/>
          <w:bCs/>
          <w:szCs w:val="18"/>
        </w:rPr>
        <w:t>13:</w:t>
      </w:r>
      <w:r w:rsidRPr="00E9733C">
        <w:rPr>
          <w:rFonts w:eastAsia="Times New Roman"/>
          <w:szCs w:val="18"/>
        </w:rPr>
        <w:t xml:space="preserve"> Discharge back to the patient’s original care home placement with rehabilitation, reablement and recovery, or with an increased level of support.</w:t>
      </w:r>
    </w:p>
    <w:p w14:paraId="72FA71AB" w14:textId="77777777" w:rsidR="00E9733C" w:rsidRPr="00E9733C" w:rsidRDefault="00E9733C" w:rsidP="00E9733C">
      <w:pPr>
        <w:rPr>
          <w:rFonts w:eastAsia="Times New Roman"/>
          <w:szCs w:val="18"/>
        </w:rPr>
      </w:pPr>
      <w:r w:rsidRPr="00515284">
        <w:rPr>
          <w:rFonts w:eastAsia="Times New Roman"/>
          <w:b/>
          <w:bCs/>
          <w:szCs w:val="18"/>
        </w:rPr>
        <w:t>21</w:t>
      </w:r>
      <w:r w:rsidRPr="002C063B">
        <w:rPr>
          <w:rFonts w:eastAsia="Times New Roman"/>
          <w:b/>
          <w:bCs/>
          <w:szCs w:val="18"/>
        </w:rPr>
        <w:t>:</w:t>
      </w:r>
      <w:r w:rsidRPr="00E9733C">
        <w:rPr>
          <w:rFonts w:eastAsia="Times New Roman"/>
          <w:szCs w:val="18"/>
        </w:rPr>
        <w:t xml:space="preserve"> Discharge to a short-term community bed or hospice for rehabilitation, reablement and recovery, or End of Life Care.</w:t>
      </w:r>
    </w:p>
    <w:p w14:paraId="0CE7B26C" w14:textId="77777777" w:rsidR="00E9733C" w:rsidRPr="00E9733C" w:rsidRDefault="00E9733C" w:rsidP="00E9733C">
      <w:pPr>
        <w:rPr>
          <w:rFonts w:eastAsia="Times New Roman"/>
          <w:szCs w:val="18"/>
        </w:rPr>
      </w:pPr>
      <w:r w:rsidRPr="00515284">
        <w:rPr>
          <w:rFonts w:eastAsia="Times New Roman"/>
          <w:b/>
          <w:bCs/>
          <w:szCs w:val="18"/>
        </w:rPr>
        <w:t>31:</w:t>
      </w:r>
      <w:r w:rsidRPr="00E9733C">
        <w:rPr>
          <w:rFonts w:eastAsia="Times New Roman"/>
          <w:szCs w:val="18"/>
        </w:rPr>
        <w:t xml:space="preserve"> Discharge to a care home as a new admission, excluding admission for End of Life Care.</w:t>
      </w:r>
    </w:p>
    <w:p w14:paraId="16E72E54" w14:textId="2FB4921B" w:rsidR="00E9733C" w:rsidRDefault="00E9733C" w:rsidP="00E9733C">
      <w:pPr>
        <w:rPr>
          <w:rFonts w:eastAsia="Times New Roman"/>
          <w:szCs w:val="18"/>
        </w:rPr>
      </w:pPr>
      <w:r w:rsidRPr="00515284">
        <w:rPr>
          <w:rFonts w:eastAsia="Times New Roman"/>
          <w:b/>
          <w:bCs/>
          <w:szCs w:val="18"/>
        </w:rPr>
        <w:t>32:</w:t>
      </w:r>
      <w:r w:rsidRPr="00E9733C">
        <w:rPr>
          <w:rFonts w:eastAsia="Times New Roman"/>
          <w:szCs w:val="18"/>
        </w:rPr>
        <w:t xml:space="preserve"> Discharge to a care home or hospice as a new admission for End of Life Care.</w:t>
      </w:r>
    </w:p>
    <w:p w14:paraId="3B3564A2" w14:textId="3FC4415C" w:rsidR="00673095" w:rsidRDefault="00673095" w:rsidP="00673095">
      <w:pPr>
        <w:rPr>
          <w:rFonts w:eastAsia="Times New Roman"/>
          <w:szCs w:val="18"/>
        </w:rPr>
      </w:pPr>
      <w:r w:rsidRPr="00673095">
        <w:rPr>
          <w:rFonts w:eastAsia="Times New Roman"/>
          <w:szCs w:val="18"/>
        </w:rPr>
        <w:t xml:space="preserve">The variable should be recorded as a </w:t>
      </w:r>
      <w:r w:rsidRPr="00673095">
        <w:rPr>
          <w:rFonts w:eastAsia="Times New Roman"/>
          <w:b/>
          <w:bCs/>
          <w:szCs w:val="18"/>
        </w:rPr>
        <w:t>two-character code</w:t>
      </w:r>
      <w:r w:rsidRPr="00673095">
        <w:rPr>
          <w:rFonts w:eastAsia="Times New Roman"/>
          <w:szCs w:val="18"/>
        </w:rPr>
        <w:t>, including the leading zero for codes 01 and 02. The NHS Data Dictionary defines the data element as an alphanumeric field with a length of two characters.</w:t>
      </w:r>
    </w:p>
    <w:p w14:paraId="3301FC2B" w14:textId="32B97D76" w:rsidR="00700AD3" w:rsidRPr="00673095" w:rsidRDefault="00C87945" w:rsidP="00673095">
      <w:pPr>
        <w:rPr>
          <w:rFonts w:eastAsia="Times New Roman"/>
          <w:szCs w:val="18"/>
        </w:rPr>
      </w:pPr>
      <w:r>
        <w:rPr>
          <w:rFonts w:eastAsia="Times New Roman"/>
          <w:szCs w:val="18"/>
        </w:rPr>
        <w:t xml:space="preserve">Please note that </w:t>
      </w:r>
      <w:r w:rsidRPr="00C31110">
        <w:rPr>
          <w:rFonts w:eastAsia="Times New Roman"/>
          <w:b/>
          <w:bCs/>
          <w:szCs w:val="18"/>
        </w:rPr>
        <w:t>where this information is not available for patients, trusts are permitted to leave this information blank</w:t>
      </w:r>
      <w:r>
        <w:rPr>
          <w:rFonts w:eastAsia="Times New Roman"/>
          <w:szCs w:val="18"/>
        </w:rPr>
        <w:t xml:space="preserve"> </w:t>
      </w:r>
      <w:r w:rsidR="00651114">
        <w:rPr>
          <w:rFonts w:eastAsia="Times New Roman"/>
          <w:szCs w:val="18"/>
        </w:rPr>
        <w:t>i</w:t>
      </w:r>
      <w:r>
        <w:rPr>
          <w:rFonts w:eastAsia="Times New Roman"/>
          <w:szCs w:val="18"/>
        </w:rPr>
        <w:t xml:space="preserve">n the relevant materials i.e. Sample Construction </w:t>
      </w:r>
      <w:r w:rsidR="00C42D74">
        <w:rPr>
          <w:rFonts w:eastAsia="Times New Roman"/>
          <w:szCs w:val="18"/>
        </w:rPr>
        <w:t>Spread</w:t>
      </w:r>
      <w:r>
        <w:rPr>
          <w:rFonts w:eastAsia="Times New Roman"/>
          <w:szCs w:val="18"/>
        </w:rPr>
        <w:t>sheet.</w:t>
      </w:r>
    </w:p>
    <w:p w14:paraId="4F9DCA7C" w14:textId="0AE835DF" w:rsidR="00673095" w:rsidRDefault="00673095" w:rsidP="00673095">
      <w:pPr>
        <w:rPr>
          <w:rFonts w:eastAsia="Times New Roman"/>
          <w:szCs w:val="18"/>
        </w:rPr>
      </w:pPr>
      <w:r w:rsidRPr="00673095">
        <w:rPr>
          <w:rFonts w:eastAsia="Times New Roman"/>
          <w:szCs w:val="18"/>
        </w:rPr>
        <w:t xml:space="preserve">Further information is available in the NHS Data Dictionary entry for </w:t>
      </w:r>
      <w:hyperlink r:id="rId25" w:history="1">
        <w:r w:rsidRPr="0056470E">
          <w:rPr>
            <w:rStyle w:val="Hyperlink"/>
            <w:rFonts w:eastAsia="Times New Roman"/>
            <w:szCs w:val="18"/>
          </w:rPr>
          <w:t>Discharge Pathway Sub Category for Hospital Provider Spell</w:t>
        </w:r>
      </w:hyperlink>
      <w:r w:rsidRPr="00673095">
        <w:rPr>
          <w:rFonts w:eastAsia="Times New Roman"/>
          <w:szCs w:val="18"/>
        </w:rPr>
        <w:t>.</w:t>
      </w:r>
    </w:p>
    <w:p w14:paraId="09C4A658" w14:textId="646FB8D1" w:rsidR="00213875" w:rsidRDefault="00711D3F" w:rsidP="0080423D">
      <w:r w:rsidRPr="00711D3F">
        <w:rPr>
          <w:rFonts w:eastAsia="Times New Roman"/>
          <w:szCs w:val="18"/>
        </w:rPr>
        <w:lastRenderedPageBreak/>
        <w:t>Further information on sampling variables is provided in</w:t>
      </w:r>
      <w:r>
        <w:rPr>
          <w:rFonts w:eastAsia="Times New Roman"/>
          <w:szCs w:val="18"/>
        </w:rPr>
        <w:t xml:space="preserve"> </w:t>
      </w:r>
      <w:hyperlink w:anchor="_Step_5:_Add" w:history="1">
        <w:r w:rsidR="009F4236" w:rsidRPr="00525745">
          <w:rPr>
            <w:rStyle w:val="Hyperlink"/>
            <w:rFonts w:eastAsia="Times New Roman"/>
            <w:szCs w:val="18"/>
          </w:rPr>
          <w:t xml:space="preserve">Section 4: Step </w:t>
        </w:r>
        <w:r w:rsidR="009F4236">
          <w:rPr>
            <w:rStyle w:val="Hyperlink"/>
            <w:rFonts w:eastAsia="Times New Roman"/>
            <w:szCs w:val="18"/>
          </w:rPr>
          <w:t>6</w:t>
        </w:r>
      </w:hyperlink>
    </w:p>
    <w:p w14:paraId="54472FB8" w14:textId="11177712" w:rsidR="00903DE7" w:rsidRDefault="00A95EA5" w:rsidP="00AC7715">
      <w:pPr>
        <w:pStyle w:val="Heading1"/>
        <w:numPr>
          <w:ilvl w:val="0"/>
          <w:numId w:val="0"/>
        </w:numPr>
      </w:pPr>
      <w:bookmarkStart w:id="66" w:name="_Toc115264538"/>
      <w:bookmarkStart w:id="67" w:name="_Toc239247109"/>
      <w:r>
        <w:t>S</w:t>
      </w:r>
      <w:r w:rsidR="000265CC" w:rsidRPr="000265CC">
        <w:t xml:space="preserve">ection </w:t>
      </w:r>
      <w:r w:rsidR="002943F0">
        <w:t>3</w:t>
      </w:r>
      <w:r w:rsidR="000265CC" w:rsidRPr="000265CC">
        <w:t xml:space="preserve">: </w:t>
      </w:r>
      <w:r w:rsidR="00FA1274">
        <w:t>Overview of the sample drawing process</w:t>
      </w:r>
      <w:bookmarkEnd w:id="66"/>
      <w:bookmarkEnd w:id="67"/>
    </w:p>
    <w:p w14:paraId="49FE7C76" w14:textId="1026707D" w:rsidR="00903DE7" w:rsidRPr="004840FE" w:rsidRDefault="00903DE7" w:rsidP="00903DE7">
      <w:pPr>
        <w:pStyle w:val="04ABodyText"/>
        <w:rPr>
          <w:b/>
          <w:bCs/>
          <w:color w:val="4D4639"/>
          <w:sz w:val="22"/>
          <w:szCs w:val="22"/>
        </w:rPr>
      </w:pPr>
      <w:r w:rsidRPr="00052F83">
        <w:rPr>
          <w:color w:val="4D4639"/>
          <w:sz w:val="22"/>
          <w:szCs w:val="22"/>
        </w:rPr>
        <w:t xml:space="preserve">The following flowchart shows the </w:t>
      </w:r>
      <w:r w:rsidRPr="00A70406">
        <w:rPr>
          <w:b/>
          <w:bCs/>
          <w:color w:val="4D4639"/>
          <w:sz w:val="22"/>
          <w:szCs w:val="22"/>
        </w:rPr>
        <w:t>sequential</w:t>
      </w:r>
      <w:r w:rsidRPr="00052F83">
        <w:rPr>
          <w:color w:val="4D4639"/>
          <w:sz w:val="22"/>
          <w:szCs w:val="22"/>
        </w:rPr>
        <w:t xml:space="preserve"> steps that you must follow to draw your sample. </w:t>
      </w:r>
      <w:r w:rsidRPr="000F694F">
        <w:rPr>
          <w:b/>
          <w:bCs/>
          <w:color w:val="4D4639"/>
          <w:sz w:val="22"/>
          <w:szCs w:val="22"/>
        </w:rPr>
        <w:t xml:space="preserve">Please do not submit any files to the </w:t>
      </w:r>
      <w:r w:rsidR="004151FD" w:rsidRPr="000F694F">
        <w:rPr>
          <w:b/>
          <w:bCs/>
          <w:color w:val="4D4639"/>
          <w:sz w:val="22"/>
          <w:szCs w:val="22"/>
        </w:rPr>
        <w:t>SCC</w:t>
      </w:r>
      <w:r w:rsidRPr="000F694F">
        <w:rPr>
          <w:b/>
          <w:bCs/>
          <w:color w:val="4D4639"/>
          <w:sz w:val="22"/>
          <w:szCs w:val="22"/>
        </w:rPr>
        <w:t xml:space="preserve"> or your approved contractor with more than 1,250 records. </w:t>
      </w:r>
      <w:r w:rsidR="00D71F55">
        <w:rPr>
          <w:b/>
          <w:bCs/>
          <w:color w:val="4D4639"/>
          <w:sz w:val="22"/>
          <w:szCs w:val="22"/>
        </w:rPr>
        <w:t>S</w:t>
      </w:r>
      <w:r w:rsidRPr="000F694F">
        <w:rPr>
          <w:b/>
          <w:bCs/>
          <w:color w:val="4D4639"/>
          <w:sz w:val="22"/>
          <w:szCs w:val="22"/>
        </w:rPr>
        <w:t>ubmitt</w:t>
      </w:r>
      <w:r w:rsidR="00D764D3">
        <w:rPr>
          <w:b/>
          <w:bCs/>
          <w:color w:val="4D4639"/>
          <w:sz w:val="22"/>
          <w:szCs w:val="22"/>
        </w:rPr>
        <w:t xml:space="preserve">ing more than 1,250 records </w:t>
      </w:r>
      <w:r w:rsidRPr="00396788">
        <w:rPr>
          <w:b/>
          <w:bCs/>
          <w:color w:val="4D4639"/>
          <w:sz w:val="22"/>
          <w:szCs w:val="22"/>
        </w:rPr>
        <w:t>will be considered a breach of the</w:t>
      </w:r>
      <w:r w:rsidR="00D764D3">
        <w:rPr>
          <w:b/>
          <w:bCs/>
          <w:color w:val="4D4639"/>
          <w:sz w:val="22"/>
          <w:szCs w:val="22"/>
        </w:rPr>
        <w:t xml:space="preserve"> survey’s</w:t>
      </w:r>
      <w:r w:rsidRPr="00396788">
        <w:rPr>
          <w:b/>
          <w:bCs/>
          <w:color w:val="4D4639"/>
          <w:sz w:val="22"/>
          <w:szCs w:val="22"/>
        </w:rPr>
        <w:t xml:space="preserve"> Section 251 approval</w:t>
      </w:r>
      <w:r w:rsidRPr="00052F83">
        <w:rPr>
          <w:color w:val="4D4639"/>
          <w:sz w:val="22"/>
          <w:szCs w:val="22"/>
        </w:rPr>
        <w:t xml:space="preserve"> </w:t>
      </w:r>
      <w:r w:rsidR="00D764D3">
        <w:rPr>
          <w:b/>
          <w:bCs/>
          <w:color w:val="4D4639"/>
          <w:sz w:val="22"/>
          <w:szCs w:val="22"/>
        </w:rPr>
        <w:t xml:space="preserve">and will </w:t>
      </w:r>
      <w:r w:rsidRPr="001639BC">
        <w:rPr>
          <w:b/>
          <w:bCs/>
          <w:color w:val="4D4639"/>
          <w:sz w:val="22"/>
          <w:szCs w:val="22"/>
        </w:rPr>
        <w:t>result in follow-up action.</w:t>
      </w:r>
      <w:r w:rsidR="005674C9">
        <w:rPr>
          <w:b/>
          <w:bCs/>
          <w:color w:val="4D4639"/>
          <w:sz w:val="22"/>
          <w:szCs w:val="22"/>
        </w:rPr>
        <w:t xml:space="preserve"> </w:t>
      </w:r>
    </w:p>
    <w:p w14:paraId="524DD90E" w14:textId="030ABF99" w:rsidR="007244B7" w:rsidRPr="00BA7A86" w:rsidRDefault="004840FE" w:rsidP="00083B24">
      <w:pPr>
        <w:pStyle w:val="04ABodyText"/>
        <w:numPr>
          <w:ilvl w:val="0"/>
          <w:numId w:val="35"/>
        </w:numPr>
        <w:spacing w:before="0" w:after="160"/>
        <w:ind w:left="1797" w:hanging="357"/>
        <w:rPr>
          <w:color w:val="4D4639"/>
          <w:sz w:val="22"/>
          <w:szCs w:val="22"/>
        </w:rPr>
      </w:pPr>
      <w:r w:rsidRPr="002F4F95">
        <w:rPr>
          <w:noProof/>
          <w:sz w:val="20"/>
        </w:rPr>
        <mc:AlternateContent>
          <mc:Choice Requires="wps">
            <w:drawing>
              <wp:anchor distT="0" distB="0" distL="114300" distR="114300" simplePos="0" relativeHeight="251658249" behindDoc="0" locked="0" layoutInCell="1" allowOverlap="1" wp14:anchorId="71B37857" wp14:editId="0FA4347D">
                <wp:simplePos x="0" y="0"/>
                <wp:positionH relativeFrom="margin">
                  <wp:posOffset>-17228</wp:posOffset>
                </wp:positionH>
                <wp:positionV relativeFrom="paragraph">
                  <wp:posOffset>29043</wp:posOffset>
                </wp:positionV>
                <wp:extent cx="577850" cy="6440557"/>
                <wp:effectExtent l="19050" t="0" r="12700" b="36830"/>
                <wp:wrapNone/>
                <wp:docPr id="20" name="Down Arrow 20" descr="Decorative. Arrow pointing down to show sample drawing process should be completed in order 1 to 9." title="Arrow pointing down"/>
                <wp:cNvGraphicFramePr/>
                <a:graphic xmlns:a="http://schemas.openxmlformats.org/drawingml/2006/main">
                  <a:graphicData uri="http://schemas.microsoft.com/office/word/2010/wordprocessingShape">
                    <wps:wsp>
                      <wps:cNvSpPr/>
                      <wps:spPr>
                        <a:xfrm>
                          <a:off x="0" y="0"/>
                          <a:ext cx="577850" cy="6440557"/>
                        </a:xfrm>
                        <a:prstGeom prst="downArrow">
                          <a:avLst/>
                        </a:prstGeom>
                        <a:gradFill flip="none" rotWithShape="1">
                          <a:gsLst>
                            <a:gs pos="0">
                              <a:schemeClr val="accent5">
                                <a:lumMod val="0"/>
                                <a:lumOff val="100000"/>
                              </a:schemeClr>
                            </a:gs>
                            <a:gs pos="35000">
                              <a:schemeClr val="accent5">
                                <a:lumMod val="0"/>
                                <a:lumOff val="100000"/>
                              </a:schemeClr>
                            </a:gs>
                            <a:gs pos="100000">
                              <a:schemeClr val="accent5">
                                <a:lumMod val="100000"/>
                              </a:schemeClr>
                            </a:gs>
                          </a:gsLst>
                          <a:path path="circle">
                            <a:fillToRect l="50000" t="-80000" r="50000" b="180000"/>
                          </a:path>
                          <a:tileRect/>
                        </a:gradFill>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1712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0" o:spid="_x0000_s1026" type="#_x0000_t67" alt="Title: Arrow pointing down - Description: Decorative. Arrow pointing down to show sample drawing process should be completed in order 1 to 9." style="position:absolute;margin-left:-1.35pt;margin-top:2.3pt;width:45.5pt;height:507.1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" adj="20631" fillcolor="white [24]" strokecolor="#5b9bd5 [3204]" strokeweight=".5pt">
                <v:fill color2="#4472c4 [3208]" rotate="t" focusposition=".5,-52429f" focussize="" colors="0 white;22938f white;1 #4472c4" focus="100%" type="gradientRadial"/>
                <w10:wrap anchorx="margin"/>
              </v:shape>
            </w:pict>
          </mc:Fallback>
        </mc:AlternateContent>
      </w:r>
      <w:r w:rsidR="00BA7A86" w:rsidRPr="00BA7A86">
        <w:rPr>
          <w:b/>
          <w:bCs/>
          <w:color w:val="4D4639"/>
          <w:sz w:val="22"/>
          <w:szCs w:val="22"/>
        </w:rPr>
        <w:t xml:space="preserve">Review common sampling errors </w:t>
      </w:r>
      <w:r w:rsidR="00BA7A86" w:rsidRPr="00BA7A86">
        <w:rPr>
          <w:color w:val="4D4639"/>
          <w:sz w:val="22"/>
          <w:szCs w:val="22"/>
        </w:rPr>
        <w:t>before beginning the sample-drawing process.</w:t>
      </w:r>
    </w:p>
    <w:p w14:paraId="617095D2" w14:textId="67119726" w:rsidR="00593C22" w:rsidRPr="00BB5E31" w:rsidRDefault="00277701" w:rsidP="00083B24">
      <w:pPr>
        <w:pStyle w:val="04ABodyText"/>
        <w:numPr>
          <w:ilvl w:val="0"/>
          <w:numId w:val="35"/>
        </w:numPr>
        <w:spacing w:before="0" w:after="160"/>
        <w:ind w:left="1797" w:hanging="357"/>
        <w:rPr>
          <w:color w:val="4D4639"/>
          <w:sz w:val="22"/>
          <w:szCs w:val="22"/>
        </w:rPr>
      </w:pPr>
      <w:r w:rsidRPr="00277701">
        <w:rPr>
          <w:b/>
          <w:bCs/>
          <w:color w:val="4D4639"/>
          <w:sz w:val="22"/>
          <w:szCs w:val="22"/>
        </w:rPr>
        <w:t xml:space="preserve">Select </w:t>
      </w:r>
      <w:r w:rsidR="00976F56">
        <w:rPr>
          <w:b/>
          <w:bCs/>
          <w:color w:val="4D4639"/>
          <w:sz w:val="22"/>
          <w:szCs w:val="22"/>
        </w:rPr>
        <w:t xml:space="preserve">1,350 </w:t>
      </w:r>
      <w:r w:rsidRPr="00277701">
        <w:rPr>
          <w:b/>
          <w:bCs/>
          <w:color w:val="4D4639"/>
          <w:sz w:val="22"/>
          <w:szCs w:val="22"/>
        </w:rPr>
        <w:t>eligible patients for the sample</w:t>
      </w:r>
      <w:r w:rsidRPr="00277701">
        <w:rPr>
          <w:color w:val="4D4639"/>
          <w:sz w:val="22"/>
          <w:szCs w:val="22"/>
        </w:rPr>
        <w:t>, starting with the most recently discharged eligible patients and working backwards from 30 November 2026</w:t>
      </w:r>
      <w:r w:rsidR="00396788">
        <w:rPr>
          <w:color w:val="4D4639"/>
          <w:sz w:val="22"/>
          <w:szCs w:val="22"/>
        </w:rPr>
        <w:t>.</w:t>
      </w:r>
    </w:p>
    <w:p w14:paraId="2050DF0B" w14:textId="5C02B1DF" w:rsidR="00593C22" w:rsidRPr="00BB5E31" w:rsidRDefault="00277701" w:rsidP="00083B24">
      <w:pPr>
        <w:pStyle w:val="04ABodyText"/>
        <w:numPr>
          <w:ilvl w:val="0"/>
          <w:numId w:val="35"/>
        </w:numPr>
        <w:spacing w:before="0" w:after="160"/>
        <w:ind w:left="1797" w:hanging="357"/>
        <w:rPr>
          <w:color w:val="4D4639"/>
          <w:sz w:val="22"/>
          <w:szCs w:val="22"/>
        </w:rPr>
      </w:pPr>
      <w:r w:rsidRPr="00D4220E">
        <w:rPr>
          <w:b/>
          <w:bCs/>
          <w:color w:val="4D4639"/>
          <w:sz w:val="22"/>
          <w:szCs w:val="22"/>
        </w:rPr>
        <w:t>Apply the inclusion criteria</w:t>
      </w:r>
      <w:r w:rsidRPr="00277701">
        <w:rPr>
          <w:color w:val="4D4639"/>
          <w:sz w:val="22"/>
          <w:szCs w:val="22"/>
        </w:rPr>
        <w:t xml:space="preserve"> to ensure all eligible patients have been included</w:t>
      </w:r>
      <w:r w:rsidR="00396788">
        <w:rPr>
          <w:color w:val="4D4639"/>
          <w:sz w:val="22"/>
          <w:szCs w:val="22"/>
        </w:rPr>
        <w:t>.</w:t>
      </w:r>
    </w:p>
    <w:p w14:paraId="1CAE7EA2" w14:textId="7B3A4753" w:rsidR="00593C22" w:rsidRPr="00BB5E31" w:rsidRDefault="00D4220E" w:rsidP="00083B24">
      <w:pPr>
        <w:pStyle w:val="04ABodyText"/>
        <w:numPr>
          <w:ilvl w:val="0"/>
          <w:numId w:val="35"/>
        </w:numPr>
        <w:spacing w:before="0" w:after="160"/>
        <w:ind w:left="1797" w:hanging="357"/>
        <w:rPr>
          <w:color w:val="4D4639"/>
          <w:sz w:val="22"/>
          <w:szCs w:val="22"/>
        </w:rPr>
      </w:pPr>
      <w:r w:rsidRPr="00D4220E">
        <w:rPr>
          <w:b/>
          <w:bCs/>
          <w:color w:val="4D4639"/>
          <w:sz w:val="22"/>
          <w:szCs w:val="22"/>
        </w:rPr>
        <w:t>Apply the exclusion criteria</w:t>
      </w:r>
      <w:r w:rsidRPr="00D4220E">
        <w:rPr>
          <w:color w:val="4D4639"/>
          <w:sz w:val="22"/>
          <w:szCs w:val="22"/>
        </w:rPr>
        <w:t xml:space="preserve"> and remove any ineligible or duplicate patients</w:t>
      </w:r>
      <w:r w:rsidR="00396788">
        <w:rPr>
          <w:color w:val="4D4639"/>
          <w:sz w:val="22"/>
          <w:szCs w:val="22"/>
        </w:rPr>
        <w:t>.</w:t>
      </w:r>
    </w:p>
    <w:p w14:paraId="0E199F93" w14:textId="05CF2FE5" w:rsidR="00593C22" w:rsidRPr="00BB5E31" w:rsidRDefault="00D4220E" w:rsidP="00083B24">
      <w:pPr>
        <w:pStyle w:val="04ABodyText"/>
        <w:numPr>
          <w:ilvl w:val="0"/>
          <w:numId w:val="35"/>
        </w:numPr>
        <w:spacing w:before="0" w:after="160"/>
        <w:ind w:left="1797" w:hanging="357"/>
        <w:rPr>
          <w:color w:val="4D4639"/>
          <w:sz w:val="22"/>
          <w:szCs w:val="22"/>
        </w:rPr>
      </w:pPr>
      <w:r w:rsidRPr="00D4220E">
        <w:rPr>
          <w:b/>
          <w:bCs/>
          <w:color w:val="4D4639"/>
          <w:sz w:val="22"/>
          <w:szCs w:val="22"/>
        </w:rPr>
        <w:t>Check the initial sample</w:t>
      </w:r>
      <w:r w:rsidRPr="00D4220E">
        <w:rPr>
          <w:color w:val="4D4639"/>
          <w:sz w:val="22"/>
          <w:szCs w:val="22"/>
        </w:rPr>
        <w:t xml:space="preserve"> to ensure the inclusion and exclusion criteria have been applied correctly</w:t>
      </w:r>
      <w:r w:rsidR="00396788">
        <w:rPr>
          <w:color w:val="4D4639"/>
          <w:sz w:val="22"/>
          <w:szCs w:val="22"/>
        </w:rPr>
        <w:t>.</w:t>
      </w:r>
    </w:p>
    <w:p w14:paraId="72642785" w14:textId="11A7A42A" w:rsidR="00593C22" w:rsidRPr="00BB5E31" w:rsidRDefault="005B70EF" w:rsidP="00083B24">
      <w:pPr>
        <w:pStyle w:val="04ABodyText"/>
        <w:numPr>
          <w:ilvl w:val="0"/>
          <w:numId w:val="35"/>
        </w:numPr>
        <w:spacing w:before="0" w:after="160"/>
        <w:ind w:left="1797" w:hanging="357"/>
        <w:rPr>
          <w:color w:val="4D4639"/>
          <w:sz w:val="22"/>
          <w:szCs w:val="22"/>
        </w:rPr>
      </w:pPr>
      <w:r w:rsidRPr="005B70EF">
        <w:rPr>
          <w:b/>
          <w:bCs/>
          <w:color w:val="4D4639"/>
          <w:sz w:val="22"/>
          <w:szCs w:val="22"/>
        </w:rPr>
        <w:t>Add the required sample and mailing variables</w:t>
      </w:r>
      <w:r w:rsidRPr="005B70EF">
        <w:rPr>
          <w:color w:val="4D4639"/>
          <w:sz w:val="22"/>
          <w:szCs w:val="22"/>
        </w:rPr>
        <w:t xml:space="preserve"> to the IP26 Sample Construction Spreadsheet.</w:t>
      </w:r>
    </w:p>
    <w:p w14:paraId="702C36D9" w14:textId="70C309AE" w:rsidR="00593C22" w:rsidRPr="00BB5E31" w:rsidRDefault="004278F8" w:rsidP="00083B24">
      <w:pPr>
        <w:pStyle w:val="04ABodyText"/>
        <w:numPr>
          <w:ilvl w:val="0"/>
          <w:numId w:val="35"/>
        </w:numPr>
        <w:spacing w:before="0" w:after="160"/>
        <w:ind w:left="1797" w:hanging="357"/>
        <w:rPr>
          <w:color w:val="4D4639"/>
          <w:sz w:val="22"/>
          <w:szCs w:val="22"/>
        </w:rPr>
      </w:pPr>
      <w:r w:rsidRPr="004278F8">
        <w:rPr>
          <w:b/>
          <w:bCs/>
          <w:color w:val="4D4639"/>
          <w:sz w:val="22"/>
          <w:szCs w:val="22"/>
        </w:rPr>
        <w:t>Create the sample file</w:t>
      </w:r>
      <w:r w:rsidRPr="004278F8">
        <w:rPr>
          <w:color w:val="4D4639"/>
          <w:sz w:val="22"/>
          <w:szCs w:val="22"/>
        </w:rPr>
        <w:t xml:space="preserve"> in accordance with the Sample Construction Spreadsheet and the requirements in these instructions</w:t>
      </w:r>
      <w:r w:rsidR="00396788">
        <w:rPr>
          <w:color w:val="0000F0"/>
        </w:rPr>
        <w:t>.</w:t>
      </w:r>
    </w:p>
    <w:p w14:paraId="6AF7E07F" w14:textId="0B5DAA57" w:rsidR="00593C22" w:rsidRPr="00BB5E31" w:rsidRDefault="004278F8" w:rsidP="00083B24">
      <w:pPr>
        <w:pStyle w:val="04ABodyText"/>
        <w:numPr>
          <w:ilvl w:val="0"/>
          <w:numId w:val="35"/>
        </w:numPr>
        <w:spacing w:before="0" w:after="160"/>
        <w:ind w:left="1797" w:hanging="357"/>
        <w:rPr>
          <w:color w:val="4D4639"/>
          <w:sz w:val="22"/>
          <w:szCs w:val="22"/>
        </w:rPr>
      </w:pPr>
      <w:r w:rsidRPr="004278F8">
        <w:rPr>
          <w:b/>
          <w:bCs/>
          <w:color w:val="4D4639"/>
          <w:sz w:val="22"/>
          <w:szCs w:val="22"/>
        </w:rPr>
        <w:t>Generate the online survey password and online survey link</w:t>
      </w:r>
      <w:r w:rsidRPr="004278F8">
        <w:rPr>
          <w:color w:val="4D4639"/>
          <w:sz w:val="22"/>
          <w:szCs w:val="22"/>
        </w:rPr>
        <w:t>, if using the SCC central online survey tool</w:t>
      </w:r>
      <w:r w:rsidR="00396788">
        <w:rPr>
          <w:color w:val="4D4639"/>
          <w:sz w:val="22"/>
          <w:szCs w:val="22"/>
        </w:rPr>
        <w:t>.</w:t>
      </w:r>
    </w:p>
    <w:p w14:paraId="03CB667D" w14:textId="0635BEED" w:rsidR="00593C22" w:rsidRPr="00BB5E31" w:rsidRDefault="007B1A21" w:rsidP="00083B24">
      <w:pPr>
        <w:pStyle w:val="04ABodyText"/>
        <w:numPr>
          <w:ilvl w:val="0"/>
          <w:numId w:val="35"/>
        </w:numPr>
        <w:spacing w:before="0" w:after="160"/>
        <w:ind w:left="1797" w:hanging="357"/>
        <w:rPr>
          <w:color w:val="4D4639"/>
          <w:sz w:val="22"/>
          <w:szCs w:val="22"/>
        </w:rPr>
      </w:pPr>
      <w:r w:rsidRPr="007B1A21">
        <w:rPr>
          <w:b/>
          <w:bCs/>
          <w:color w:val="4D4639"/>
          <w:sz w:val="22"/>
          <w:szCs w:val="22"/>
        </w:rPr>
        <w:t>Complete local and DBS</w:t>
      </w:r>
      <w:r>
        <w:rPr>
          <w:b/>
          <w:bCs/>
          <w:color w:val="4D4639"/>
          <w:sz w:val="22"/>
          <w:szCs w:val="22"/>
        </w:rPr>
        <w:t xml:space="preserve"> </w:t>
      </w:r>
      <w:r w:rsidRPr="007B1A21">
        <w:rPr>
          <w:b/>
          <w:bCs/>
          <w:color w:val="4D4639"/>
          <w:sz w:val="22"/>
          <w:szCs w:val="22"/>
        </w:rPr>
        <w:t>/</w:t>
      </w:r>
      <w:r>
        <w:rPr>
          <w:b/>
          <w:bCs/>
          <w:color w:val="4D4639"/>
          <w:sz w:val="22"/>
          <w:szCs w:val="22"/>
        </w:rPr>
        <w:t xml:space="preserve"> </w:t>
      </w:r>
      <w:r w:rsidRPr="007B1A21">
        <w:rPr>
          <w:b/>
          <w:bCs/>
          <w:color w:val="4D4639"/>
          <w:sz w:val="22"/>
          <w:szCs w:val="22"/>
        </w:rPr>
        <w:t>PDS checks</w:t>
      </w:r>
      <w:r w:rsidR="005000AF">
        <w:rPr>
          <w:color w:val="4D4639"/>
          <w:sz w:val="22"/>
          <w:szCs w:val="22"/>
        </w:rPr>
        <w:t xml:space="preserve"> </w:t>
      </w:r>
      <w:r w:rsidR="005000AF" w:rsidRPr="005000AF">
        <w:rPr>
          <w:color w:val="4D4639"/>
          <w:sz w:val="22"/>
          <w:szCs w:val="22"/>
        </w:rPr>
        <w:t>on the initial patient list. Remove patients identified as deceased and create the final sample of no more than 1,250 patients</w:t>
      </w:r>
      <w:r w:rsidR="00396788">
        <w:rPr>
          <w:color w:val="4D4639"/>
          <w:sz w:val="22"/>
          <w:szCs w:val="22"/>
        </w:rPr>
        <w:t>.</w:t>
      </w:r>
    </w:p>
    <w:p w14:paraId="4BD82A7A" w14:textId="4867E7E7" w:rsidR="00593C22" w:rsidRPr="00BB5E31" w:rsidRDefault="001F1D85" w:rsidP="00083B24">
      <w:pPr>
        <w:pStyle w:val="04ABodyText"/>
        <w:numPr>
          <w:ilvl w:val="0"/>
          <w:numId w:val="35"/>
        </w:numPr>
        <w:spacing w:before="0" w:after="160"/>
        <w:ind w:left="1797" w:hanging="357"/>
        <w:rPr>
          <w:color w:val="4D4639"/>
          <w:sz w:val="22"/>
          <w:szCs w:val="22"/>
        </w:rPr>
      </w:pPr>
      <w:r w:rsidRPr="001F1D85">
        <w:rPr>
          <w:b/>
          <w:bCs/>
          <w:color w:val="4D4639"/>
          <w:sz w:val="22"/>
          <w:szCs w:val="22"/>
        </w:rPr>
        <w:t>Check the final sample before submission</w:t>
      </w:r>
      <w:r w:rsidRPr="001F1D85">
        <w:rPr>
          <w:color w:val="4D4639"/>
          <w:sz w:val="22"/>
          <w:szCs w:val="22"/>
        </w:rPr>
        <w:t>, including the distributions of age, gender and admission method, and check for any other sampling errors</w:t>
      </w:r>
      <w:r w:rsidR="00396788">
        <w:rPr>
          <w:color w:val="4D4639"/>
          <w:sz w:val="22"/>
          <w:szCs w:val="22"/>
        </w:rPr>
        <w:t>.</w:t>
      </w:r>
    </w:p>
    <w:p w14:paraId="1D659D2B" w14:textId="56EA425E" w:rsidR="00593C22" w:rsidRDefault="001F1D85" w:rsidP="00083B24">
      <w:pPr>
        <w:pStyle w:val="04ABodyText"/>
        <w:numPr>
          <w:ilvl w:val="0"/>
          <w:numId w:val="35"/>
        </w:numPr>
        <w:spacing w:before="0" w:after="160"/>
        <w:ind w:left="1797" w:hanging="357"/>
        <w:rPr>
          <w:color w:val="4D4639"/>
          <w:sz w:val="22"/>
          <w:szCs w:val="22"/>
        </w:rPr>
      </w:pPr>
      <w:r w:rsidRPr="001F1D85">
        <w:rPr>
          <w:b/>
          <w:bCs/>
          <w:color w:val="4D4639"/>
          <w:sz w:val="22"/>
          <w:szCs w:val="22"/>
        </w:rPr>
        <w:t xml:space="preserve">Complete the </w:t>
      </w:r>
      <w:hyperlink r:id="rId26" w:history="1">
        <w:r w:rsidRPr="000E3F38">
          <w:rPr>
            <w:rStyle w:val="Hyperlink"/>
            <w:b/>
            <w:bCs/>
            <w:sz w:val="22"/>
            <w:szCs w:val="22"/>
          </w:rPr>
          <w:t>Sample Declaration Form</w:t>
        </w:r>
      </w:hyperlink>
      <w:r w:rsidRPr="001F1D85">
        <w:rPr>
          <w:b/>
          <w:bCs/>
          <w:color w:val="4D4639"/>
          <w:sz w:val="22"/>
          <w:szCs w:val="22"/>
        </w:rPr>
        <w:t xml:space="preserve"> and obtain approval from the Caldicott Guardian</w:t>
      </w:r>
      <w:r w:rsidRPr="001F1D85">
        <w:rPr>
          <w:color w:val="4D4639"/>
          <w:sz w:val="22"/>
          <w:szCs w:val="22"/>
        </w:rPr>
        <w:t xml:space="preserve">. </w:t>
      </w:r>
      <w:r w:rsidR="00D036F1" w:rsidRPr="00D036F1">
        <w:rPr>
          <w:color w:val="4D4639"/>
          <w:sz w:val="22"/>
          <w:szCs w:val="22"/>
        </w:rPr>
        <w:t>In-house trusts must also separate the sample and mailing files</w:t>
      </w:r>
      <w:r w:rsidR="00396788">
        <w:rPr>
          <w:color w:val="4D4639"/>
          <w:sz w:val="22"/>
          <w:szCs w:val="22"/>
        </w:rPr>
        <w:t>.</w:t>
      </w:r>
    </w:p>
    <w:p w14:paraId="27E50473" w14:textId="406F7032" w:rsidR="00E24E47" w:rsidRPr="00296F74" w:rsidRDefault="00296F74" w:rsidP="00083B24">
      <w:pPr>
        <w:pStyle w:val="04ABodyText"/>
        <w:numPr>
          <w:ilvl w:val="0"/>
          <w:numId w:val="35"/>
        </w:numPr>
        <w:spacing w:before="0" w:after="160"/>
        <w:ind w:left="1797" w:hanging="357"/>
        <w:rPr>
          <w:color w:val="4D4639"/>
          <w:sz w:val="22"/>
          <w:szCs w:val="22"/>
        </w:rPr>
      </w:pPr>
      <w:r>
        <w:rPr>
          <w:b/>
          <w:bCs/>
          <w:color w:val="4D4639"/>
          <w:sz w:val="22"/>
          <w:szCs w:val="22"/>
        </w:rPr>
        <w:t>Receiving permission to s</w:t>
      </w:r>
      <w:r w:rsidR="00874E28" w:rsidRPr="00296F74">
        <w:rPr>
          <w:b/>
          <w:bCs/>
          <w:color w:val="4D4639"/>
          <w:sz w:val="22"/>
          <w:szCs w:val="22"/>
        </w:rPr>
        <w:t>ubmit the sample.</w:t>
      </w:r>
      <w:r w:rsidR="00874E28" w:rsidRPr="00874E28">
        <w:t xml:space="preserve"> </w:t>
      </w:r>
      <w:r w:rsidR="00BB7617">
        <w:rPr>
          <w:color w:val="4D4639"/>
          <w:sz w:val="22"/>
          <w:szCs w:val="22"/>
        </w:rPr>
        <w:t>Once the sample declaration form is c</w:t>
      </w:r>
      <w:r w:rsidR="0079203D">
        <w:rPr>
          <w:color w:val="4D4639"/>
          <w:sz w:val="22"/>
          <w:szCs w:val="22"/>
        </w:rPr>
        <w:t>ompleted, submit this to your approved contractor (or to the SCC if you are an in-house trust).</w:t>
      </w:r>
    </w:p>
    <w:p w14:paraId="24FAFAA0" w14:textId="57D2D5E5" w:rsidR="00A40C04" w:rsidRPr="00BB5E31" w:rsidRDefault="00296F74" w:rsidP="00083B24">
      <w:pPr>
        <w:pStyle w:val="04ABodyText"/>
        <w:numPr>
          <w:ilvl w:val="0"/>
          <w:numId w:val="35"/>
        </w:numPr>
        <w:spacing w:before="0" w:after="160"/>
        <w:ind w:left="1797" w:hanging="357"/>
        <w:rPr>
          <w:color w:val="4D4639"/>
          <w:sz w:val="22"/>
          <w:szCs w:val="22"/>
        </w:rPr>
      </w:pPr>
      <w:r w:rsidRPr="00083B24">
        <w:rPr>
          <w:b/>
          <w:bCs/>
          <w:color w:val="4D4639"/>
          <w:sz w:val="22"/>
          <w:szCs w:val="22"/>
        </w:rPr>
        <w:t>Submit the sample.</w:t>
      </w:r>
      <w:r>
        <w:rPr>
          <w:color w:val="4D4639"/>
          <w:sz w:val="22"/>
          <w:szCs w:val="22"/>
        </w:rPr>
        <w:t xml:space="preserve"> </w:t>
      </w:r>
      <w:r w:rsidR="0079203D">
        <w:rPr>
          <w:color w:val="4D4639"/>
          <w:sz w:val="22"/>
          <w:szCs w:val="22"/>
        </w:rPr>
        <w:t xml:space="preserve">After your sample declaration form has been approved, submit your sample for review and approval. </w:t>
      </w:r>
    </w:p>
    <w:p w14:paraId="76651E6B" w14:textId="3C710691" w:rsidR="00903DE7" w:rsidRDefault="000265CC" w:rsidP="00AC7715">
      <w:pPr>
        <w:pStyle w:val="Heading1"/>
      </w:pPr>
      <w:bookmarkStart w:id="68" w:name="_Section_4:_Drawing"/>
      <w:bookmarkStart w:id="69" w:name="_Toc115264541"/>
      <w:bookmarkStart w:id="70" w:name="_Toc239247110"/>
      <w:bookmarkEnd w:id="68"/>
      <w:r w:rsidRPr="000265CC">
        <w:lastRenderedPageBreak/>
        <w:t xml:space="preserve">Section </w:t>
      </w:r>
      <w:r w:rsidR="002943F0">
        <w:t>4</w:t>
      </w:r>
      <w:r w:rsidRPr="000265CC">
        <w:t xml:space="preserve">: </w:t>
      </w:r>
      <w:bookmarkEnd w:id="69"/>
      <w:r w:rsidR="00CA1996">
        <w:t>Drawing your sample</w:t>
      </w:r>
      <w:bookmarkEnd w:id="70"/>
    </w:p>
    <w:p w14:paraId="360F0DF6" w14:textId="145D0B56" w:rsidR="00CA1996" w:rsidRDefault="00CA1996" w:rsidP="00CA1996">
      <w:r w:rsidRPr="002F4F95">
        <w:t>This section of the instructions takes you through step by step on how to draw your sample. It is important that you spend some time reading this next section in full before you make a start. If, once you</w:t>
      </w:r>
      <w:r w:rsidR="00396788">
        <w:t xml:space="preserve"> have</w:t>
      </w:r>
      <w:r w:rsidRPr="002F4F95">
        <w:t xml:space="preserve"> read this section, you have queries then do get in touch with the SCC team.</w:t>
      </w:r>
    </w:p>
    <w:p w14:paraId="04FF86EE" w14:textId="28F92E0E" w:rsidR="00BD77BB" w:rsidRPr="00C2712C" w:rsidRDefault="00BD609A" w:rsidP="00C2712C">
      <w:pPr>
        <w:pStyle w:val="Heading2"/>
      </w:pPr>
      <w:bookmarkStart w:id="71" w:name="_Step_1:_Review"/>
      <w:bookmarkStart w:id="72" w:name="_Toc239247111"/>
      <w:bookmarkEnd w:id="71"/>
      <w:r w:rsidRPr="00BD609A">
        <w:t xml:space="preserve">Step 1: </w:t>
      </w:r>
      <w:r w:rsidR="00BD77BB" w:rsidRPr="002E4BA1">
        <w:t>Review common sampling errors</w:t>
      </w:r>
      <w:bookmarkEnd w:id="72"/>
    </w:p>
    <w:p w14:paraId="6F1FAE5D" w14:textId="77777777" w:rsidR="002E4BA1" w:rsidRDefault="002E4BA1" w:rsidP="002E4BA1">
      <w:r>
        <w:t>Before drawing your sample, please review the common sampling errors listed below:</w:t>
      </w:r>
    </w:p>
    <w:p w14:paraId="6766BCB1" w14:textId="77777777"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Age eligibility:</w:t>
      </w:r>
      <w:r w:rsidRPr="005B72E4">
        <w:rPr>
          <w:rFonts w:cs="Segoe UI Light"/>
          <w:color w:val="4D4639"/>
          <w:sz w:val="22"/>
          <w:szCs w:val="22"/>
        </w:rPr>
        <w:t xml:space="preserve"> Include only patients aged 16 years or over at the time of admission. In particular, check that eligible patients aged 16 and 17 have not been excluded.</w:t>
      </w:r>
    </w:p>
    <w:p w14:paraId="6B61BEF2" w14:textId="77777777"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Sampling method:</w:t>
      </w:r>
      <w:r w:rsidRPr="005B72E4">
        <w:rPr>
          <w:rFonts w:cs="Segoe UI Light"/>
          <w:color w:val="4D4639"/>
          <w:sz w:val="22"/>
          <w:szCs w:val="22"/>
        </w:rPr>
        <w:t xml:space="preserve"> Select consecutive eligible discharges, counting backwards from 30 November 2026. Do not use random sampling or select patients based on admission date.</w:t>
      </w:r>
    </w:p>
    <w:p w14:paraId="1FE7324B" w14:textId="77777777"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Overnight stay</w:t>
      </w:r>
      <w:r w:rsidRPr="005B72E4">
        <w:rPr>
          <w:rFonts w:cs="Segoe UI Light"/>
          <w:color w:val="4D4639"/>
          <w:sz w:val="22"/>
          <w:szCs w:val="22"/>
        </w:rPr>
        <w:t>: Include only patients who had at least one overnight stay in a physical NHS hospital ward and occupied a bed at midnight.</w:t>
      </w:r>
    </w:p>
    <w:p w14:paraId="03811BC6" w14:textId="77777777"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Virtual wards:</w:t>
      </w:r>
      <w:r w:rsidRPr="005B72E4">
        <w:rPr>
          <w:rFonts w:cs="Segoe UI Light"/>
          <w:color w:val="4D4639"/>
          <w:sz w:val="22"/>
          <w:szCs w:val="22"/>
        </w:rPr>
        <w:t xml:space="preserve"> Do not include patients admitted directly to a virtual ward through a step-up pathway if they did not first have an eligible inpatient stay in a physical NHS hospital ward.</w:t>
      </w:r>
    </w:p>
    <w:p w14:paraId="0B133B12" w14:textId="77777777"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Duplicate patients:</w:t>
      </w:r>
      <w:r w:rsidRPr="005B72E4">
        <w:rPr>
          <w:rFonts w:cs="Segoe UI Light"/>
          <w:color w:val="4D4639"/>
          <w:sz w:val="22"/>
          <w:szCs w:val="22"/>
        </w:rPr>
        <w:t xml:space="preserve"> Ensure each patient appears only once. Where a patient had more than one eligible stay, retain the most recent inpatient stay within the sampling period.</w:t>
      </w:r>
    </w:p>
    <w:p w14:paraId="7BCDE798" w14:textId="77777777"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Missing data:</w:t>
      </w:r>
      <w:r w:rsidRPr="005B72E4">
        <w:rPr>
          <w:rFonts w:cs="Segoe UI Light"/>
          <w:color w:val="4D4639"/>
          <w:sz w:val="22"/>
          <w:szCs w:val="22"/>
        </w:rPr>
        <w:t xml:space="preserve"> Do not exclude otherwise eligible patients solely because an item of sample data is missing or recorded as NULL.</w:t>
      </w:r>
    </w:p>
    <w:p w14:paraId="253AAC0E" w14:textId="77777777"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Mobile phone numbers:</w:t>
      </w:r>
      <w:r w:rsidRPr="005B72E4">
        <w:rPr>
          <w:rFonts w:cs="Segoe UI Light"/>
          <w:color w:val="4D4639"/>
          <w:sz w:val="22"/>
          <w:szCs w:val="22"/>
        </w:rPr>
        <w:t xml:space="preserve"> Do not exclude eligible patients because a mobile phone number is unavailable. Check that landline numbers and duplicate mobile phone numbers are not included.</w:t>
      </w:r>
    </w:p>
    <w:p w14:paraId="56E7560C" w14:textId="4DB01F9A"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Deceased-patient checks:</w:t>
      </w:r>
      <w:r w:rsidRPr="005B72E4">
        <w:rPr>
          <w:rFonts w:cs="Segoe UI Light"/>
          <w:color w:val="4D4639"/>
          <w:sz w:val="22"/>
          <w:szCs w:val="22"/>
        </w:rPr>
        <w:t xml:space="preserve"> Both local checks and </w:t>
      </w:r>
      <w:r w:rsidR="00D24713">
        <w:rPr>
          <w:rFonts w:cs="Segoe UI Light"/>
          <w:color w:val="4D4639"/>
          <w:sz w:val="22"/>
          <w:szCs w:val="22"/>
        </w:rPr>
        <w:t>DBS / PDS</w:t>
      </w:r>
      <w:r w:rsidRPr="005B72E4">
        <w:rPr>
          <w:rFonts w:cs="Segoe UI Light"/>
          <w:color w:val="4D4639"/>
          <w:sz w:val="22"/>
          <w:szCs w:val="22"/>
        </w:rPr>
        <w:t xml:space="preserve"> checks must be completed when drawing the initial sample.</w:t>
      </w:r>
    </w:p>
    <w:p w14:paraId="03DCF6B6" w14:textId="77777777"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Final sample size:</w:t>
      </w:r>
      <w:r w:rsidRPr="005B72E4">
        <w:rPr>
          <w:rFonts w:cs="Segoe UI Light"/>
          <w:color w:val="4D4639"/>
          <w:sz w:val="22"/>
          <w:szCs w:val="22"/>
        </w:rPr>
        <w:t xml:space="preserve"> Do not submit more than 1,250 patient records to your approved contractor or the SCC.</w:t>
      </w:r>
    </w:p>
    <w:p w14:paraId="0959D4EC" w14:textId="4EF14A41" w:rsidR="002E4BA1" w:rsidRPr="005B72E4" w:rsidRDefault="002E4BA1">
      <w:pPr>
        <w:pStyle w:val="04ABodyText"/>
        <w:numPr>
          <w:ilvl w:val="0"/>
          <w:numId w:val="40"/>
        </w:numPr>
        <w:tabs>
          <w:tab w:val="left" w:pos="284"/>
        </w:tabs>
        <w:rPr>
          <w:rFonts w:cs="Segoe UI Light"/>
          <w:color w:val="4D4639"/>
          <w:sz w:val="22"/>
          <w:szCs w:val="22"/>
        </w:rPr>
      </w:pPr>
      <w:r w:rsidRPr="005B72E4">
        <w:rPr>
          <w:rFonts w:cs="Segoe UI Light"/>
          <w:b/>
          <w:bCs/>
          <w:color w:val="4D4639"/>
          <w:sz w:val="22"/>
          <w:szCs w:val="22"/>
        </w:rPr>
        <w:t>Patient-identifiable information:</w:t>
      </w:r>
      <w:r w:rsidRPr="005B72E4">
        <w:rPr>
          <w:rFonts w:cs="Segoe UI Light"/>
          <w:color w:val="4D4639"/>
          <w:sz w:val="22"/>
          <w:szCs w:val="22"/>
        </w:rPr>
        <w:t xml:space="preserve"> In-house trusts must not submit mailing data or other patient-identifiable information to the SCC.</w:t>
      </w:r>
    </w:p>
    <w:p w14:paraId="4E83258C" w14:textId="78B93DAB" w:rsidR="00CA1996" w:rsidRPr="002F4F95" w:rsidRDefault="00CA1996" w:rsidP="00CA1996">
      <w:pPr>
        <w:pStyle w:val="Heading2"/>
      </w:pPr>
      <w:bookmarkStart w:id="73" w:name="_Toc239247112"/>
      <w:r>
        <w:lastRenderedPageBreak/>
        <w:t xml:space="preserve">Step </w:t>
      </w:r>
      <w:r w:rsidR="00A46E6B">
        <w:t>2</w:t>
      </w:r>
      <w:r>
        <w:t xml:space="preserve">: </w:t>
      </w:r>
      <w:r w:rsidR="00703E28">
        <w:t>Select eligible patients</w:t>
      </w:r>
      <w:r>
        <w:t xml:space="preserve"> for sample</w:t>
      </w:r>
      <w:bookmarkEnd w:id="73"/>
    </w:p>
    <w:p w14:paraId="204CD886" w14:textId="700AEB9A" w:rsidR="00903DE7" w:rsidRDefault="00903DE7" w:rsidP="00FC106A">
      <w:pPr>
        <w:pStyle w:val="04ABodyText"/>
        <w:numPr>
          <w:ilvl w:val="0"/>
          <w:numId w:val="4"/>
        </w:numPr>
        <w:rPr>
          <w:color w:val="4D4639"/>
          <w:sz w:val="22"/>
          <w:szCs w:val="22"/>
        </w:rPr>
      </w:pPr>
      <w:r w:rsidRPr="0085071A">
        <w:rPr>
          <w:color w:val="4D4639"/>
          <w:sz w:val="22"/>
          <w:szCs w:val="22"/>
        </w:rPr>
        <w:t xml:space="preserve">The sample for the </w:t>
      </w:r>
      <w:r w:rsidR="0085071A">
        <w:rPr>
          <w:color w:val="4D4639"/>
          <w:sz w:val="22"/>
          <w:szCs w:val="22"/>
        </w:rPr>
        <w:t xml:space="preserve">Adult </w:t>
      </w:r>
      <w:r w:rsidRPr="0085071A">
        <w:rPr>
          <w:color w:val="4D4639"/>
          <w:sz w:val="22"/>
          <w:szCs w:val="22"/>
        </w:rPr>
        <w:t xml:space="preserve">Inpatient Survey is selected from </w:t>
      </w:r>
      <w:r w:rsidR="00396788">
        <w:rPr>
          <w:color w:val="4D4639"/>
          <w:sz w:val="22"/>
          <w:szCs w:val="22"/>
        </w:rPr>
        <w:t xml:space="preserve">adult </w:t>
      </w:r>
      <w:r w:rsidRPr="0085071A">
        <w:rPr>
          <w:color w:val="4D4639"/>
          <w:sz w:val="22"/>
          <w:szCs w:val="22"/>
        </w:rPr>
        <w:t>inpatients aged 16 and over</w:t>
      </w:r>
      <w:r w:rsidR="00396788">
        <w:rPr>
          <w:color w:val="4D4639"/>
          <w:sz w:val="22"/>
          <w:szCs w:val="22"/>
        </w:rPr>
        <w:t xml:space="preserve"> at the time of admission</w:t>
      </w:r>
      <w:r w:rsidR="00703E28">
        <w:rPr>
          <w:color w:val="4D4639"/>
          <w:sz w:val="22"/>
          <w:szCs w:val="22"/>
        </w:rPr>
        <w:t>. You must select patients</w:t>
      </w:r>
      <w:r w:rsidRPr="0085071A">
        <w:rPr>
          <w:color w:val="4D4639"/>
          <w:sz w:val="22"/>
          <w:szCs w:val="22"/>
        </w:rPr>
        <w:t xml:space="preserve"> who were consecutively discharged from your </w:t>
      </w:r>
      <w:r w:rsidR="008845B6">
        <w:rPr>
          <w:color w:val="4D4639"/>
          <w:sz w:val="22"/>
          <w:szCs w:val="22"/>
        </w:rPr>
        <w:t>Trust</w:t>
      </w:r>
      <w:r w:rsidRPr="0085071A">
        <w:rPr>
          <w:color w:val="4D4639"/>
          <w:sz w:val="22"/>
          <w:szCs w:val="22"/>
        </w:rPr>
        <w:t>, working back from the last day of November 202</w:t>
      </w:r>
      <w:r w:rsidR="00725C55">
        <w:rPr>
          <w:color w:val="4D4639"/>
          <w:sz w:val="22"/>
          <w:szCs w:val="22"/>
        </w:rPr>
        <w:t>6</w:t>
      </w:r>
      <w:r w:rsidRPr="0085071A">
        <w:rPr>
          <w:color w:val="4D4639"/>
          <w:sz w:val="22"/>
          <w:szCs w:val="22"/>
        </w:rPr>
        <w:t>.</w:t>
      </w:r>
    </w:p>
    <w:p w14:paraId="7CBCF847" w14:textId="6DFD61D6" w:rsidR="00703E28" w:rsidRPr="0085071A" w:rsidRDefault="00703E28">
      <w:pPr>
        <w:pStyle w:val="04ABodyText"/>
        <w:numPr>
          <w:ilvl w:val="0"/>
          <w:numId w:val="40"/>
        </w:numPr>
        <w:tabs>
          <w:tab w:val="left" w:pos="284"/>
        </w:tabs>
        <w:rPr>
          <w:rFonts w:cs="Segoe UI Light"/>
          <w:color w:val="4D4639"/>
          <w:sz w:val="22"/>
          <w:szCs w:val="22"/>
        </w:rPr>
      </w:pPr>
      <w:r w:rsidRPr="0085071A">
        <w:rPr>
          <w:rFonts w:cs="Segoe UI Light"/>
          <w:color w:val="4D4639"/>
          <w:sz w:val="22"/>
          <w:szCs w:val="22"/>
        </w:rPr>
        <w:t>You must count back from 30</w:t>
      </w:r>
      <w:r>
        <w:rPr>
          <w:rFonts w:cs="Segoe UI Light"/>
          <w:color w:val="4D4639"/>
          <w:sz w:val="22"/>
          <w:szCs w:val="22"/>
        </w:rPr>
        <w:t xml:space="preserve"> </w:t>
      </w:r>
      <w:r w:rsidRPr="0085071A">
        <w:rPr>
          <w:rFonts w:cs="Segoe UI Light"/>
          <w:color w:val="4D4639"/>
          <w:sz w:val="22"/>
          <w:szCs w:val="22"/>
        </w:rPr>
        <w:t>November 202</w:t>
      </w:r>
      <w:r w:rsidR="00725C55">
        <w:rPr>
          <w:rFonts w:cs="Segoe UI Light"/>
          <w:color w:val="4D4639"/>
          <w:sz w:val="22"/>
          <w:szCs w:val="22"/>
        </w:rPr>
        <w:t>6</w:t>
      </w:r>
      <w:r w:rsidRPr="0085071A">
        <w:rPr>
          <w:rFonts w:cs="Segoe UI Light"/>
          <w:color w:val="4D4639"/>
          <w:sz w:val="22"/>
          <w:szCs w:val="22"/>
        </w:rPr>
        <w:t>, through the list of</w:t>
      </w:r>
      <w:r w:rsidR="00E92A89">
        <w:rPr>
          <w:rFonts w:cs="Segoe UI Light"/>
          <w:color w:val="4D4639"/>
          <w:sz w:val="22"/>
          <w:szCs w:val="22"/>
        </w:rPr>
        <w:t xml:space="preserve"> eligible</w:t>
      </w:r>
      <w:r w:rsidRPr="0085071A">
        <w:rPr>
          <w:rFonts w:cs="Segoe UI Light"/>
          <w:color w:val="4D4639"/>
          <w:sz w:val="22"/>
          <w:szCs w:val="22"/>
        </w:rPr>
        <w:t xml:space="preserve"> patients discharged from the </w:t>
      </w:r>
      <w:r w:rsidR="008845B6">
        <w:rPr>
          <w:rFonts w:cs="Segoe UI Light"/>
          <w:color w:val="4D4639"/>
          <w:sz w:val="22"/>
          <w:szCs w:val="22"/>
        </w:rPr>
        <w:t>Trust</w:t>
      </w:r>
      <w:r w:rsidRPr="0085071A">
        <w:rPr>
          <w:rFonts w:cs="Segoe UI Light"/>
          <w:color w:val="4D4639"/>
          <w:sz w:val="22"/>
          <w:szCs w:val="22"/>
        </w:rPr>
        <w:t xml:space="preserve">, until you have </w:t>
      </w:r>
      <w:r w:rsidRPr="00FB1025">
        <w:rPr>
          <w:rFonts w:cs="Segoe UI Light"/>
          <w:b/>
          <w:bCs/>
          <w:color w:val="4D4639"/>
          <w:sz w:val="22"/>
          <w:szCs w:val="22"/>
        </w:rPr>
        <w:t>1,350 patients</w:t>
      </w:r>
      <w:r w:rsidRPr="0085071A">
        <w:rPr>
          <w:rFonts w:cs="Segoe UI Light"/>
          <w:color w:val="4D4639"/>
          <w:sz w:val="22"/>
          <w:szCs w:val="22"/>
        </w:rPr>
        <w:t>.</w:t>
      </w:r>
    </w:p>
    <w:p w14:paraId="62AF888C" w14:textId="42866509" w:rsidR="00903DE7" w:rsidRPr="0085071A" w:rsidRDefault="00703E28" w:rsidP="00FC106A">
      <w:pPr>
        <w:pStyle w:val="04ABodyText"/>
        <w:numPr>
          <w:ilvl w:val="0"/>
          <w:numId w:val="4"/>
        </w:numPr>
        <w:rPr>
          <w:color w:val="4D4639"/>
          <w:sz w:val="22"/>
          <w:szCs w:val="22"/>
        </w:rPr>
      </w:pPr>
      <w:r w:rsidRPr="0085071A">
        <w:rPr>
          <w:noProof/>
          <w:color w:val="4D4639"/>
          <w:sz w:val="22"/>
          <w:szCs w:val="22"/>
        </w:rPr>
        <mc:AlternateContent>
          <mc:Choice Requires="wps">
            <w:drawing>
              <wp:anchor distT="0" distB="0" distL="114300" distR="114300" simplePos="0" relativeHeight="251658240" behindDoc="0" locked="0" layoutInCell="1" allowOverlap="1" wp14:anchorId="3B147342" wp14:editId="55EA2E0F">
                <wp:simplePos x="0" y="0"/>
                <wp:positionH relativeFrom="page">
                  <wp:posOffset>1112808</wp:posOffset>
                </wp:positionH>
                <wp:positionV relativeFrom="paragraph">
                  <wp:posOffset>621293</wp:posOffset>
                </wp:positionV>
                <wp:extent cx="5503652" cy="1535501"/>
                <wp:effectExtent l="0" t="0" r="20955" b="26670"/>
                <wp:wrapNone/>
                <wp:docPr id="31" name="Rectangle: Rounded Corners 31"/>
                <wp:cNvGraphicFramePr/>
                <a:graphic xmlns:a="http://schemas.openxmlformats.org/drawingml/2006/main">
                  <a:graphicData uri="http://schemas.microsoft.com/office/word/2010/wordprocessingShape">
                    <wps:wsp>
                      <wps:cNvSpPr/>
                      <wps:spPr>
                        <a:xfrm>
                          <a:off x="0" y="0"/>
                          <a:ext cx="5503652" cy="1535501"/>
                        </a:xfrm>
                        <a:prstGeom prst="roundRect">
                          <a:avLst/>
                        </a:prstGeom>
                        <a:solidFill>
                          <a:schemeClr val="bg1"/>
                        </a:solidFill>
                        <a:ln w="22225">
                          <a:solidFill>
                            <a:srgbClr val="007A4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E4C233" w14:textId="377555B1" w:rsidR="00903DE7" w:rsidRPr="0085071A" w:rsidRDefault="00903DE7" w:rsidP="00903DE7">
                            <w:pPr>
                              <w:pStyle w:val="04ABodyText"/>
                              <w:tabs>
                                <w:tab w:val="left" w:pos="284"/>
                              </w:tabs>
                              <w:ind w:left="284"/>
                              <w:rPr>
                                <w:rFonts w:cs="Segoe UI Light"/>
                                <w:color w:val="4D4639"/>
                                <w:sz w:val="22"/>
                                <w:szCs w:val="22"/>
                              </w:rPr>
                            </w:pPr>
                            <w:r w:rsidRPr="0085071A">
                              <w:rPr>
                                <w:rFonts w:cs="Segoe UI Light"/>
                                <w:color w:val="4D4639"/>
                                <w:sz w:val="22"/>
                                <w:szCs w:val="22"/>
                              </w:rPr>
                              <w:t>You will start with a list of 1,350 patients</w:t>
                            </w:r>
                            <w:r w:rsidR="00FB1025">
                              <w:rPr>
                                <w:rFonts w:cs="Segoe UI Light"/>
                                <w:color w:val="4D4639"/>
                                <w:sz w:val="22"/>
                                <w:szCs w:val="22"/>
                              </w:rPr>
                              <w:t>. T</w:t>
                            </w:r>
                            <w:r w:rsidRPr="0085071A">
                              <w:rPr>
                                <w:rFonts w:cs="Segoe UI Light"/>
                                <w:color w:val="4D4639"/>
                                <w:sz w:val="22"/>
                                <w:szCs w:val="22"/>
                              </w:rPr>
                              <w:t xml:space="preserve">his is to allow for the removal of some patients following checks (for example, deceased patients will need to be removed following </w:t>
                            </w:r>
                            <w:r w:rsidR="00D24713">
                              <w:rPr>
                                <w:rFonts w:cs="Segoe UI Light"/>
                                <w:color w:val="4D4639"/>
                                <w:sz w:val="22"/>
                                <w:szCs w:val="22"/>
                              </w:rPr>
                              <w:t>DBS / PDS</w:t>
                            </w:r>
                            <w:r w:rsidRPr="0085071A">
                              <w:rPr>
                                <w:rFonts w:cs="Segoe UI Light"/>
                                <w:color w:val="4D4639"/>
                                <w:sz w:val="22"/>
                                <w:szCs w:val="22"/>
                              </w:rPr>
                              <w:t xml:space="preserve"> checks). If you think you may need to remove more than 100 patients, then select a larger initial sample, such as 1,550.</w:t>
                            </w:r>
                          </w:p>
                          <w:p w14:paraId="35FB1DFB" w14:textId="16769AA7" w:rsidR="00903DE7" w:rsidRPr="0085071A" w:rsidRDefault="00903DE7" w:rsidP="00FB1025">
                            <w:pPr>
                              <w:pStyle w:val="04ABodyText"/>
                              <w:tabs>
                                <w:tab w:val="left" w:pos="284"/>
                              </w:tabs>
                              <w:ind w:left="709" w:hanging="425"/>
                              <w:jc w:val="center"/>
                              <w:rPr>
                                <w:b/>
                                <w:bCs/>
                                <w:color w:val="4D4639"/>
                                <w:sz w:val="26"/>
                                <w:szCs w:val="26"/>
                              </w:rPr>
                            </w:pPr>
                            <w:r w:rsidRPr="0085071A">
                              <w:rPr>
                                <w:b/>
                                <w:bCs/>
                                <w:color w:val="4D4639"/>
                                <w:sz w:val="26"/>
                                <w:szCs w:val="26"/>
                              </w:rPr>
                              <w:t xml:space="preserve">Your final sample </w:t>
                            </w:r>
                            <w:r w:rsidR="00FB1025">
                              <w:rPr>
                                <w:b/>
                                <w:bCs/>
                                <w:color w:val="4D4639"/>
                                <w:sz w:val="26"/>
                                <w:szCs w:val="26"/>
                              </w:rPr>
                              <w:t xml:space="preserve">must not exceed </w:t>
                            </w:r>
                            <w:r w:rsidRPr="0085071A">
                              <w:rPr>
                                <w:b/>
                                <w:bCs/>
                                <w:color w:val="4D4639"/>
                                <w:sz w:val="26"/>
                                <w:szCs w:val="26"/>
                              </w:rPr>
                              <w:t xml:space="preserve">1,250 </w:t>
                            </w:r>
                            <w:r w:rsidR="00A8606D" w:rsidRPr="0085071A">
                              <w:rPr>
                                <w:b/>
                                <w:bCs/>
                                <w:color w:val="4D4639"/>
                                <w:sz w:val="26"/>
                                <w:szCs w:val="26"/>
                              </w:rPr>
                              <w:t>patients.</w:t>
                            </w:r>
                          </w:p>
                          <w:p w14:paraId="7DB9FEF8" w14:textId="77777777" w:rsidR="00903DE7" w:rsidRPr="008009A0" w:rsidRDefault="00903DE7" w:rsidP="00903DE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147342" id="Rectangle: Rounded Corners 31" o:spid="_x0000_s1030" style="position:absolute;left:0;text-align:left;margin-left:87.6pt;margin-top:48.9pt;width:433.35pt;height:120.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" fillcolor="white [3212]" strokecolor="#007a4e" strokeweight="1.75pt">
                <v:stroke joinstyle="miter"/>
                <v:textbox>
                  <w:txbxContent>
                    <w:p w14:paraId="6FE4C233" w14:textId="377555B1" w:rsidR="00903DE7" w:rsidRPr="0085071A" w:rsidRDefault="00903DE7" w:rsidP="00903DE7">
                      <w:pPr>
                        <w:pStyle w:val="04ABodyText"/>
                        <w:tabs>
                          <w:tab w:val="left" w:pos="284"/>
                        </w:tabs>
                        <w:ind w:left="284"/>
                        <w:rPr>
                          <w:rFonts w:cs="Segoe UI Light"/>
                          <w:color w:val="4D4639"/>
                          <w:sz w:val="22"/>
                          <w:szCs w:val="22"/>
                        </w:rPr>
                      </w:pPr>
                      <w:r w:rsidRPr="0085071A">
                        <w:rPr>
                          <w:rFonts w:cs="Segoe UI Light"/>
                          <w:color w:val="4D4639"/>
                          <w:sz w:val="22"/>
                          <w:szCs w:val="22"/>
                        </w:rPr>
                        <w:t>You will start with a list of 1,350 patients</w:t>
                      </w:r>
                      <w:r w:rsidR="00FB1025">
                        <w:rPr>
                          <w:rFonts w:cs="Segoe UI Light"/>
                          <w:color w:val="4D4639"/>
                          <w:sz w:val="22"/>
                          <w:szCs w:val="22"/>
                        </w:rPr>
                        <w:t>. T</w:t>
                      </w:r>
                      <w:r w:rsidRPr="0085071A">
                        <w:rPr>
                          <w:rFonts w:cs="Segoe UI Light"/>
                          <w:color w:val="4D4639"/>
                          <w:sz w:val="22"/>
                          <w:szCs w:val="22"/>
                        </w:rPr>
                        <w:t xml:space="preserve">his is to allow for the removal of some patients following checks (for example, deceased patients will need to be removed following </w:t>
                      </w:r>
                      <w:r w:rsidR="00D24713">
                        <w:rPr>
                          <w:rFonts w:cs="Segoe UI Light"/>
                          <w:color w:val="4D4639"/>
                          <w:sz w:val="22"/>
                          <w:szCs w:val="22"/>
                        </w:rPr>
                        <w:t>DBS / PDS</w:t>
                      </w:r>
                      <w:r w:rsidRPr="0085071A">
                        <w:rPr>
                          <w:rFonts w:cs="Segoe UI Light"/>
                          <w:color w:val="4D4639"/>
                          <w:sz w:val="22"/>
                          <w:szCs w:val="22"/>
                        </w:rPr>
                        <w:t xml:space="preserve"> checks). If you think you may need to remove more than 100 patients, then select a larger initial sample, such as 1,550.</w:t>
                      </w:r>
                    </w:p>
                    <w:p w14:paraId="35FB1DFB" w14:textId="16769AA7" w:rsidR="00903DE7" w:rsidRPr="0085071A" w:rsidRDefault="00903DE7" w:rsidP="00FB1025">
                      <w:pPr>
                        <w:pStyle w:val="04ABodyText"/>
                        <w:tabs>
                          <w:tab w:val="left" w:pos="284"/>
                        </w:tabs>
                        <w:ind w:left="709" w:hanging="425"/>
                        <w:jc w:val="center"/>
                        <w:rPr>
                          <w:b/>
                          <w:bCs/>
                          <w:color w:val="4D4639"/>
                          <w:sz w:val="26"/>
                          <w:szCs w:val="26"/>
                        </w:rPr>
                      </w:pPr>
                      <w:r w:rsidRPr="0085071A">
                        <w:rPr>
                          <w:b/>
                          <w:bCs/>
                          <w:color w:val="4D4639"/>
                          <w:sz w:val="26"/>
                          <w:szCs w:val="26"/>
                        </w:rPr>
                        <w:t xml:space="preserve">Your final sample </w:t>
                      </w:r>
                      <w:r w:rsidR="00FB1025">
                        <w:rPr>
                          <w:b/>
                          <w:bCs/>
                          <w:color w:val="4D4639"/>
                          <w:sz w:val="26"/>
                          <w:szCs w:val="26"/>
                        </w:rPr>
                        <w:t xml:space="preserve">must not exceed </w:t>
                      </w:r>
                      <w:r w:rsidRPr="0085071A">
                        <w:rPr>
                          <w:b/>
                          <w:bCs/>
                          <w:color w:val="4D4639"/>
                          <w:sz w:val="26"/>
                          <w:szCs w:val="26"/>
                        </w:rPr>
                        <w:t xml:space="preserve">1,250 </w:t>
                      </w:r>
                      <w:r w:rsidR="00A8606D" w:rsidRPr="0085071A">
                        <w:rPr>
                          <w:b/>
                          <w:bCs/>
                          <w:color w:val="4D4639"/>
                          <w:sz w:val="26"/>
                          <w:szCs w:val="26"/>
                        </w:rPr>
                        <w:t>patients.</w:t>
                      </w:r>
                    </w:p>
                    <w:p w14:paraId="7DB9FEF8" w14:textId="77777777" w:rsidR="00903DE7" w:rsidRPr="008009A0" w:rsidRDefault="00903DE7" w:rsidP="00903DE7">
                      <w:pPr>
                        <w:jc w:val="center"/>
                        <w:rPr>
                          <w:color w:val="000000" w:themeColor="text1"/>
                        </w:rPr>
                      </w:pPr>
                    </w:p>
                  </w:txbxContent>
                </v:textbox>
                <w10:wrap anchorx="page"/>
              </v:roundrect>
            </w:pict>
          </mc:Fallback>
        </mc:AlternateContent>
      </w:r>
      <w:r w:rsidR="00903DE7" w:rsidRPr="0085071A">
        <w:rPr>
          <w:color w:val="4D4639"/>
          <w:sz w:val="22"/>
          <w:szCs w:val="22"/>
        </w:rPr>
        <w:t xml:space="preserve">The information you obtain about each patient will be used both for administering the survey and for conducting </w:t>
      </w:r>
      <w:r w:rsidR="00D24713">
        <w:rPr>
          <w:color w:val="4D4639"/>
          <w:sz w:val="22"/>
          <w:szCs w:val="22"/>
        </w:rPr>
        <w:t>DBS / PDS</w:t>
      </w:r>
      <w:r w:rsidR="00903DE7" w:rsidRPr="0085071A">
        <w:rPr>
          <w:color w:val="4D4639"/>
          <w:sz w:val="22"/>
          <w:szCs w:val="22"/>
        </w:rPr>
        <w:t xml:space="preserve"> checks. It saves time and effort if all the information is gathered at the same time.</w:t>
      </w:r>
    </w:p>
    <w:p w14:paraId="0316417F" w14:textId="7E57C19F" w:rsidR="00903DE7" w:rsidRPr="0085071A" w:rsidRDefault="00903DE7" w:rsidP="00903DE7">
      <w:pPr>
        <w:pStyle w:val="04ABodyText"/>
        <w:rPr>
          <w:color w:val="4D4639"/>
        </w:rPr>
      </w:pPr>
    </w:p>
    <w:p w14:paraId="07DB686D" w14:textId="77777777" w:rsidR="00903DE7" w:rsidRPr="0085071A" w:rsidRDefault="00903DE7" w:rsidP="00903DE7">
      <w:pPr>
        <w:pStyle w:val="04ABodyText"/>
        <w:rPr>
          <w:color w:val="4D4639"/>
        </w:rPr>
      </w:pPr>
    </w:p>
    <w:p w14:paraId="0741D56D" w14:textId="77777777" w:rsidR="00903DE7" w:rsidRPr="0085071A" w:rsidRDefault="00903DE7" w:rsidP="00903DE7">
      <w:pPr>
        <w:pStyle w:val="04ABodyText"/>
        <w:rPr>
          <w:color w:val="4D4639"/>
        </w:rPr>
      </w:pPr>
    </w:p>
    <w:p w14:paraId="03A56712" w14:textId="77777777" w:rsidR="00903DE7" w:rsidRPr="0085071A" w:rsidRDefault="00903DE7" w:rsidP="00903DE7">
      <w:pPr>
        <w:pStyle w:val="04ABodyText"/>
        <w:rPr>
          <w:color w:val="4D4639"/>
        </w:rPr>
      </w:pPr>
    </w:p>
    <w:p w14:paraId="7B6FD5C3" w14:textId="77777777" w:rsidR="00903DE7" w:rsidRDefault="00903DE7" w:rsidP="00903DE7">
      <w:pPr>
        <w:pStyle w:val="04ABodyText"/>
      </w:pPr>
    </w:p>
    <w:p w14:paraId="0C6883EF" w14:textId="38DEDA38" w:rsidR="00903DE7" w:rsidRDefault="00CA1996" w:rsidP="00CA1996">
      <w:pPr>
        <w:pStyle w:val="Heading2"/>
      </w:pPr>
      <w:bookmarkStart w:id="74" w:name="_Step_2:_Who"/>
      <w:bookmarkStart w:id="75" w:name="_Toc42875339"/>
      <w:bookmarkStart w:id="76" w:name="_Toc115264542"/>
      <w:bookmarkStart w:id="77" w:name="_Toc239247113"/>
      <w:bookmarkEnd w:id="74"/>
      <w:r>
        <w:t xml:space="preserve">Step </w:t>
      </w:r>
      <w:r w:rsidR="00A46E6B">
        <w:t>3</w:t>
      </w:r>
      <w:r>
        <w:t xml:space="preserve">: </w:t>
      </w:r>
      <w:r w:rsidR="00903DE7">
        <w:t>Who to include in the sample</w:t>
      </w:r>
      <w:bookmarkEnd w:id="75"/>
      <w:bookmarkEnd w:id="76"/>
      <w:bookmarkEnd w:id="77"/>
    </w:p>
    <w:p w14:paraId="209A13F6" w14:textId="2C9F485A" w:rsidR="00903DE7" w:rsidRDefault="00903DE7" w:rsidP="00903DE7">
      <w:pPr>
        <w:pStyle w:val="04ABodyText"/>
        <w:rPr>
          <w:b/>
          <w:color w:val="007A4E"/>
          <w:sz w:val="22"/>
          <w:szCs w:val="22"/>
        </w:rPr>
      </w:pPr>
      <w:r w:rsidRPr="00A8606D">
        <w:rPr>
          <w:b/>
          <w:color w:val="007A4E"/>
          <w:sz w:val="22"/>
          <w:szCs w:val="22"/>
        </w:rPr>
        <w:t>All patients (aged 16 and above</w:t>
      </w:r>
      <w:r w:rsidR="001910C3">
        <w:rPr>
          <w:b/>
          <w:color w:val="007A4E"/>
          <w:sz w:val="22"/>
          <w:szCs w:val="22"/>
        </w:rPr>
        <w:t xml:space="preserve"> </w:t>
      </w:r>
      <w:r w:rsidR="00FB1025" w:rsidRPr="00FB1025">
        <w:rPr>
          <w:b/>
          <w:color w:val="007A4E"/>
          <w:sz w:val="22"/>
          <w:szCs w:val="22"/>
          <w:u w:val="single"/>
        </w:rPr>
        <w:t>AT THE TIME OF ADMISSION</w:t>
      </w:r>
      <w:r w:rsidRPr="00A8606D">
        <w:rPr>
          <w:b/>
          <w:color w:val="007A4E"/>
          <w:sz w:val="22"/>
          <w:szCs w:val="22"/>
        </w:rPr>
        <w:t xml:space="preserve">) who have had at least one overnight stay within the </w:t>
      </w:r>
      <w:r w:rsidR="008845B6">
        <w:rPr>
          <w:b/>
          <w:color w:val="007A4E"/>
          <w:sz w:val="22"/>
          <w:szCs w:val="22"/>
        </w:rPr>
        <w:t>Trust</w:t>
      </w:r>
      <w:r w:rsidRPr="00A8606D">
        <w:rPr>
          <w:b/>
          <w:color w:val="007A4E"/>
          <w:sz w:val="22"/>
          <w:szCs w:val="22"/>
        </w:rPr>
        <w:t xml:space="preserve"> and were discharged</w:t>
      </w:r>
      <w:r w:rsidR="007E50B2">
        <w:rPr>
          <w:b/>
          <w:color w:val="007A4E"/>
          <w:sz w:val="22"/>
          <w:szCs w:val="22"/>
        </w:rPr>
        <w:t xml:space="preserve"> from a physical NHS hospital ward</w:t>
      </w:r>
      <w:r w:rsidRPr="00A8606D">
        <w:rPr>
          <w:b/>
          <w:color w:val="007A4E"/>
          <w:sz w:val="22"/>
          <w:szCs w:val="22"/>
        </w:rPr>
        <w:t xml:space="preserve"> during November 202</w:t>
      </w:r>
      <w:r w:rsidR="00CF54A0">
        <w:rPr>
          <w:b/>
          <w:color w:val="007A4E"/>
          <w:sz w:val="22"/>
          <w:szCs w:val="22"/>
        </w:rPr>
        <w:t>6</w:t>
      </w:r>
      <w:r w:rsidRPr="00A8606D">
        <w:rPr>
          <w:b/>
          <w:color w:val="007A4E"/>
          <w:sz w:val="22"/>
          <w:szCs w:val="22"/>
        </w:rPr>
        <w:t xml:space="preserve"> (unless you are sampling further back).</w:t>
      </w:r>
    </w:p>
    <w:p w14:paraId="23852168" w14:textId="44A840D8" w:rsidR="00F664EA" w:rsidRPr="00F664EA" w:rsidRDefault="00F664EA" w:rsidP="00903DE7">
      <w:pPr>
        <w:pStyle w:val="04ABodyText"/>
        <w:rPr>
          <w:b/>
          <w:bCs/>
          <w:color w:val="4D4639"/>
          <w:sz w:val="22"/>
          <w:szCs w:val="22"/>
        </w:rPr>
      </w:pPr>
      <w:r>
        <w:rPr>
          <w:b/>
          <w:bCs/>
          <w:color w:val="4D4639"/>
          <w:sz w:val="22"/>
          <w:szCs w:val="22"/>
        </w:rPr>
        <w:t>Extending the s</w:t>
      </w:r>
      <w:r w:rsidRPr="00F664EA">
        <w:rPr>
          <w:b/>
          <w:bCs/>
          <w:color w:val="4D4639"/>
          <w:sz w:val="22"/>
          <w:szCs w:val="22"/>
        </w:rPr>
        <w:t>ampling period</w:t>
      </w:r>
    </w:p>
    <w:p w14:paraId="4846D378" w14:textId="75A7770A" w:rsidR="008A123A" w:rsidRDefault="008A123A" w:rsidP="00903DE7">
      <w:pPr>
        <w:pStyle w:val="04ABodyText"/>
        <w:rPr>
          <w:color w:val="4D4639"/>
          <w:sz w:val="22"/>
          <w:szCs w:val="22"/>
        </w:rPr>
      </w:pPr>
      <w:r>
        <w:rPr>
          <w:color w:val="4D4639"/>
          <w:sz w:val="22"/>
          <w:szCs w:val="22"/>
        </w:rPr>
        <w:t xml:space="preserve">If your Trust is unable to meet the required sample size of </w:t>
      </w:r>
      <w:r w:rsidRPr="008A123A">
        <w:rPr>
          <w:b/>
          <w:bCs/>
          <w:color w:val="4D4639"/>
          <w:sz w:val="22"/>
          <w:szCs w:val="22"/>
        </w:rPr>
        <w:t>1,250 patients discharged during November 202</w:t>
      </w:r>
      <w:r w:rsidR="00CF54A0">
        <w:rPr>
          <w:b/>
          <w:bCs/>
          <w:color w:val="4D4639"/>
          <w:sz w:val="22"/>
          <w:szCs w:val="22"/>
        </w:rPr>
        <w:t>6</w:t>
      </w:r>
      <w:r>
        <w:rPr>
          <w:color w:val="4D4639"/>
          <w:sz w:val="22"/>
          <w:szCs w:val="22"/>
        </w:rPr>
        <w:t xml:space="preserve">, you may extend the sampling period by including patients discharged in </w:t>
      </w:r>
      <w:r w:rsidRPr="008A123A">
        <w:rPr>
          <w:b/>
          <w:bCs/>
          <w:color w:val="4D4639"/>
          <w:sz w:val="22"/>
          <w:szCs w:val="22"/>
        </w:rPr>
        <w:t xml:space="preserve">earlier months, </w:t>
      </w:r>
      <w:r>
        <w:rPr>
          <w:color w:val="4D4639"/>
          <w:sz w:val="22"/>
          <w:szCs w:val="22"/>
        </w:rPr>
        <w:t xml:space="preserve">working backwards from the last day of the month until the target sample size is achieved. </w:t>
      </w:r>
    </w:p>
    <w:p w14:paraId="2C576E55" w14:textId="348EAC60" w:rsidR="008A123A" w:rsidRDefault="008A123A">
      <w:pPr>
        <w:pStyle w:val="04ABodyText"/>
        <w:numPr>
          <w:ilvl w:val="0"/>
          <w:numId w:val="37"/>
        </w:numPr>
        <w:rPr>
          <w:color w:val="4D4639"/>
          <w:sz w:val="22"/>
          <w:szCs w:val="22"/>
        </w:rPr>
      </w:pPr>
      <w:r>
        <w:rPr>
          <w:color w:val="4D4639"/>
          <w:sz w:val="22"/>
          <w:szCs w:val="22"/>
        </w:rPr>
        <w:t xml:space="preserve">Begin counting from the </w:t>
      </w:r>
      <w:r w:rsidRPr="008A123A">
        <w:rPr>
          <w:b/>
          <w:bCs/>
          <w:color w:val="4D4639"/>
          <w:sz w:val="22"/>
          <w:szCs w:val="22"/>
        </w:rPr>
        <w:t xml:space="preserve">last day of </w:t>
      </w:r>
      <w:r w:rsidR="00345F29">
        <w:rPr>
          <w:b/>
          <w:bCs/>
          <w:color w:val="4D4639"/>
          <w:sz w:val="22"/>
          <w:szCs w:val="22"/>
        </w:rPr>
        <w:t>November</w:t>
      </w:r>
      <w:r w:rsidRPr="008A123A">
        <w:rPr>
          <w:b/>
          <w:bCs/>
          <w:color w:val="4D4639"/>
          <w:sz w:val="22"/>
          <w:szCs w:val="22"/>
        </w:rPr>
        <w:t xml:space="preserve"> 202</w:t>
      </w:r>
      <w:r w:rsidR="00CF54A0">
        <w:rPr>
          <w:b/>
          <w:bCs/>
          <w:color w:val="4D4639"/>
          <w:sz w:val="22"/>
          <w:szCs w:val="22"/>
        </w:rPr>
        <w:t>6</w:t>
      </w:r>
      <w:r>
        <w:rPr>
          <w:color w:val="4D4639"/>
          <w:sz w:val="22"/>
          <w:szCs w:val="22"/>
        </w:rPr>
        <w:t xml:space="preserve"> (i.e. 3</w:t>
      </w:r>
      <w:r w:rsidR="00345F29">
        <w:rPr>
          <w:color w:val="4D4639"/>
          <w:sz w:val="22"/>
          <w:szCs w:val="22"/>
        </w:rPr>
        <w:t>0th November</w:t>
      </w:r>
      <w:r>
        <w:rPr>
          <w:color w:val="4D4639"/>
          <w:sz w:val="22"/>
          <w:szCs w:val="22"/>
        </w:rPr>
        <w:t xml:space="preserve">) and include all </w:t>
      </w:r>
      <w:r w:rsidRPr="008A123A">
        <w:rPr>
          <w:b/>
          <w:bCs/>
          <w:color w:val="4D4639"/>
          <w:sz w:val="22"/>
          <w:szCs w:val="22"/>
        </w:rPr>
        <w:t xml:space="preserve">eligible patients discharged alive </w:t>
      </w:r>
      <w:r>
        <w:rPr>
          <w:color w:val="4D4639"/>
          <w:sz w:val="22"/>
          <w:szCs w:val="22"/>
        </w:rPr>
        <w:t xml:space="preserve">from the Trust. </w:t>
      </w:r>
    </w:p>
    <w:p w14:paraId="10C1DE80" w14:textId="79BB98C5" w:rsidR="008A123A" w:rsidRDefault="008A123A">
      <w:pPr>
        <w:pStyle w:val="04ABodyText"/>
        <w:numPr>
          <w:ilvl w:val="0"/>
          <w:numId w:val="37"/>
        </w:numPr>
        <w:rPr>
          <w:color w:val="4D4639"/>
          <w:sz w:val="22"/>
          <w:szCs w:val="22"/>
        </w:rPr>
      </w:pPr>
      <w:r>
        <w:rPr>
          <w:color w:val="4D4639"/>
          <w:sz w:val="22"/>
          <w:szCs w:val="22"/>
        </w:rPr>
        <w:t xml:space="preserve">Continue counting backwards </w:t>
      </w:r>
      <w:r w:rsidR="002E1A39">
        <w:rPr>
          <w:color w:val="4D4639"/>
          <w:sz w:val="22"/>
          <w:szCs w:val="22"/>
        </w:rPr>
        <w:t>day by day, which could involve going back into earlier months,</w:t>
      </w:r>
      <w:r>
        <w:rPr>
          <w:color w:val="4D4639"/>
          <w:sz w:val="22"/>
          <w:szCs w:val="22"/>
        </w:rPr>
        <w:t xml:space="preserve"> until you reach the required sample size. </w:t>
      </w:r>
    </w:p>
    <w:p w14:paraId="388B0ABD" w14:textId="6077AE86" w:rsidR="008A123A" w:rsidRDefault="008A123A">
      <w:pPr>
        <w:pStyle w:val="04ABodyText"/>
        <w:numPr>
          <w:ilvl w:val="0"/>
          <w:numId w:val="37"/>
        </w:numPr>
        <w:rPr>
          <w:color w:val="4D4639"/>
          <w:sz w:val="22"/>
          <w:szCs w:val="22"/>
        </w:rPr>
      </w:pPr>
      <w:r w:rsidRPr="008A123A">
        <w:rPr>
          <w:b/>
          <w:bCs/>
          <w:color w:val="4D4639"/>
          <w:sz w:val="22"/>
          <w:szCs w:val="22"/>
        </w:rPr>
        <w:t>Do not include any patients discharged before 1 May 202</w:t>
      </w:r>
      <w:r w:rsidR="00CF54A0">
        <w:rPr>
          <w:b/>
          <w:bCs/>
          <w:color w:val="4D4639"/>
          <w:sz w:val="22"/>
          <w:szCs w:val="22"/>
        </w:rPr>
        <w:t>6</w:t>
      </w:r>
      <w:r>
        <w:rPr>
          <w:color w:val="4D4639"/>
          <w:sz w:val="22"/>
          <w:szCs w:val="22"/>
        </w:rPr>
        <w:t>. This is the earliest allowable discharge date for eligibility.</w:t>
      </w:r>
    </w:p>
    <w:p w14:paraId="31C9DCAC" w14:textId="017BCB0C" w:rsidR="008A123A" w:rsidRPr="007073E2" w:rsidRDefault="008A123A" w:rsidP="00903DE7">
      <w:pPr>
        <w:pStyle w:val="04ABodyText"/>
        <w:rPr>
          <w:color w:val="4D4639"/>
          <w:sz w:val="22"/>
          <w:szCs w:val="22"/>
        </w:rPr>
      </w:pPr>
      <w:r>
        <w:rPr>
          <w:color w:val="4D4639"/>
          <w:sz w:val="22"/>
          <w:szCs w:val="22"/>
        </w:rPr>
        <w:lastRenderedPageBreak/>
        <w:t xml:space="preserve">If you reach </w:t>
      </w:r>
      <w:r w:rsidRPr="008A123A">
        <w:rPr>
          <w:b/>
          <w:bCs/>
          <w:color w:val="4D4639"/>
          <w:sz w:val="22"/>
          <w:szCs w:val="22"/>
        </w:rPr>
        <w:t>1 May 202</w:t>
      </w:r>
      <w:r w:rsidR="00CF54A0">
        <w:rPr>
          <w:b/>
          <w:bCs/>
          <w:color w:val="4D4639"/>
          <w:sz w:val="22"/>
          <w:szCs w:val="22"/>
        </w:rPr>
        <w:t>6</w:t>
      </w:r>
      <w:r>
        <w:rPr>
          <w:color w:val="4D4639"/>
          <w:sz w:val="22"/>
          <w:szCs w:val="22"/>
        </w:rPr>
        <w:t xml:space="preserve"> and still have not achieved the sample size of 1,250 patients, please submit the sample with the number of eligible patients that you have. In this case, please </w:t>
      </w:r>
      <w:r w:rsidR="007073E2">
        <w:rPr>
          <w:b/>
          <w:bCs/>
          <w:color w:val="4D4639"/>
          <w:sz w:val="22"/>
          <w:szCs w:val="22"/>
        </w:rPr>
        <w:t>inform your approved contractor first</w:t>
      </w:r>
      <w:r w:rsidR="004B19EB">
        <w:rPr>
          <w:b/>
          <w:bCs/>
          <w:color w:val="4D4639"/>
          <w:sz w:val="22"/>
          <w:szCs w:val="22"/>
        </w:rPr>
        <w:t>,</w:t>
      </w:r>
      <w:r w:rsidR="007073E2">
        <w:rPr>
          <w:b/>
          <w:bCs/>
          <w:color w:val="4D4639"/>
          <w:sz w:val="22"/>
          <w:szCs w:val="22"/>
        </w:rPr>
        <w:t xml:space="preserve"> </w:t>
      </w:r>
      <w:r w:rsidR="007073E2" w:rsidRPr="007073E2">
        <w:rPr>
          <w:color w:val="4D4639"/>
          <w:sz w:val="22"/>
          <w:szCs w:val="22"/>
        </w:rPr>
        <w:t xml:space="preserve">who will then contact the SCC on your behalf to confirm the final sample size. </w:t>
      </w:r>
    </w:p>
    <w:p w14:paraId="40783FDD" w14:textId="6A104C28" w:rsidR="008A123A" w:rsidRDefault="008A123A" w:rsidP="00903DE7">
      <w:pPr>
        <w:pStyle w:val="04ABodyText"/>
        <w:rPr>
          <w:color w:val="4D4639"/>
          <w:sz w:val="22"/>
          <w:szCs w:val="22"/>
        </w:rPr>
      </w:pPr>
      <w:r>
        <w:rPr>
          <w:color w:val="4D4639"/>
          <w:sz w:val="22"/>
          <w:szCs w:val="22"/>
        </w:rPr>
        <w:t>For specialist Trusts that typically discharge fewer patients, please contact the SCC team to confirm your approach</w:t>
      </w:r>
      <w:r w:rsidRPr="008A123A">
        <w:rPr>
          <w:b/>
          <w:bCs/>
          <w:color w:val="4D4639"/>
          <w:sz w:val="22"/>
          <w:szCs w:val="22"/>
        </w:rPr>
        <w:t>. Your sample size should be comparable to previous years</w:t>
      </w:r>
      <w:r>
        <w:rPr>
          <w:color w:val="4D4639"/>
          <w:sz w:val="22"/>
          <w:szCs w:val="22"/>
        </w:rPr>
        <w:t>.</w:t>
      </w:r>
    </w:p>
    <w:p w14:paraId="423AA0BC" w14:textId="5AC5E984" w:rsidR="00F664EA" w:rsidRDefault="00903DE7" w:rsidP="00903DE7">
      <w:pPr>
        <w:pStyle w:val="04ABodyText"/>
        <w:rPr>
          <w:b/>
          <w:bCs/>
          <w:color w:val="4D4639"/>
          <w:sz w:val="22"/>
          <w:szCs w:val="22"/>
        </w:rPr>
      </w:pPr>
      <w:r w:rsidRPr="0B61C544">
        <w:rPr>
          <w:b/>
          <w:bCs/>
          <w:color w:val="4D4639"/>
          <w:sz w:val="22"/>
          <w:szCs w:val="22"/>
        </w:rPr>
        <w:t xml:space="preserve">Overnight stays: </w:t>
      </w:r>
    </w:p>
    <w:p w14:paraId="50C97045" w14:textId="4FFE5BA7" w:rsidR="00F664EA" w:rsidRDefault="00903DE7" w:rsidP="00903DE7">
      <w:pPr>
        <w:pStyle w:val="04ABodyText"/>
        <w:rPr>
          <w:color w:val="4D4639"/>
          <w:sz w:val="22"/>
          <w:szCs w:val="22"/>
        </w:rPr>
      </w:pPr>
      <w:r w:rsidRPr="00FB3167">
        <w:rPr>
          <w:b/>
          <w:bCs/>
          <w:color w:val="4D4639"/>
          <w:sz w:val="22"/>
          <w:szCs w:val="22"/>
        </w:rPr>
        <w:t>Patients are considered to have had an overnight stay if they were admitted to hospital and were occupying a bed at midnight</w:t>
      </w:r>
      <w:r w:rsidRPr="0B61C544">
        <w:rPr>
          <w:color w:val="4D4639"/>
          <w:sz w:val="22"/>
          <w:szCs w:val="22"/>
        </w:rPr>
        <w:t>, e.g. patients who are admitted as an inpatient on Day 1 and discharged on Day 2 are considered to have had a single overnight stay, regardless of their admission time or discharge time. Day cases and outpatients are not included in this survey, because they do not stay overnight in hospital.</w:t>
      </w:r>
    </w:p>
    <w:p w14:paraId="5D7A4C0B" w14:textId="586668EA" w:rsidR="00903DE7" w:rsidRDefault="00CA1996" w:rsidP="00CA1996">
      <w:pPr>
        <w:pStyle w:val="Heading2"/>
      </w:pPr>
      <w:bookmarkStart w:id="78" w:name="_Toc42875340"/>
      <w:bookmarkStart w:id="79" w:name="_Toc115264543"/>
      <w:bookmarkStart w:id="80" w:name="_Toc239247114"/>
      <w:bookmarkStart w:id="81" w:name="_Hlk43826439"/>
      <w:r>
        <w:t xml:space="preserve">Step </w:t>
      </w:r>
      <w:r w:rsidR="00A46E6B">
        <w:t>4</w:t>
      </w:r>
      <w:r>
        <w:t xml:space="preserve">: </w:t>
      </w:r>
      <w:r w:rsidR="00903DE7">
        <w:t>Who to exclude from the sample</w:t>
      </w:r>
      <w:bookmarkEnd w:id="78"/>
      <w:bookmarkEnd w:id="79"/>
      <w:bookmarkEnd w:id="80"/>
      <w:r w:rsidR="00903DE7">
        <w:t xml:space="preserve"> </w:t>
      </w:r>
    </w:p>
    <w:p w14:paraId="37C4383C" w14:textId="72C833D7" w:rsidR="00903DE7" w:rsidRPr="00B75997" w:rsidRDefault="00903DE7">
      <w:pPr>
        <w:pStyle w:val="05ABullets1stlevel"/>
        <w:numPr>
          <w:ilvl w:val="0"/>
          <w:numId w:val="46"/>
        </w:numPr>
        <w:rPr>
          <w:rFonts w:ascii="Arial" w:hAnsi="Arial" w:cs="Arial"/>
          <w:color w:val="4D4639"/>
        </w:rPr>
      </w:pPr>
      <w:bookmarkStart w:id="82" w:name="_Hlk178712695"/>
      <w:bookmarkEnd w:id="81"/>
      <w:r w:rsidRPr="00B75997">
        <w:rPr>
          <w:rFonts w:ascii="Arial" w:hAnsi="Arial" w:cs="Arial"/>
          <w:color w:val="007B4E"/>
        </w:rPr>
        <w:t>Deceased patients</w:t>
      </w:r>
      <w:r w:rsidR="00700E87">
        <w:rPr>
          <w:rFonts w:ascii="Arial" w:hAnsi="Arial" w:cs="Arial"/>
          <w:color w:val="007B4E"/>
        </w:rPr>
        <w:t>:</w:t>
      </w:r>
      <w:r w:rsidRPr="00B75997">
        <w:rPr>
          <w:rFonts w:ascii="Arial" w:hAnsi="Arial" w:cs="Arial"/>
          <w:color w:val="007B4E"/>
        </w:rPr>
        <w:t xml:space="preserve"> </w:t>
      </w:r>
      <w:bookmarkEnd w:id="82"/>
      <w:r w:rsidRPr="00B75997">
        <w:rPr>
          <w:rFonts w:ascii="Arial" w:hAnsi="Arial" w:cs="Arial"/>
          <w:color w:val="4D4639"/>
        </w:rPr>
        <w:t>(details of how to check for deceased patients are included in the next section</w:t>
      </w:r>
      <w:r w:rsidR="00AB4EFC" w:rsidRPr="00B75997">
        <w:rPr>
          <w:rFonts w:ascii="Arial" w:hAnsi="Arial" w:cs="Arial"/>
          <w:color w:val="4D4639"/>
        </w:rPr>
        <w:t>).</w:t>
      </w:r>
    </w:p>
    <w:p w14:paraId="7DAE2165" w14:textId="5B149B6E" w:rsidR="00903DE7" w:rsidRPr="00B75997" w:rsidRDefault="00903DE7">
      <w:pPr>
        <w:pStyle w:val="05ABullets1stlevel"/>
        <w:numPr>
          <w:ilvl w:val="0"/>
          <w:numId w:val="46"/>
        </w:numPr>
        <w:rPr>
          <w:rFonts w:ascii="Arial" w:hAnsi="Arial" w:cs="Arial"/>
          <w:color w:val="4D4639"/>
        </w:rPr>
      </w:pPr>
      <w:r w:rsidRPr="00B75997">
        <w:rPr>
          <w:rFonts w:ascii="Arial" w:hAnsi="Arial" w:cs="Arial"/>
          <w:color w:val="007B4E"/>
        </w:rPr>
        <w:t xml:space="preserve">Children or young persons under 16 years old </w:t>
      </w:r>
      <w:r w:rsidR="00FC106A" w:rsidRPr="00FC106A">
        <w:rPr>
          <w:rFonts w:ascii="Arial" w:hAnsi="Arial" w:cs="Arial"/>
          <w:color w:val="007B4E"/>
          <w:u w:val="single"/>
        </w:rPr>
        <w:t>AT THE TIME OF ADMISSION</w:t>
      </w:r>
      <w:r w:rsidR="00700E87">
        <w:rPr>
          <w:rFonts w:ascii="Arial" w:hAnsi="Arial" w:cs="Arial"/>
          <w:color w:val="007B4E"/>
          <w:u w:val="single"/>
        </w:rPr>
        <w:t xml:space="preserve"> </w:t>
      </w:r>
      <w:r w:rsidRPr="00B75997">
        <w:rPr>
          <w:rFonts w:ascii="Arial" w:hAnsi="Arial" w:cs="Arial"/>
          <w:color w:val="4D4639"/>
        </w:rPr>
        <w:t xml:space="preserve">(i.e. </w:t>
      </w:r>
      <w:r w:rsidR="00FC106A">
        <w:rPr>
          <w:rFonts w:ascii="Arial" w:hAnsi="Arial" w:cs="Arial"/>
          <w:color w:val="4D4639"/>
        </w:rPr>
        <w:t>on the day the patient is admitted to hospital they must be aged 16 years or older</w:t>
      </w:r>
      <w:r w:rsidRPr="00B75997">
        <w:rPr>
          <w:rFonts w:ascii="Arial" w:hAnsi="Arial" w:cs="Arial"/>
          <w:color w:val="4D4639"/>
        </w:rPr>
        <w:t>)</w:t>
      </w:r>
      <w:r w:rsidR="00700E87">
        <w:rPr>
          <w:rFonts w:ascii="Arial" w:hAnsi="Arial" w:cs="Arial"/>
          <w:color w:val="4D4639"/>
        </w:rPr>
        <w:t>: p</w:t>
      </w:r>
      <w:r w:rsidRPr="00B75997">
        <w:rPr>
          <w:rFonts w:ascii="Arial" w:hAnsi="Arial" w:cs="Arial"/>
          <w:color w:val="4D4639"/>
        </w:rPr>
        <w:t xml:space="preserve">lease </w:t>
      </w:r>
      <w:r w:rsidR="00FB29D3">
        <w:rPr>
          <w:rFonts w:ascii="Arial" w:hAnsi="Arial" w:cs="Arial"/>
          <w:color w:val="4D4639"/>
        </w:rPr>
        <w:t>do</w:t>
      </w:r>
      <w:r w:rsidR="0076269C">
        <w:rPr>
          <w:rFonts w:ascii="Arial" w:hAnsi="Arial" w:cs="Arial"/>
          <w:color w:val="4D4639"/>
        </w:rPr>
        <w:t xml:space="preserve"> </w:t>
      </w:r>
      <w:r w:rsidR="00FB29D3">
        <w:rPr>
          <w:rFonts w:ascii="Arial" w:hAnsi="Arial" w:cs="Arial"/>
          <w:color w:val="4D4639"/>
        </w:rPr>
        <w:t>n</w:t>
      </w:r>
      <w:r w:rsidR="0076269C">
        <w:rPr>
          <w:rFonts w:ascii="Arial" w:hAnsi="Arial" w:cs="Arial"/>
          <w:color w:val="4D4639"/>
        </w:rPr>
        <w:t>o</w:t>
      </w:r>
      <w:r w:rsidR="00FB29D3">
        <w:rPr>
          <w:rFonts w:ascii="Arial" w:hAnsi="Arial" w:cs="Arial"/>
          <w:color w:val="4D4639"/>
        </w:rPr>
        <w:t>t</w:t>
      </w:r>
      <w:r w:rsidRPr="00B75997">
        <w:rPr>
          <w:rFonts w:ascii="Arial" w:hAnsi="Arial" w:cs="Arial"/>
          <w:color w:val="4D4639"/>
        </w:rPr>
        <w:t xml:space="preserve"> exclude patients treated at children’s hospitals as such sites do treat patients who are 16 years and over. If queries are raised by the </w:t>
      </w:r>
      <w:r w:rsidR="004151FD" w:rsidRPr="00B75997">
        <w:rPr>
          <w:rFonts w:ascii="Arial" w:hAnsi="Arial" w:cs="Arial"/>
          <w:color w:val="4D4639"/>
        </w:rPr>
        <w:t>SCC</w:t>
      </w:r>
      <w:r w:rsidRPr="00B75997">
        <w:rPr>
          <w:rFonts w:ascii="Arial" w:hAnsi="Arial" w:cs="Arial"/>
          <w:color w:val="4D4639"/>
        </w:rPr>
        <w:t xml:space="preserve"> in relation to the age of sample members, </w:t>
      </w:r>
      <w:r w:rsidRPr="00FC106A">
        <w:rPr>
          <w:rFonts w:ascii="Arial" w:hAnsi="Arial" w:cs="Arial"/>
          <w:b/>
          <w:bCs/>
          <w:color w:val="4D4639"/>
        </w:rPr>
        <w:t>you should never include their full date of birth</w:t>
      </w:r>
      <w:r w:rsidRPr="00B75997">
        <w:rPr>
          <w:rFonts w:ascii="Arial" w:hAnsi="Arial" w:cs="Arial"/>
          <w:color w:val="4D4639"/>
        </w:rPr>
        <w:t xml:space="preserve"> within any </w:t>
      </w:r>
      <w:r w:rsidR="00AB4EFC" w:rsidRPr="00B75997">
        <w:rPr>
          <w:rFonts w:ascii="Arial" w:hAnsi="Arial" w:cs="Arial"/>
          <w:color w:val="4D4639"/>
        </w:rPr>
        <w:t>response.</w:t>
      </w:r>
    </w:p>
    <w:p w14:paraId="7E1DB3A0" w14:textId="2F2AB158" w:rsidR="00903DE7" w:rsidRPr="00B75997" w:rsidRDefault="00903DE7">
      <w:pPr>
        <w:pStyle w:val="05ABullets1stlevel"/>
        <w:numPr>
          <w:ilvl w:val="0"/>
          <w:numId w:val="45"/>
        </w:numPr>
        <w:rPr>
          <w:rFonts w:ascii="Arial" w:hAnsi="Arial" w:cs="Arial"/>
          <w:color w:val="4D4639"/>
        </w:rPr>
      </w:pPr>
      <w:r w:rsidRPr="00B75997">
        <w:rPr>
          <w:rFonts w:ascii="Arial" w:hAnsi="Arial" w:cs="Arial"/>
          <w:color w:val="007B4E"/>
        </w:rPr>
        <w:t>Obstetrics</w:t>
      </w:r>
      <w:r w:rsidR="00B274CD" w:rsidRPr="00B75997">
        <w:rPr>
          <w:rFonts w:ascii="Arial" w:hAnsi="Arial" w:cs="Arial"/>
          <w:color w:val="007B4E"/>
        </w:rPr>
        <w:t xml:space="preserve"> </w:t>
      </w:r>
      <w:r w:rsidRPr="00B75997">
        <w:rPr>
          <w:rFonts w:ascii="Arial" w:hAnsi="Arial" w:cs="Arial"/>
          <w:color w:val="007B4E"/>
        </w:rPr>
        <w:t>/</w:t>
      </w:r>
      <w:r w:rsidR="00B274CD" w:rsidRPr="00B75997">
        <w:rPr>
          <w:rFonts w:ascii="Arial" w:hAnsi="Arial" w:cs="Arial"/>
          <w:color w:val="007B4E"/>
        </w:rPr>
        <w:t xml:space="preserve"> </w:t>
      </w:r>
      <w:r w:rsidRPr="00B75997">
        <w:rPr>
          <w:rFonts w:ascii="Arial" w:hAnsi="Arial" w:cs="Arial"/>
          <w:color w:val="007B4E"/>
        </w:rPr>
        <w:t xml:space="preserve">maternity </w:t>
      </w:r>
      <w:r w:rsidR="00B274CD" w:rsidRPr="00B75997">
        <w:rPr>
          <w:rFonts w:ascii="Arial" w:hAnsi="Arial" w:cs="Arial"/>
          <w:color w:val="007B4E"/>
        </w:rPr>
        <w:t>patients</w:t>
      </w:r>
      <w:r w:rsidRPr="00B75997">
        <w:rPr>
          <w:rFonts w:ascii="Arial" w:hAnsi="Arial" w:cs="Arial"/>
          <w:color w:val="007B4E"/>
        </w:rPr>
        <w:t>, including spontaneous miscarriages</w:t>
      </w:r>
      <w:r w:rsidR="00FC106A">
        <w:rPr>
          <w:rFonts w:ascii="Arial" w:hAnsi="Arial" w:cs="Arial"/>
          <w:color w:val="4D4639"/>
        </w:rPr>
        <w:t>:</w:t>
      </w:r>
      <w:r w:rsidR="00B75997">
        <w:rPr>
          <w:rFonts w:ascii="Arial" w:hAnsi="Arial" w:cs="Arial"/>
          <w:color w:val="4D4639"/>
        </w:rPr>
        <w:t xml:space="preserve"> </w:t>
      </w:r>
      <w:r w:rsidR="00700E87">
        <w:rPr>
          <w:rFonts w:ascii="Arial" w:hAnsi="Arial" w:cs="Arial"/>
          <w:color w:val="4D4639"/>
        </w:rPr>
        <w:t>t</w:t>
      </w:r>
      <w:r w:rsidRPr="00B75997">
        <w:rPr>
          <w:rFonts w:ascii="Arial" w:hAnsi="Arial" w:cs="Arial"/>
          <w:color w:val="4D4639"/>
        </w:rPr>
        <w:t>his list is not exhaustive but may help you identify pat</w:t>
      </w:r>
      <w:r w:rsidR="007B201F">
        <w:rPr>
          <w:rFonts w:ascii="Arial" w:hAnsi="Arial" w:cs="Arial"/>
          <w:color w:val="4D4639"/>
        </w:rPr>
        <w:t>i</w:t>
      </w:r>
      <w:r w:rsidRPr="00B75997">
        <w:rPr>
          <w:rFonts w:ascii="Arial" w:hAnsi="Arial" w:cs="Arial"/>
          <w:color w:val="4D4639"/>
        </w:rPr>
        <w:t xml:space="preserve">ents who were treated as an obstetric/maternity patient and should be checked with special attention. </w:t>
      </w:r>
      <w:r w:rsidRPr="008B2151">
        <w:rPr>
          <w:rFonts w:ascii="Arial" w:hAnsi="Arial" w:cs="Arial"/>
          <w:b/>
          <w:bCs/>
          <w:color w:val="4D4639"/>
        </w:rPr>
        <w:t>Please note that patients should not automatically be excluded if they fit these criteria, you may need to cross-reference with notes on the patient’s file</w:t>
      </w:r>
      <w:r w:rsidRPr="00B75997">
        <w:rPr>
          <w:rFonts w:ascii="Arial" w:hAnsi="Arial" w:cs="Arial"/>
          <w:color w:val="4D4639"/>
        </w:rPr>
        <w:t xml:space="preserve">: </w:t>
      </w:r>
    </w:p>
    <w:p w14:paraId="5480FB42" w14:textId="77777777" w:rsidR="00903DE7" w:rsidRPr="00B75997" w:rsidRDefault="00903DE7">
      <w:pPr>
        <w:pStyle w:val="05BBullets2ndlevel"/>
        <w:numPr>
          <w:ilvl w:val="2"/>
          <w:numId w:val="44"/>
        </w:numPr>
        <w:spacing w:after="0"/>
        <w:ind w:left="1701" w:hanging="425"/>
        <w:rPr>
          <w:rFonts w:ascii="Arial" w:hAnsi="Arial" w:cs="Arial"/>
          <w:color w:val="4D4639"/>
          <w:sz w:val="22"/>
        </w:rPr>
      </w:pPr>
      <w:r w:rsidRPr="00B75997">
        <w:rPr>
          <w:rFonts w:ascii="Arial" w:hAnsi="Arial" w:cs="Arial"/>
          <w:color w:val="4D4639"/>
          <w:sz w:val="22"/>
        </w:rPr>
        <w:t xml:space="preserve">Admission Method codes of 31 (ante-partum) and 32 (post-partum) </w:t>
      </w:r>
    </w:p>
    <w:p w14:paraId="7333EFCF" w14:textId="77777777" w:rsidR="00903DE7" w:rsidRPr="00B75997" w:rsidRDefault="00903DE7">
      <w:pPr>
        <w:pStyle w:val="05BBullets2ndlevel"/>
        <w:numPr>
          <w:ilvl w:val="2"/>
          <w:numId w:val="44"/>
        </w:numPr>
        <w:spacing w:after="0"/>
        <w:ind w:left="1701" w:hanging="425"/>
        <w:rPr>
          <w:rFonts w:ascii="Arial" w:hAnsi="Arial" w:cs="Arial"/>
          <w:color w:val="4D4639"/>
          <w:sz w:val="22"/>
        </w:rPr>
      </w:pPr>
      <w:r w:rsidRPr="00B75997">
        <w:rPr>
          <w:rFonts w:ascii="Arial" w:hAnsi="Arial" w:cs="Arial"/>
          <w:color w:val="4D4639"/>
          <w:sz w:val="22"/>
        </w:rPr>
        <w:t xml:space="preserve">ICD-10 chapter code of </w:t>
      </w:r>
      <w:bookmarkStart w:id="83" w:name="_Hlk114685510"/>
      <w:r w:rsidRPr="00B75997">
        <w:rPr>
          <w:rFonts w:ascii="Arial" w:hAnsi="Arial" w:cs="Arial"/>
          <w:color w:val="4D4639"/>
          <w:sz w:val="22"/>
        </w:rPr>
        <w:t>XV</w:t>
      </w:r>
      <w:bookmarkEnd w:id="83"/>
      <w:r w:rsidRPr="00B75997">
        <w:rPr>
          <w:rFonts w:ascii="Arial" w:hAnsi="Arial" w:cs="Arial"/>
          <w:color w:val="4D4639"/>
          <w:sz w:val="22"/>
        </w:rPr>
        <w:t xml:space="preserve"> (if codes are available); and,</w:t>
      </w:r>
    </w:p>
    <w:p w14:paraId="2A83DA6D" w14:textId="77777777" w:rsidR="00903DE7" w:rsidRDefault="00903DE7">
      <w:pPr>
        <w:pStyle w:val="05BBullets2ndlevel"/>
        <w:numPr>
          <w:ilvl w:val="2"/>
          <w:numId w:val="44"/>
        </w:numPr>
        <w:spacing w:after="0"/>
        <w:ind w:left="1701" w:hanging="425"/>
        <w:rPr>
          <w:rFonts w:ascii="Arial" w:hAnsi="Arial" w:cs="Arial"/>
          <w:color w:val="4D4639"/>
          <w:sz w:val="22"/>
        </w:rPr>
      </w:pPr>
      <w:r w:rsidRPr="00B75997">
        <w:rPr>
          <w:rFonts w:ascii="Arial" w:hAnsi="Arial" w:cs="Arial"/>
          <w:color w:val="4D4639"/>
          <w:sz w:val="22"/>
        </w:rPr>
        <w:t>Treatment function codes of 502 (gynaecology) at discharge</w:t>
      </w:r>
    </w:p>
    <w:p w14:paraId="47DD6842" w14:textId="77777777" w:rsidR="0076269C" w:rsidRDefault="0076269C">
      <w:pPr>
        <w:pStyle w:val="05ABullets1stlevel"/>
        <w:numPr>
          <w:ilvl w:val="0"/>
          <w:numId w:val="45"/>
        </w:numPr>
        <w:rPr>
          <w:rFonts w:ascii="Arial" w:hAnsi="Arial" w:cs="Arial"/>
          <w:color w:val="007B4E"/>
        </w:rPr>
      </w:pPr>
      <w:r w:rsidRPr="00B75997">
        <w:rPr>
          <w:rFonts w:ascii="Arial" w:hAnsi="Arial" w:cs="Arial"/>
          <w:color w:val="007B4E"/>
        </w:rPr>
        <w:t>Patients admitted for planned termination of pregnancy</w:t>
      </w:r>
      <w:r w:rsidRPr="0076269C">
        <w:rPr>
          <w:rFonts w:ascii="Arial" w:hAnsi="Arial" w:cs="Arial"/>
          <w:color w:val="007B4E"/>
        </w:rPr>
        <w:t>.</w:t>
      </w:r>
    </w:p>
    <w:p w14:paraId="0CFC2FFC" w14:textId="77777777" w:rsidR="00D52BAF" w:rsidRDefault="00D52BAF" w:rsidP="008009A0">
      <w:pPr>
        <w:pStyle w:val="Caption"/>
        <w:rPr>
          <w:i w:val="0"/>
          <w:iCs w:val="0"/>
          <w:color w:val="007B4E"/>
          <w:sz w:val="22"/>
          <w:szCs w:val="22"/>
        </w:rPr>
      </w:pPr>
    </w:p>
    <w:p w14:paraId="6DEC5E97" w14:textId="77777777" w:rsidR="00D52BAF" w:rsidRDefault="00D52BAF" w:rsidP="008009A0">
      <w:pPr>
        <w:pStyle w:val="Caption"/>
        <w:rPr>
          <w:i w:val="0"/>
          <w:iCs w:val="0"/>
          <w:color w:val="007B4E"/>
          <w:sz w:val="22"/>
          <w:szCs w:val="22"/>
        </w:rPr>
      </w:pPr>
    </w:p>
    <w:p w14:paraId="0A4A3917" w14:textId="77777777" w:rsidR="00D52BAF" w:rsidRDefault="00D52BAF" w:rsidP="008009A0">
      <w:pPr>
        <w:pStyle w:val="Caption"/>
        <w:rPr>
          <w:i w:val="0"/>
          <w:iCs w:val="0"/>
          <w:color w:val="007B4E"/>
          <w:sz w:val="22"/>
          <w:szCs w:val="22"/>
        </w:rPr>
      </w:pPr>
    </w:p>
    <w:p w14:paraId="021E5AB8" w14:textId="77777777" w:rsidR="00D52BAF" w:rsidRDefault="00D52BAF" w:rsidP="008009A0">
      <w:pPr>
        <w:pStyle w:val="Caption"/>
        <w:rPr>
          <w:i w:val="0"/>
          <w:iCs w:val="0"/>
          <w:color w:val="007B4E"/>
          <w:sz w:val="22"/>
          <w:szCs w:val="22"/>
        </w:rPr>
      </w:pPr>
    </w:p>
    <w:p w14:paraId="1F5F55C0" w14:textId="1C79A792" w:rsidR="00903DE7" w:rsidRPr="008009A0" w:rsidRDefault="008009A0" w:rsidP="008009A0">
      <w:pPr>
        <w:pStyle w:val="Caption"/>
        <w:rPr>
          <w:i w:val="0"/>
          <w:iCs w:val="0"/>
          <w:color w:val="007B4E"/>
          <w:sz w:val="22"/>
          <w:szCs w:val="22"/>
        </w:rPr>
      </w:pPr>
      <w:r w:rsidRPr="00FA6B88">
        <w:rPr>
          <w:i w:val="0"/>
          <w:iCs w:val="0"/>
          <w:color w:val="007B4E"/>
          <w:sz w:val="22"/>
          <w:szCs w:val="22"/>
        </w:rPr>
        <w:lastRenderedPageBreak/>
        <w:t xml:space="preserve">Table </w:t>
      </w:r>
      <w:r w:rsidR="00A13318">
        <w:rPr>
          <w:i w:val="0"/>
          <w:iCs w:val="0"/>
          <w:color w:val="007B4E"/>
          <w:sz w:val="22"/>
          <w:szCs w:val="22"/>
        </w:rPr>
        <w:t>1</w:t>
      </w:r>
      <w:r w:rsidRPr="00FA6B88">
        <w:rPr>
          <w:i w:val="0"/>
          <w:iCs w:val="0"/>
          <w:color w:val="007B4E"/>
          <w:sz w:val="22"/>
          <w:szCs w:val="22"/>
        </w:rPr>
        <w:t>. Further sampling guidance</w:t>
      </w:r>
      <w:r w:rsidR="00FA6B88">
        <w:rPr>
          <w:i w:val="0"/>
          <w:iCs w:val="0"/>
          <w:color w:val="007B4E"/>
          <w:sz w:val="22"/>
          <w:szCs w:val="22"/>
        </w:rPr>
        <w:t xml:space="preserve"> for maternity patients</w:t>
      </w:r>
    </w:p>
    <w:tbl>
      <w:tblPr>
        <w:tblW w:w="9497" w:type="dxa"/>
        <w:tblInd w:w="132" w:type="dxa"/>
        <w:tblCellMar>
          <w:left w:w="0" w:type="dxa"/>
          <w:right w:w="0" w:type="dxa"/>
        </w:tblCellMar>
        <w:tblLook w:val="04A0" w:firstRow="1" w:lastRow="0" w:firstColumn="1" w:lastColumn="0" w:noHBand="0" w:noVBand="1"/>
      </w:tblPr>
      <w:tblGrid>
        <w:gridCol w:w="2835"/>
        <w:gridCol w:w="6662"/>
      </w:tblGrid>
      <w:tr w:rsidR="00903DE7" w:rsidRPr="00A8606D" w14:paraId="03F8C329" w14:textId="77777777" w:rsidTr="006749EB">
        <w:tc>
          <w:tcPr>
            <w:tcW w:w="2835" w:type="dxa"/>
            <w:tcBorders>
              <w:top w:val="single" w:sz="8" w:space="0" w:color="auto"/>
              <w:left w:val="single" w:sz="8" w:space="0" w:color="auto"/>
              <w:bottom w:val="single" w:sz="8" w:space="0" w:color="auto"/>
              <w:right w:val="single" w:sz="8" w:space="0" w:color="auto"/>
            </w:tcBorders>
            <w:shd w:val="clear" w:color="auto" w:fill="007A4E"/>
            <w:tcMar>
              <w:top w:w="0" w:type="dxa"/>
              <w:left w:w="108" w:type="dxa"/>
              <w:bottom w:w="0" w:type="dxa"/>
              <w:right w:w="108" w:type="dxa"/>
            </w:tcMar>
            <w:hideMark/>
          </w:tcPr>
          <w:p w14:paraId="27696B89" w14:textId="77777777" w:rsidR="00903DE7" w:rsidRPr="00A8606D" w:rsidRDefault="00903DE7">
            <w:pPr>
              <w:rPr>
                <w:b/>
                <w:bCs/>
                <w:color w:val="FFFFFF" w:themeColor="background1"/>
                <w:szCs w:val="22"/>
              </w:rPr>
            </w:pPr>
            <w:r w:rsidRPr="00A8606D">
              <w:rPr>
                <w:b/>
                <w:bCs/>
                <w:color w:val="FFFFFF" w:themeColor="background1"/>
                <w:szCs w:val="22"/>
              </w:rPr>
              <w:t>Code</w:t>
            </w:r>
          </w:p>
        </w:tc>
        <w:tc>
          <w:tcPr>
            <w:tcW w:w="6662" w:type="dxa"/>
            <w:tcBorders>
              <w:top w:val="single" w:sz="8" w:space="0" w:color="auto"/>
              <w:left w:val="nil"/>
              <w:bottom w:val="single" w:sz="8" w:space="0" w:color="auto"/>
              <w:right w:val="single" w:sz="8" w:space="0" w:color="auto"/>
            </w:tcBorders>
            <w:shd w:val="clear" w:color="auto" w:fill="007A4E"/>
            <w:tcMar>
              <w:top w:w="0" w:type="dxa"/>
              <w:left w:w="108" w:type="dxa"/>
              <w:bottom w:w="0" w:type="dxa"/>
              <w:right w:w="108" w:type="dxa"/>
            </w:tcMar>
            <w:hideMark/>
          </w:tcPr>
          <w:p w14:paraId="124F36DF" w14:textId="77777777" w:rsidR="00903DE7" w:rsidRPr="00A8606D" w:rsidRDefault="00903DE7">
            <w:pPr>
              <w:rPr>
                <w:b/>
                <w:bCs/>
                <w:color w:val="FFFFFF" w:themeColor="background1"/>
                <w:szCs w:val="22"/>
              </w:rPr>
            </w:pPr>
            <w:r w:rsidRPr="00A8606D">
              <w:rPr>
                <w:b/>
                <w:bCs/>
                <w:color w:val="FFFFFF" w:themeColor="background1"/>
                <w:szCs w:val="22"/>
              </w:rPr>
              <w:t xml:space="preserve">Sampling guidance </w:t>
            </w:r>
          </w:p>
        </w:tc>
      </w:tr>
      <w:tr w:rsidR="00903DE7" w:rsidRPr="00A8606D" w14:paraId="19D9743E" w14:textId="77777777">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63AD92" w14:textId="77777777" w:rsidR="00903DE7" w:rsidRPr="00A8606D" w:rsidRDefault="00903DE7">
            <w:pPr>
              <w:rPr>
                <w:szCs w:val="22"/>
              </w:rPr>
            </w:pPr>
            <w:r w:rsidRPr="00A8606D">
              <w:rPr>
                <w:szCs w:val="22"/>
              </w:rPr>
              <w:t xml:space="preserve">Treatment function code of </w:t>
            </w:r>
            <w:r w:rsidRPr="00A8606D">
              <w:rPr>
                <w:b/>
                <w:bCs/>
                <w:szCs w:val="22"/>
              </w:rPr>
              <w:t>501</w:t>
            </w:r>
            <w:r w:rsidRPr="00A8606D">
              <w:rPr>
                <w:szCs w:val="22"/>
              </w:rPr>
              <w:t xml:space="preserve"> (Obstetrics Service)</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0006A44B" w14:textId="77777777" w:rsidR="00903DE7" w:rsidRPr="00A8606D" w:rsidRDefault="00903DE7">
            <w:pPr>
              <w:rPr>
                <w:szCs w:val="22"/>
              </w:rPr>
            </w:pPr>
            <w:r w:rsidRPr="00A8606D">
              <w:rPr>
                <w:szCs w:val="22"/>
              </w:rPr>
              <w:t xml:space="preserve">As the code is defined as “Obstetrics Service” and any obstetrics/maternity service users should be excluded, </w:t>
            </w:r>
            <w:r w:rsidRPr="000B0D31">
              <w:rPr>
                <w:b/>
                <w:bCs/>
                <w:szCs w:val="22"/>
              </w:rPr>
              <w:t>we recommend excluding any patients with TFC 501</w:t>
            </w:r>
            <w:r w:rsidRPr="00A8606D">
              <w:rPr>
                <w:szCs w:val="22"/>
              </w:rPr>
              <w:t>. Once this is done, if any existing patients have the other codes listed in this table, please review their notes to confirm whether they should be excluded.</w:t>
            </w:r>
          </w:p>
        </w:tc>
      </w:tr>
      <w:tr w:rsidR="00903DE7" w:rsidRPr="00A8606D" w14:paraId="040F4F05" w14:textId="77777777">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4D1B55" w14:textId="77777777" w:rsidR="00903DE7" w:rsidRPr="00A8606D" w:rsidRDefault="00903DE7">
            <w:pPr>
              <w:rPr>
                <w:szCs w:val="22"/>
              </w:rPr>
            </w:pPr>
            <w:r w:rsidRPr="00A8606D">
              <w:rPr>
                <w:szCs w:val="22"/>
              </w:rPr>
              <w:t xml:space="preserve">Treatment function code of </w:t>
            </w:r>
            <w:r w:rsidRPr="00A8606D">
              <w:rPr>
                <w:b/>
                <w:bCs/>
                <w:szCs w:val="22"/>
              </w:rPr>
              <w:t>502</w:t>
            </w:r>
            <w:r w:rsidRPr="00A8606D">
              <w:rPr>
                <w:szCs w:val="22"/>
              </w:rPr>
              <w:t xml:space="preserve"> (Gynaecology Service)  </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171E64D7" w14:textId="77777777" w:rsidR="00903DE7" w:rsidRPr="00A8606D" w:rsidRDefault="00903DE7">
            <w:pPr>
              <w:rPr>
                <w:szCs w:val="22"/>
              </w:rPr>
            </w:pPr>
            <w:r w:rsidRPr="005E78DD">
              <w:rPr>
                <w:b/>
                <w:bCs/>
                <w:szCs w:val="22"/>
              </w:rPr>
              <w:t xml:space="preserve">Generally, TFC 502 patients are eligible and should be included </w:t>
            </w:r>
            <w:r w:rsidRPr="005E78DD">
              <w:rPr>
                <w:b/>
                <w:bCs/>
                <w:szCs w:val="22"/>
                <w:u w:val="single"/>
              </w:rPr>
              <w:t>unless</w:t>
            </w:r>
            <w:r w:rsidRPr="00A8606D">
              <w:rPr>
                <w:szCs w:val="22"/>
              </w:rPr>
              <w:t xml:space="preserve"> something else in their record indicates they are obstetrics, maternity, miscarriage, or termination related. We have had examples where this code has related to hysterectomies, vaginal repair, cyst removal, but not related to birth, and </w:t>
            </w:r>
            <w:r w:rsidRPr="000B0D31">
              <w:rPr>
                <w:b/>
                <w:bCs/>
                <w:szCs w:val="22"/>
              </w:rPr>
              <w:t>these types of patients should be included in the sample</w:t>
            </w:r>
            <w:r w:rsidRPr="00A8606D">
              <w:rPr>
                <w:szCs w:val="22"/>
              </w:rPr>
              <w:t>.</w:t>
            </w:r>
          </w:p>
        </w:tc>
      </w:tr>
      <w:tr w:rsidR="00903DE7" w:rsidRPr="00A8606D" w14:paraId="5F5D6B47" w14:textId="77777777">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572E29" w14:textId="77777777" w:rsidR="00903DE7" w:rsidRPr="00A8606D" w:rsidRDefault="00903DE7">
            <w:pPr>
              <w:rPr>
                <w:szCs w:val="22"/>
              </w:rPr>
            </w:pPr>
            <w:r w:rsidRPr="00A8606D">
              <w:rPr>
                <w:szCs w:val="22"/>
              </w:rPr>
              <w:t xml:space="preserve">Admission Method </w:t>
            </w:r>
            <w:r w:rsidRPr="00A8606D">
              <w:rPr>
                <w:b/>
                <w:bCs/>
                <w:szCs w:val="22"/>
              </w:rPr>
              <w:t>31</w:t>
            </w:r>
            <w:r w:rsidRPr="00A8606D">
              <w:rPr>
                <w:szCs w:val="22"/>
              </w:rPr>
              <w:t xml:space="preserve"> (ante-partum) and </w:t>
            </w:r>
            <w:r w:rsidRPr="00A8606D">
              <w:rPr>
                <w:b/>
                <w:bCs/>
                <w:szCs w:val="22"/>
              </w:rPr>
              <w:t>32</w:t>
            </w:r>
            <w:r w:rsidRPr="00A8606D">
              <w:rPr>
                <w:szCs w:val="22"/>
              </w:rPr>
              <w:t xml:space="preserve"> (post-partum)</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5D92AF56" w14:textId="26425801" w:rsidR="00903DE7" w:rsidRPr="00A8606D" w:rsidRDefault="00AB4EFC">
            <w:pPr>
              <w:rPr>
                <w:szCs w:val="22"/>
              </w:rPr>
            </w:pPr>
            <w:r w:rsidRPr="00A8606D">
              <w:rPr>
                <w:szCs w:val="22"/>
              </w:rPr>
              <w:t>Generally,</w:t>
            </w:r>
            <w:r w:rsidR="00903DE7" w:rsidRPr="00A8606D">
              <w:rPr>
                <w:szCs w:val="22"/>
              </w:rPr>
              <w:t xml:space="preserve"> these patients should be excluded as the codes define Maternity </w:t>
            </w:r>
            <w:r w:rsidR="0076269C">
              <w:rPr>
                <w:szCs w:val="22"/>
              </w:rPr>
              <w:t>a</w:t>
            </w:r>
            <w:r w:rsidR="00903DE7" w:rsidRPr="00A8606D">
              <w:rPr>
                <w:szCs w:val="22"/>
              </w:rPr>
              <w:t>dmission (ante-partum and post-partum). We</w:t>
            </w:r>
            <w:r w:rsidR="0001599B">
              <w:rPr>
                <w:szCs w:val="22"/>
              </w:rPr>
              <w:t xml:space="preserve"> would</w:t>
            </w:r>
            <w:r w:rsidR="00903DE7" w:rsidRPr="00A8606D">
              <w:rPr>
                <w:szCs w:val="22"/>
              </w:rPr>
              <w:t xml:space="preserve"> recommend reviewing against the patient record to confirm.</w:t>
            </w:r>
          </w:p>
        </w:tc>
      </w:tr>
      <w:tr w:rsidR="00903DE7" w:rsidRPr="00A8606D" w14:paraId="4414ED9D" w14:textId="77777777">
        <w:tc>
          <w:tcPr>
            <w:tcW w:w="2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E9785C" w14:textId="77777777" w:rsidR="00903DE7" w:rsidRPr="00A8606D" w:rsidRDefault="00903DE7">
            <w:pPr>
              <w:rPr>
                <w:szCs w:val="22"/>
              </w:rPr>
            </w:pPr>
            <w:r w:rsidRPr="00A8606D">
              <w:rPr>
                <w:szCs w:val="22"/>
              </w:rPr>
              <w:t xml:space="preserve">ICD-10 chapter code </w:t>
            </w:r>
            <w:r w:rsidRPr="00A8606D">
              <w:rPr>
                <w:b/>
                <w:bCs/>
                <w:szCs w:val="22"/>
              </w:rPr>
              <w:t>XV</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20BB14AD" w14:textId="72F6DC90" w:rsidR="00903DE7" w:rsidRPr="00A8606D" w:rsidRDefault="00903DE7">
            <w:pPr>
              <w:rPr>
                <w:szCs w:val="22"/>
              </w:rPr>
            </w:pPr>
            <w:r w:rsidRPr="00A8606D">
              <w:rPr>
                <w:szCs w:val="22"/>
              </w:rPr>
              <w:t xml:space="preserve">This code is </w:t>
            </w:r>
            <w:hyperlink r:id="rId27" w:anchor="/XV" w:history="1">
              <w:r w:rsidRPr="00A8606D">
                <w:rPr>
                  <w:rStyle w:val="Hyperlink"/>
                  <w:rFonts w:eastAsiaTheme="majorEastAsia"/>
                  <w:szCs w:val="22"/>
                </w:rPr>
                <w:t>defined</w:t>
              </w:r>
            </w:hyperlink>
            <w:r w:rsidRPr="00A8606D">
              <w:rPr>
                <w:szCs w:val="22"/>
              </w:rPr>
              <w:t xml:space="preserve"> as conditions relating to or aggravated by pregnancy, childbirth or by the puerperium (maternal causes or obstetric causes). We have had examples where patients had an XV </w:t>
            </w:r>
            <w:r w:rsidR="00AB4EFC" w:rsidRPr="00A8606D">
              <w:rPr>
                <w:szCs w:val="22"/>
              </w:rPr>
              <w:t>code but</w:t>
            </w:r>
            <w:r w:rsidRPr="00A8606D">
              <w:rPr>
                <w:szCs w:val="22"/>
              </w:rPr>
              <w:t xml:space="preserve"> had a primary diagnosis of complications with pregnancy (e.g. vomiting, exhaustion, breast infection) and were not to do with termination, miscarriage or childbirth. </w:t>
            </w:r>
            <w:r w:rsidRPr="0076269C">
              <w:rPr>
                <w:szCs w:val="22"/>
              </w:rPr>
              <w:t>We recommend including these types of patients</w:t>
            </w:r>
            <w:r w:rsidRPr="00A8606D">
              <w:rPr>
                <w:b/>
                <w:bCs/>
                <w:szCs w:val="22"/>
              </w:rPr>
              <w:t xml:space="preserve"> </w:t>
            </w:r>
            <w:r w:rsidRPr="00A8606D">
              <w:rPr>
                <w:szCs w:val="22"/>
              </w:rPr>
              <w:t>though appreciate it may be a rare instance in the sample.</w:t>
            </w:r>
          </w:p>
        </w:tc>
      </w:tr>
    </w:tbl>
    <w:p w14:paraId="2A566271" w14:textId="5436E9EE" w:rsidR="00903DE7" w:rsidRPr="00B75997" w:rsidRDefault="00903DE7">
      <w:pPr>
        <w:pStyle w:val="05ABullets1stlevel"/>
        <w:numPr>
          <w:ilvl w:val="0"/>
          <w:numId w:val="43"/>
        </w:numPr>
        <w:rPr>
          <w:rFonts w:ascii="Arial" w:hAnsi="Arial" w:cs="Arial"/>
          <w:color w:val="4D4639"/>
        </w:rPr>
      </w:pPr>
      <w:r w:rsidRPr="00B75997">
        <w:rPr>
          <w:rFonts w:ascii="Arial" w:hAnsi="Arial" w:cs="Arial"/>
          <w:color w:val="007B4E"/>
        </w:rPr>
        <w:t>Psychiatry patients</w:t>
      </w:r>
      <w:r w:rsidR="0001599B">
        <w:rPr>
          <w:rFonts w:ascii="Arial" w:hAnsi="Arial" w:cs="Arial"/>
          <w:color w:val="4D4639"/>
        </w:rPr>
        <w:t>:</w:t>
      </w:r>
    </w:p>
    <w:p w14:paraId="4F0B4D16" w14:textId="77777777" w:rsidR="00903DE7" w:rsidRPr="00B75997" w:rsidRDefault="00903DE7">
      <w:pPr>
        <w:pStyle w:val="05BBullets2ndlevel"/>
        <w:numPr>
          <w:ilvl w:val="1"/>
          <w:numId w:val="42"/>
        </w:numPr>
        <w:rPr>
          <w:rFonts w:ascii="Arial" w:hAnsi="Arial" w:cs="Arial"/>
          <w:color w:val="4D4639"/>
          <w:sz w:val="22"/>
        </w:rPr>
      </w:pPr>
      <w:r w:rsidRPr="00B75997">
        <w:rPr>
          <w:rFonts w:ascii="Arial" w:hAnsi="Arial" w:cs="Arial"/>
          <w:color w:val="4D4639"/>
          <w:sz w:val="22"/>
        </w:rPr>
        <w:t>Use Treatment functions codes at discharge to identify psychiatry patients who need to be excluded from the sample. A list of codes to exclude are: 700, 710, 711, 712, 713, 715, 720, 721, 722, 723, 724, 725, 726, and 727.</w:t>
      </w:r>
    </w:p>
    <w:p w14:paraId="7F991C21" w14:textId="59B9282D" w:rsidR="00903DE7" w:rsidRPr="00B75997" w:rsidRDefault="00903DE7">
      <w:pPr>
        <w:pStyle w:val="05ABullets1stlevel"/>
        <w:numPr>
          <w:ilvl w:val="0"/>
          <w:numId w:val="47"/>
        </w:numPr>
        <w:rPr>
          <w:rFonts w:ascii="Arial" w:hAnsi="Arial" w:cs="Arial"/>
          <w:color w:val="4D4639"/>
        </w:rPr>
      </w:pPr>
      <w:r w:rsidRPr="00B75997">
        <w:rPr>
          <w:rFonts w:ascii="Arial" w:hAnsi="Arial" w:cs="Arial"/>
          <w:color w:val="007B4E"/>
        </w:rPr>
        <w:t xml:space="preserve">Day case patients </w:t>
      </w:r>
      <w:r w:rsidRPr="00B75997">
        <w:rPr>
          <w:rFonts w:ascii="Arial" w:hAnsi="Arial" w:cs="Arial"/>
          <w:color w:val="4D4639"/>
        </w:rPr>
        <w:t>(i.e. patients who arrive and leave on the same day)</w:t>
      </w:r>
      <w:r w:rsidR="00700E87">
        <w:rPr>
          <w:rFonts w:ascii="Arial" w:hAnsi="Arial" w:cs="Arial"/>
          <w:color w:val="4D4639"/>
        </w:rPr>
        <w:t>:</w:t>
      </w:r>
      <w:r w:rsidRPr="00B75997">
        <w:rPr>
          <w:rFonts w:ascii="Arial" w:hAnsi="Arial" w:cs="Arial"/>
          <w:color w:val="4D4639"/>
        </w:rPr>
        <w:t xml:space="preserve"> Patients are considered to have had an overnight stay if they were admitted to hospital and were occupying a bed at midnight, e.g. patients who are admitted as an inpatient on Day 1 and discharged on Day 2 are considered to have had a single overnight stay, regardless of their admission time or discharge time. Day cases and outpatients are not included in this survey, because they do not stay overnight in hospital.</w:t>
      </w:r>
    </w:p>
    <w:p w14:paraId="5EA4C1D1" w14:textId="04D06308" w:rsidR="005A5A93" w:rsidRPr="005A5A93" w:rsidRDefault="0076269C" w:rsidP="0078353B">
      <w:pPr>
        <w:pStyle w:val="05ABullets1stlevel"/>
        <w:numPr>
          <w:ilvl w:val="0"/>
          <w:numId w:val="30"/>
        </w:numPr>
        <w:rPr>
          <w:rFonts w:ascii="Arial" w:hAnsi="Arial" w:cs="Arial"/>
          <w:color w:val="4D4639"/>
        </w:rPr>
      </w:pPr>
      <w:r>
        <w:rPr>
          <w:rFonts w:ascii="Arial" w:hAnsi="Arial" w:cs="Arial"/>
          <w:color w:val="007B4E"/>
        </w:rPr>
        <w:t>P</w:t>
      </w:r>
      <w:r w:rsidRPr="005A5A93">
        <w:rPr>
          <w:rFonts w:ascii="Arial" w:hAnsi="Arial" w:cs="Arial"/>
          <w:color w:val="007B4E"/>
        </w:rPr>
        <w:t xml:space="preserve">atients admitted </w:t>
      </w:r>
      <w:r>
        <w:rPr>
          <w:rFonts w:ascii="Arial" w:hAnsi="Arial" w:cs="Arial"/>
          <w:color w:val="007B4E"/>
        </w:rPr>
        <w:t>to a v</w:t>
      </w:r>
      <w:r w:rsidR="005A5A93" w:rsidRPr="005A5A93">
        <w:rPr>
          <w:rFonts w:ascii="Arial" w:hAnsi="Arial" w:cs="Arial"/>
          <w:color w:val="007B4E"/>
        </w:rPr>
        <w:t>irtual ward via step-up pathways:</w:t>
      </w:r>
      <w:r w:rsidR="005A5A93">
        <w:rPr>
          <w:rFonts w:ascii="Arial" w:hAnsi="Arial" w:cs="Arial"/>
          <w:color w:val="4D4639"/>
        </w:rPr>
        <w:t xml:space="preserve"> patients admitted to a virtual ward via a step-up pathway are admitted direc</w:t>
      </w:r>
      <w:r w:rsidR="005A5A93" w:rsidRPr="005A5A93">
        <w:rPr>
          <w:rFonts w:ascii="Arial" w:hAnsi="Arial" w:cs="Arial"/>
          <w:color w:val="4D4639"/>
        </w:rPr>
        <w:t xml:space="preserve">tly onto a virtual ward from the community </w:t>
      </w:r>
      <w:r w:rsidR="005A5A93" w:rsidRPr="005A5A93">
        <w:rPr>
          <w:rFonts w:ascii="Arial" w:hAnsi="Arial" w:cs="Arial"/>
          <w:color w:val="4D4639"/>
        </w:rPr>
        <w:lastRenderedPageBreak/>
        <w:t>e.g. via GP, A&amp;E or same-day emergency care, without first receiving care in a physical NHS hospital</w:t>
      </w:r>
      <w:r w:rsidR="00E20C7E">
        <w:rPr>
          <w:rFonts w:ascii="Arial" w:hAnsi="Arial" w:cs="Arial"/>
          <w:color w:val="4D4639"/>
        </w:rPr>
        <w:t xml:space="preserve"> ward</w:t>
      </w:r>
      <w:r w:rsidR="005A5A93" w:rsidRPr="005A5A93">
        <w:rPr>
          <w:rFonts w:ascii="Arial" w:hAnsi="Arial" w:cs="Arial"/>
          <w:color w:val="4D4639"/>
        </w:rPr>
        <w:t xml:space="preserve">. </w:t>
      </w:r>
      <w:r w:rsidR="005A5A93" w:rsidRPr="005A5A93">
        <w:rPr>
          <w:rFonts w:ascii="Arial" w:hAnsi="Arial" w:cs="Arial"/>
          <w:b/>
          <w:bCs/>
          <w:color w:val="4D4639"/>
        </w:rPr>
        <w:t>These patients do not have an inpatient hospital stay and are not eligible for the survey.</w:t>
      </w:r>
    </w:p>
    <w:p w14:paraId="2FD927B5" w14:textId="39D37607" w:rsidR="00903DE7" w:rsidRPr="00B75997" w:rsidRDefault="00903DE7" w:rsidP="0078353B">
      <w:pPr>
        <w:pStyle w:val="05ABullets1stlevel"/>
        <w:numPr>
          <w:ilvl w:val="0"/>
          <w:numId w:val="30"/>
        </w:numPr>
        <w:rPr>
          <w:rFonts w:ascii="Arial" w:hAnsi="Arial" w:cs="Arial"/>
          <w:color w:val="4D4639"/>
        </w:rPr>
      </w:pPr>
      <w:r w:rsidRPr="00B75997">
        <w:rPr>
          <w:rFonts w:ascii="Arial" w:hAnsi="Arial" w:cs="Arial"/>
          <w:color w:val="007B4E"/>
        </w:rPr>
        <w:t xml:space="preserve">Private patients </w:t>
      </w:r>
      <w:r w:rsidRPr="00B75997">
        <w:rPr>
          <w:rFonts w:ascii="Arial" w:hAnsi="Arial" w:cs="Arial"/>
          <w:color w:val="4D4639"/>
        </w:rPr>
        <w:t>(non-NHS)</w:t>
      </w:r>
      <w:r w:rsidR="00922359">
        <w:rPr>
          <w:rFonts w:ascii="Arial" w:hAnsi="Arial" w:cs="Arial"/>
          <w:color w:val="4D4639"/>
        </w:rPr>
        <w:t>: patients admitted to private hospitals who do not receive care in any form or at any point in their treatment pathway from a</w:t>
      </w:r>
      <w:r w:rsidR="00A37816">
        <w:rPr>
          <w:rFonts w:ascii="Arial" w:hAnsi="Arial" w:cs="Arial"/>
          <w:color w:val="4D4639"/>
        </w:rPr>
        <w:t>n</w:t>
      </w:r>
      <w:r w:rsidR="00922359">
        <w:rPr>
          <w:rFonts w:ascii="Arial" w:hAnsi="Arial" w:cs="Arial"/>
          <w:color w:val="4D4639"/>
        </w:rPr>
        <w:t xml:space="preserve"> NHS hospital</w:t>
      </w:r>
      <w:r w:rsidR="00703E28">
        <w:rPr>
          <w:rFonts w:ascii="Arial" w:hAnsi="Arial" w:cs="Arial"/>
          <w:color w:val="4D4639"/>
        </w:rPr>
        <w:t>.</w:t>
      </w:r>
    </w:p>
    <w:p w14:paraId="38D51F33" w14:textId="4973D1B1" w:rsidR="00903DE7" w:rsidRPr="00B75997" w:rsidRDefault="00903DE7" w:rsidP="0078353B">
      <w:pPr>
        <w:pStyle w:val="05ABullets1stlevel"/>
        <w:numPr>
          <w:ilvl w:val="0"/>
          <w:numId w:val="30"/>
        </w:numPr>
        <w:rPr>
          <w:rFonts w:ascii="Arial" w:hAnsi="Arial" w:cs="Arial"/>
          <w:color w:val="4D4639"/>
        </w:rPr>
      </w:pPr>
      <w:r w:rsidRPr="00B75997">
        <w:rPr>
          <w:rFonts w:ascii="Arial" w:hAnsi="Arial" w:cs="Arial"/>
          <w:color w:val="007B4E"/>
        </w:rPr>
        <w:t>NHS patients treated at private hospitals</w:t>
      </w:r>
      <w:r w:rsidR="00700E87">
        <w:rPr>
          <w:rFonts w:ascii="Arial" w:hAnsi="Arial" w:cs="Arial"/>
          <w:color w:val="4D4639"/>
        </w:rPr>
        <w:t>:</w:t>
      </w:r>
      <w:r w:rsidR="00B75997">
        <w:rPr>
          <w:rFonts w:ascii="Arial" w:hAnsi="Arial" w:cs="Arial"/>
          <w:b/>
          <w:bCs/>
          <w:color w:val="4D4639"/>
        </w:rPr>
        <w:t xml:space="preserve"> </w:t>
      </w:r>
      <w:r w:rsidRPr="00B75997">
        <w:rPr>
          <w:rFonts w:ascii="Arial" w:hAnsi="Arial" w:cs="Arial"/>
          <w:b/>
          <w:bCs/>
          <w:color w:val="4D4639"/>
        </w:rPr>
        <w:t xml:space="preserve">NOTE: </w:t>
      </w:r>
      <w:r w:rsidRPr="00B75997">
        <w:rPr>
          <w:rFonts w:ascii="Arial" w:hAnsi="Arial" w:cs="Arial"/>
          <w:color w:val="4D4639"/>
        </w:rPr>
        <w:t xml:space="preserve">For private wards used for NHS electives, it will be important to find out how many patients are impacted by this, whether the patient would know they are being treated privately (e.g. is it a private ward which is within an NHS hospital), and whether the staff were NHS/care paid for by the NHS. Based on previous experience, if it is a private ward within a private hospital (based on an NHS site), this should be excluded. </w:t>
      </w:r>
    </w:p>
    <w:p w14:paraId="631AB633" w14:textId="3D470762" w:rsidR="00903DE7" w:rsidRPr="00B75997" w:rsidRDefault="00B75997" w:rsidP="0078353B">
      <w:pPr>
        <w:pStyle w:val="05ABullets1stlevel"/>
        <w:numPr>
          <w:ilvl w:val="0"/>
          <w:numId w:val="30"/>
        </w:numPr>
        <w:rPr>
          <w:rFonts w:ascii="Arial" w:hAnsi="Arial" w:cs="Arial"/>
          <w:color w:val="4D4639"/>
        </w:rPr>
      </w:pPr>
      <w:r>
        <w:rPr>
          <w:rFonts w:ascii="Arial" w:hAnsi="Arial" w:cs="Arial"/>
          <w:color w:val="007B4E"/>
        </w:rPr>
        <w:t>C</w:t>
      </w:r>
      <w:r w:rsidR="00903DE7" w:rsidRPr="00B75997">
        <w:rPr>
          <w:rFonts w:ascii="Arial" w:hAnsi="Arial" w:cs="Arial"/>
          <w:color w:val="007B4E"/>
        </w:rPr>
        <w:t>urrent inpatient at the time of sampling</w:t>
      </w:r>
      <w:r w:rsidR="00700E87">
        <w:rPr>
          <w:rFonts w:ascii="Arial" w:hAnsi="Arial" w:cs="Arial"/>
          <w:color w:val="4D4639"/>
        </w:rPr>
        <w:t>:</w:t>
      </w:r>
      <w:r w:rsidR="00903DE7" w:rsidRPr="00B75997">
        <w:rPr>
          <w:rFonts w:ascii="Arial" w:hAnsi="Arial" w:cs="Arial"/>
          <w:color w:val="4D4639"/>
        </w:rPr>
        <w:t xml:space="preserve"> </w:t>
      </w:r>
      <w:r w:rsidR="00700E87">
        <w:rPr>
          <w:rFonts w:ascii="Arial" w:hAnsi="Arial" w:cs="Arial"/>
          <w:color w:val="4D4639"/>
        </w:rPr>
        <w:t>t</w:t>
      </w:r>
      <w:r w:rsidR="00903DE7" w:rsidRPr="00B75997">
        <w:rPr>
          <w:rFonts w:ascii="Arial" w:hAnsi="Arial" w:cs="Arial"/>
          <w:color w:val="4D4639"/>
        </w:rPr>
        <w:t>his should be the only time current inpatients are excluded; when checking for deceased patients between mailings, do not exclude those who are current inpatients</w:t>
      </w:r>
      <w:r w:rsidR="008B75FB">
        <w:rPr>
          <w:rFonts w:ascii="Arial" w:hAnsi="Arial" w:cs="Arial"/>
          <w:color w:val="4D4639"/>
        </w:rPr>
        <w:t>.</w:t>
      </w:r>
      <w:r w:rsidR="0076269C">
        <w:rPr>
          <w:rFonts w:ascii="Arial" w:hAnsi="Arial" w:cs="Arial"/>
          <w:color w:val="4D4639"/>
        </w:rPr>
        <w:t xml:space="preserve"> Patients would still be eligible if they</w:t>
      </w:r>
      <w:r w:rsidR="007E50B2">
        <w:rPr>
          <w:rFonts w:ascii="Arial" w:hAnsi="Arial" w:cs="Arial"/>
          <w:color w:val="4D4639"/>
        </w:rPr>
        <w:t xml:space="preserve"> are</w:t>
      </w:r>
      <w:r w:rsidR="0076269C">
        <w:rPr>
          <w:rFonts w:ascii="Arial" w:hAnsi="Arial" w:cs="Arial"/>
          <w:color w:val="4D4639"/>
        </w:rPr>
        <w:t xml:space="preserve"> on a virtual ward following their inpatient stay in a hospital.</w:t>
      </w:r>
    </w:p>
    <w:p w14:paraId="12CCB818" w14:textId="393E1C17" w:rsidR="00903DE7" w:rsidRPr="00B75997" w:rsidRDefault="00903DE7" w:rsidP="0078353B">
      <w:pPr>
        <w:pStyle w:val="05ABullets1stlevel"/>
        <w:numPr>
          <w:ilvl w:val="0"/>
          <w:numId w:val="30"/>
        </w:numPr>
        <w:rPr>
          <w:rFonts w:ascii="Arial" w:hAnsi="Arial" w:cs="Arial"/>
          <w:color w:val="4D4639"/>
        </w:rPr>
      </w:pPr>
      <w:r w:rsidRPr="00B75997">
        <w:rPr>
          <w:rFonts w:ascii="Arial" w:hAnsi="Arial" w:cs="Arial"/>
          <w:color w:val="007B4E"/>
        </w:rPr>
        <w:t xml:space="preserve">Patients without a UK postal address </w:t>
      </w:r>
      <w:r w:rsidRPr="00B75997">
        <w:rPr>
          <w:rFonts w:ascii="Arial" w:hAnsi="Arial" w:cs="Arial"/>
          <w:color w:val="4D4639"/>
        </w:rPr>
        <w:t>(do not exclude if addresses are incomplete but useable, e.g. no postcode)</w:t>
      </w:r>
      <w:r w:rsidR="00700E87">
        <w:rPr>
          <w:rFonts w:ascii="Arial" w:hAnsi="Arial" w:cs="Arial"/>
          <w:color w:val="4D4639"/>
        </w:rPr>
        <w:t>: o</w:t>
      </w:r>
      <w:r w:rsidRPr="00B75997">
        <w:rPr>
          <w:rFonts w:ascii="Arial" w:hAnsi="Arial" w:cs="Arial"/>
          <w:color w:val="4D4639"/>
        </w:rPr>
        <w:t xml:space="preserve">nly remove a patient if there is insufficient name or address information for the questionnaire to have a reasonable chance of being delivered. In addition, </w:t>
      </w:r>
      <w:r w:rsidRPr="00700E87">
        <w:rPr>
          <w:rFonts w:ascii="Arial" w:hAnsi="Arial" w:cs="Arial"/>
          <w:b/>
          <w:bCs/>
          <w:color w:val="4D4639"/>
        </w:rPr>
        <w:t xml:space="preserve">please do not remove patients without mobile numbers. </w:t>
      </w:r>
      <w:r w:rsidRPr="00B75997">
        <w:rPr>
          <w:rFonts w:ascii="Arial" w:hAnsi="Arial" w:cs="Arial"/>
          <w:color w:val="4D4639"/>
        </w:rPr>
        <w:t>The more cases that are removed at this stage, the poorer the sample coverage and the greater the danger of bias.</w:t>
      </w:r>
    </w:p>
    <w:p w14:paraId="52BF23F8" w14:textId="1EC86517" w:rsidR="00903DE7" w:rsidRPr="00B75997" w:rsidRDefault="00903DE7" w:rsidP="0078353B">
      <w:pPr>
        <w:pStyle w:val="05ABullets1stlevel"/>
        <w:numPr>
          <w:ilvl w:val="0"/>
          <w:numId w:val="30"/>
        </w:numPr>
        <w:rPr>
          <w:rFonts w:ascii="Arial" w:hAnsi="Arial" w:cs="Arial"/>
          <w:color w:val="4D4639"/>
        </w:rPr>
      </w:pPr>
      <w:r w:rsidRPr="00B75997">
        <w:rPr>
          <w:rFonts w:ascii="Arial" w:hAnsi="Arial" w:cs="Arial"/>
          <w:color w:val="007B4E"/>
        </w:rPr>
        <w:t>Exclude any addresses that are outside the UK</w:t>
      </w:r>
      <w:r w:rsidR="00700E87">
        <w:rPr>
          <w:rFonts w:ascii="Arial" w:hAnsi="Arial" w:cs="Arial"/>
          <w:color w:val="4D4639"/>
        </w:rPr>
        <w:t>:</w:t>
      </w:r>
      <w:r w:rsidRPr="00B75997">
        <w:rPr>
          <w:rFonts w:ascii="Arial" w:hAnsi="Arial" w:cs="Arial"/>
          <w:color w:val="4D4639"/>
        </w:rPr>
        <w:t xml:space="preserve"> Patients whose address is in the British Islands (Isle of Man, the Channel Islands) are eligible. Patients whose address is a military base, care home, GP practice or prison establishment are also eligible</w:t>
      </w:r>
      <w:r w:rsidR="008B75FB">
        <w:rPr>
          <w:rFonts w:ascii="Arial" w:hAnsi="Arial" w:cs="Arial"/>
          <w:color w:val="4D4639"/>
        </w:rPr>
        <w:t>.</w:t>
      </w:r>
    </w:p>
    <w:p w14:paraId="09D3C43A" w14:textId="51225C03" w:rsidR="00903DE7" w:rsidRPr="00B75997" w:rsidRDefault="00903DE7" w:rsidP="0078353B">
      <w:pPr>
        <w:pStyle w:val="05ABullets1stlevel"/>
        <w:numPr>
          <w:ilvl w:val="0"/>
          <w:numId w:val="30"/>
        </w:numPr>
        <w:rPr>
          <w:rFonts w:ascii="Arial" w:hAnsi="Arial" w:cs="Arial"/>
          <w:color w:val="4D4639"/>
        </w:rPr>
      </w:pPr>
      <w:r w:rsidRPr="00B75997">
        <w:rPr>
          <w:rFonts w:ascii="Arial" w:hAnsi="Arial" w:cs="Arial"/>
          <w:color w:val="007B4E"/>
        </w:rPr>
        <w:t>Any patient who has requested that their details are not used for any purpose other than their clinical care</w:t>
      </w:r>
      <w:r w:rsidR="00700E87">
        <w:rPr>
          <w:rFonts w:ascii="Arial" w:hAnsi="Arial" w:cs="Arial"/>
          <w:color w:val="4D4639"/>
        </w:rPr>
        <w:t>:</w:t>
      </w:r>
      <w:r w:rsidRPr="00B75997">
        <w:rPr>
          <w:rFonts w:ascii="Arial" w:hAnsi="Arial" w:cs="Arial"/>
          <w:color w:val="4D4639"/>
        </w:rPr>
        <w:t xml:space="preserve"> including requests made following sight of survey pre-publicity; if this information is collected by your </w:t>
      </w:r>
      <w:r w:rsidR="008845B6">
        <w:rPr>
          <w:rFonts w:ascii="Arial" w:hAnsi="Arial" w:cs="Arial"/>
          <w:color w:val="4D4639"/>
        </w:rPr>
        <w:t>Trust</w:t>
      </w:r>
      <w:r w:rsidR="00AB4EFC" w:rsidRPr="00B75997">
        <w:rPr>
          <w:rFonts w:ascii="Arial" w:hAnsi="Arial" w:cs="Arial"/>
          <w:color w:val="4D4639"/>
        </w:rPr>
        <w:t>,</w:t>
      </w:r>
      <w:r w:rsidRPr="00B75997">
        <w:rPr>
          <w:rFonts w:ascii="Arial" w:hAnsi="Arial" w:cs="Arial"/>
          <w:color w:val="4D4639"/>
        </w:rPr>
        <w:t xml:space="preserve"> you should ensure that you remove these patients from your sample list at this stage. This </w:t>
      </w:r>
      <w:r w:rsidRPr="00B75997">
        <w:rPr>
          <w:rFonts w:ascii="Arial" w:hAnsi="Arial" w:cs="Arial"/>
          <w:b/>
          <w:bCs/>
          <w:color w:val="4D4639"/>
        </w:rPr>
        <w:t>does not</w:t>
      </w:r>
      <w:r w:rsidRPr="00B75997">
        <w:rPr>
          <w:rFonts w:ascii="Arial" w:hAnsi="Arial" w:cs="Arial"/>
          <w:color w:val="4D4639"/>
        </w:rPr>
        <w:t xml:space="preserve"> include those who have opted out of having their data used for planning and research purposes via the National Data Opt-out Programme</w:t>
      </w:r>
      <w:r w:rsidR="008B75FB">
        <w:rPr>
          <w:rFonts w:ascii="Arial" w:hAnsi="Arial" w:cs="Arial"/>
          <w:color w:val="4D4639"/>
        </w:rPr>
        <w:t>.</w:t>
      </w:r>
    </w:p>
    <w:p w14:paraId="1C1BA476" w14:textId="0C754303" w:rsidR="00903DE7" w:rsidRPr="00B75997" w:rsidRDefault="00903DE7" w:rsidP="0078353B">
      <w:pPr>
        <w:pStyle w:val="05ABullets1stlevel"/>
        <w:numPr>
          <w:ilvl w:val="0"/>
          <w:numId w:val="30"/>
        </w:numPr>
        <w:rPr>
          <w:rFonts w:ascii="Arial" w:hAnsi="Arial" w:cs="Arial"/>
          <w:color w:val="4D4639"/>
        </w:rPr>
      </w:pPr>
      <w:r w:rsidRPr="00B75997">
        <w:rPr>
          <w:rFonts w:ascii="Arial" w:hAnsi="Arial" w:cs="Arial"/>
          <w:color w:val="007B4E"/>
        </w:rPr>
        <w:t>Duplicate</w:t>
      </w:r>
      <w:r w:rsidR="00653B01">
        <w:rPr>
          <w:rFonts w:ascii="Arial" w:hAnsi="Arial" w:cs="Arial"/>
          <w:color w:val="007B4E"/>
        </w:rPr>
        <w:t xml:space="preserve"> patients</w:t>
      </w:r>
      <w:r w:rsidRPr="00B75997">
        <w:rPr>
          <w:rFonts w:ascii="Arial" w:hAnsi="Arial" w:cs="Arial"/>
          <w:color w:val="007B4E"/>
        </w:rPr>
        <w:t xml:space="preserve"> </w:t>
      </w:r>
      <w:r w:rsidRPr="00B75997">
        <w:rPr>
          <w:rFonts w:ascii="Arial" w:hAnsi="Arial" w:cs="Arial"/>
          <w:color w:val="4D4639"/>
        </w:rPr>
        <w:t xml:space="preserve">(patients who are included in your list more than once): if you find duplicates in your sample, the </w:t>
      </w:r>
      <w:r w:rsidRPr="001341B5">
        <w:rPr>
          <w:rFonts w:ascii="Arial" w:hAnsi="Arial" w:cs="Arial"/>
          <w:b/>
          <w:bCs/>
          <w:color w:val="4D4639"/>
        </w:rPr>
        <w:t>most recent inpatient stay</w:t>
      </w:r>
      <w:r w:rsidRPr="00B75997">
        <w:rPr>
          <w:rFonts w:ascii="Arial" w:hAnsi="Arial" w:cs="Arial"/>
          <w:color w:val="4D4639"/>
        </w:rPr>
        <w:t xml:space="preserve"> within the sample period (November 202</w:t>
      </w:r>
      <w:r w:rsidR="006B2905">
        <w:rPr>
          <w:rFonts w:ascii="Arial" w:hAnsi="Arial" w:cs="Arial"/>
          <w:color w:val="4D4639"/>
        </w:rPr>
        <w:t>6</w:t>
      </w:r>
      <w:r w:rsidRPr="00B75997">
        <w:rPr>
          <w:rFonts w:ascii="Arial" w:hAnsi="Arial" w:cs="Arial"/>
          <w:color w:val="4D4639"/>
        </w:rPr>
        <w:t>) should be included; and,</w:t>
      </w:r>
    </w:p>
    <w:p w14:paraId="6B810FF7" w14:textId="6D80566F" w:rsidR="00903DE7" w:rsidRPr="00B75997" w:rsidRDefault="00903DE7" w:rsidP="0078353B">
      <w:pPr>
        <w:pStyle w:val="05ABullets1stlevel"/>
        <w:numPr>
          <w:ilvl w:val="0"/>
          <w:numId w:val="30"/>
        </w:numPr>
        <w:rPr>
          <w:rFonts w:ascii="Arial" w:hAnsi="Arial" w:cs="Arial"/>
          <w:color w:val="4D4639"/>
        </w:rPr>
      </w:pPr>
      <w:r w:rsidRPr="00B75997">
        <w:rPr>
          <w:rFonts w:ascii="Arial" w:hAnsi="Arial" w:cs="Arial"/>
          <w:color w:val="007B4E"/>
        </w:rPr>
        <w:t>Patients who ONLY spent time in a community hospital</w:t>
      </w:r>
      <w:r w:rsidRPr="00B75997">
        <w:rPr>
          <w:rFonts w:ascii="Arial" w:hAnsi="Arial" w:cs="Arial"/>
          <w:color w:val="4D4639"/>
        </w:rPr>
        <w:t xml:space="preserve">: if a patient has spent time in both a community hospital and an acute hospital, they can be included depending on </w:t>
      </w:r>
      <w:r w:rsidRPr="00B75997">
        <w:rPr>
          <w:rFonts w:ascii="Arial" w:hAnsi="Arial" w:cs="Arial"/>
          <w:color w:val="4D4639"/>
        </w:rPr>
        <w:lastRenderedPageBreak/>
        <w:t xml:space="preserve">circumstance - please contact the </w:t>
      </w:r>
      <w:r w:rsidR="004151FD" w:rsidRPr="00B75997">
        <w:rPr>
          <w:rFonts w:ascii="Arial" w:hAnsi="Arial" w:cs="Arial"/>
          <w:color w:val="4D4639"/>
        </w:rPr>
        <w:t>SCC</w:t>
      </w:r>
      <w:r w:rsidRPr="00B75997">
        <w:rPr>
          <w:rFonts w:ascii="Arial" w:hAnsi="Arial" w:cs="Arial"/>
          <w:color w:val="4D4639"/>
        </w:rPr>
        <w:t xml:space="preserve"> for further advice at </w:t>
      </w:r>
      <w:r w:rsidR="006749EB" w:rsidRPr="00A76C23">
        <w:rPr>
          <w:rStyle w:val="Hyperlink"/>
          <w:rFonts w:ascii="Arial" w:eastAsia="Times New Roman" w:hAnsi="Arial" w:cs="Arial"/>
          <w:lang w:eastAsia="en-GB"/>
        </w:rPr>
        <w:t>inpatient@surveycoordination.com</w:t>
      </w:r>
      <w:r w:rsidRPr="00B75997">
        <w:rPr>
          <w:rFonts w:ascii="Arial" w:hAnsi="Arial" w:cs="Arial"/>
          <w:color w:val="4D4639"/>
        </w:rPr>
        <w:t>.</w:t>
      </w:r>
    </w:p>
    <w:p w14:paraId="514E7369" w14:textId="6BD3B94A" w:rsidR="00903DE7" w:rsidRDefault="00CA1996" w:rsidP="00CA1996">
      <w:pPr>
        <w:pStyle w:val="Heading2"/>
      </w:pPr>
      <w:bookmarkStart w:id="84" w:name="_Toc115264544"/>
      <w:bookmarkStart w:id="85" w:name="_Toc239247115"/>
      <w:r>
        <w:t xml:space="preserve">Step </w:t>
      </w:r>
      <w:r w:rsidR="00A46E6B">
        <w:t>5</w:t>
      </w:r>
      <w:r>
        <w:t xml:space="preserve">: </w:t>
      </w:r>
      <w:r w:rsidR="00903DE7">
        <w:t>Sample checks</w:t>
      </w:r>
      <w:bookmarkEnd w:id="84"/>
      <w:bookmarkEnd w:id="85"/>
    </w:p>
    <w:p w14:paraId="49AE6693" w14:textId="3C7759EE" w:rsidR="00903DE7" w:rsidRPr="00B75997" w:rsidRDefault="00903DE7" w:rsidP="00903DE7">
      <w:pPr>
        <w:pStyle w:val="05ABullets1stlevel"/>
        <w:rPr>
          <w:rFonts w:ascii="Arial" w:hAnsi="Arial" w:cs="Arial"/>
          <w:color w:val="4D4639"/>
        </w:rPr>
      </w:pPr>
      <w:r w:rsidRPr="00B75997">
        <w:rPr>
          <w:rFonts w:ascii="Arial" w:hAnsi="Arial" w:cs="Arial"/>
          <w:color w:val="4D4639"/>
        </w:rPr>
        <w:t xml:space="preserve">Before moving onto the next step, please conduct checks to make sure that all patients who should have been excluded have been removed from the sample. Please also check that all those who should have been included have been (for example, make sure eligible </w:t>
      </w:r>
      <w:r w:rsidR="0078353B">
        <w:rPr>
          <w:rFonts w:ascii="Arial" w:hAnsi="Arial" w:cs="Arial"/>
          <w:color w:val="4D4639"/>
        </w:rPr>
        <w:t xml:space="preserve">patients who are </w:t>
      </w:r>
      <w:r w:rsidR="0087586A">
        <w:rPr>
          <w:rFonts w:ascii="Arial" w:hAnsi="Arial" w:cs="Arial"/>
          <w:color w:val="4D4639"/>
        </w:rPr>
        <w:t>16</w:t>
      </w:r>
      <w:r w:rsidR="00AB4EFC" w:rsidRPr="00B75997">
        <w:rPr>
          <w:rFonts w:ascii="Arial" w:hAnsi="Arial" w:cs="Arial"/>
          <w:color w:val="4D4639"/>
        </w:rPr>
        <w:t xml:space="preserve"> and </w:t>
      </w:r>
      <w:r w:rsidR="0087586A">
        <w:rPr>
          <w:rFonts w:ascii="Arial" w:hAnsi="Arial" w:cs="Arial"/>
          <w:color w:val="4D4639"/>
        </w:rPr>
        <w:t>17</w:t>
      </w:r>
      <w:r w:rsidR="00AB4EFC" w:rsidRPr="00B75997">
        <w:rPr>
          <w:rFonts w:ascii="Arial" w:hAnsi="Arial" w:cs="Arial"/>
          <w:color w:val="4D4639"/>
        </w:rPr>
        <w:t>-year-olds</w:t>
      </w:r>
      <w:r w:rsidRPr="00B75997">
        <w:rPr>
          <w:rFonts w:ascii="Arial" w:hAnsi="Arial" w:cs="Arial"/>
          <w:color w:val="4D4639"/>
        </w:rPr>
        <w:t xml:space="preserve"> </w:t>
      </w:r>
      <w:r w:rsidR="0078353B">
        <w:rPr>
          <w:rFonts w:ascii="Arial" w:hAnsi="Arial" w:cs="Arial"/>
          <w:color w:val="4D4639"/>
        </w:rPr>
        <w:t xml:space="preserve">at the time of admission </w:t>
      </w:r>
      <w:r w:rsidRPr="00B75997">
        <w:rPr>
          <w:rFonts w:ascii="Arial" w:hAnsi="Arial" w:cs="Arial"/>
          <w:color w:val="4D4639"/>
        </w:rPr>
        <w:t>are included in your sample).</w:t>
      </w:r>
    </w:p>
    <w:p w14:paraId="3D6CCEE8" w14:textId="160B395D" w:rsidR="00D45BC1" w:rsidRPr="00B75997" w:rsidRDefault="00D45BC1" w:rsidP="00903DE7">
      <w:pPr>
        <w:pStyle w:val="05ABullets1stlevel"/>
        <w:rPr>
          <w:rFonts w:ascii="Arial" w:hAnsi="Arial" w:cs="Arial"/>
          <w:color w:val="4D4639"/>
        </w:rPr>
      </w:pPr>
      <w:r>
        <w:rPr>
          <w:rFonts w:ascii="Arial" w:hAnsi="Arial" w:cs="Arial"/>
          <w:color w:val="4D4639"/>
        </w:rPr>
        <w:t xml:space="preserve">Additionally, where available, mobile phone numbers for eligible patients should be included in the sample. As part of your checks, </w:t>
      </w:r>
      <w:r w:rsidRPr="00B86D0F">
        <w:rPr>
          <w:rFonts w:ascii="Arial" w:hAnsi="Arial" w:cs="Arial"/>
          <w:b/>
          <w:bCs/>
          <w:color w:val="4D4639"/>
        </w:rPr>
        <w:t>identify any duplicate mobile phone numbers</w:t>
      </w:r>
      <w:r>
        <w:rPr>
          <w:rFonts w:ascii="Arial" w:hAnsi="Arial" w:cs="Arial"/>
          <w:color w:val="4D4639"/>
        </w:rPr>
        <w:t xml:space="preserve">. Where a duplicate is found, </w:t>
      </w:r>
      <w:r w:rsidR="00657DFE">
        <w:rPr>
          <w:rFonts w:ascii="Arial" w:hAnsi="Arial" w:cs="Arial"/>
          <w:color w:val="4D4639"/>
        </w:rPr>
        <w:t xml:space="preserve">retain the </w:t>
      </w:r>
      <w:r w:rsidR="005B1B8D">
        <w:rPr>
          <w:rFonts w:ascii="Arial" w:hAnsi="Arial" w:cs="Arial"/>
          <w:color w:val="4D4639"/>
        </w:rPr>
        <w:t>mobile phone number for the</w:t>
      </w:r>
      <w:r w:rsidR="00657DFE">
        <w:rPr>
          <w:rFonts w:ascii="Arial" w:hAnsi="Arial" w:cs="Arial"/>
          <w:color w:val="4D4639"/>
        </w:rPr>
        <w:t xml:space="preserve"> record with the most recent discharge date and remove the mobile </w:t>
      </w:r>
      <w:r w:rsidR="00DE5123">
        <w:rPr>
          <w:rFonts w:ascii="Arial" w:hAnsi="Arial" w:cs="Arial"/>
          <w:color w:val="4D4639"/>
        </w:rPr>
        <w:t xml:space="preserve">number from the other record(s). Note that patients should not be excluded solely because a mobile phone number is duplicated. </w:t>
      </w:r>
    </w:p>
    <w:p w14:paraId="599A8CBD" w14:textId="34783562" w:rsidR="00903DE7" w:rsidRDefault="00CA1996" w:rsidP="00CA1996">
      <w:pPr>
        <w:pStyle w:val="Heading2"/>
      </w:pPr>
      <w:bookmarkStart w:id="86" w:name="_Step_5:_Add"/>
      <w:bookmarkStart w:id="87" w:name="_Toc115264545"/>
      <w:bookmarkStart w:id="88" w:name="_Toc239247116"/>
      <w:bookmarkEnd w:id="86"/>
      <w:r>
        <w:t xml:space="preserve">Step </w:t>
      </w:r>
      <w:r w:rsidR="00A46E6B">
        <w:t>6</w:t>
      </w:r>
      <w:r>
        <w:t xml:space="preserve">: </w:t>
      </w:r>
      <w:r w:rsidR="00903DE7">
        <w:t>Add sample variables</w:t>
      </w:r>
      <w:bookmarkEnd w:id="87"/>
      <w:bookmarkEnd w:id="88"/>
    </w:p>
    <w:p w14:paraId="26321641" w14:textId="49C1E18B" w:rsidR="002822BA" w:rsidRPr="002822BA" w:rsidRDefault="002822BA" w:rsidP="002822BA">
      <w:pPr>
        <w:pStyle w:val="04ABodyText"/>
        <w:rPr>
          <w:color w:val="4D4639"/>
          <w:sz w:val="22"/>
          <w:szCs w:val="22"/>
        </w:rPr>
      </w:pPr>
      <w:r w:rsidRPr="002822BA">
        <w:rPr>
          <w:color w:val="4D4639"/>
          <w:sz w:val="22"/>
          <w:szCs w:val="22"/>
        </w:rPr>
        <w:t xml:space="preserve">Now you will enter all the information relating to your sample in the template </w:t>
      </w:r>
      <w:hyperlink r:id="rId28" w:history="1">
        <w:r w:rsidR="00FB09E9">
          <w:rPr>
            <w:rStyle w:val="Hyperlink"/>
            <w:sz w:val="22"/>
            <w:szCs w:val="22"/>
          </w:rPr>
          <w:t>Sample Construction Spreadsheet</w:t>
        </w:r>
      </w:hyperlink>
      <w:r w:rsidRPr="002822BA">
        <w:rPr>
          <w:color w:val="4D4639"/>
          <w:sz w:val="22"/>
          <w:szCs w:val="22"/>
        </w:rPr>
        <w:t xml:space="preserve"> and save this file as </w:t>
      </w:r>
      <w:r w:rsidR="00AA239C">
        <w:rPr>
          <w:color w:val="4D4639"/>
          <w:sz w:val="22"/>
          <w:szCs w:val="22"/>
        </w:rPr>
        <w:t>“</w:t>
      </w:r>
      <w:r>
        <w:rPr>
          <w:color w:val="4D4639"/>
          <w:sz w:val="22"/>
          <w:szCs w:val="22"/>
        </w:rPr>
        <w:t>IP</w:t>
      </w:r>
      <w:r w:rsidRPr="002822BA">
        <w:rPr>
          <w:color w:val="4D4639"/>
          <w:sz w:val="22"/>
          <w:szCs w:val="22"/>
        </w:rPr>
        <w:t>2</w:t>
      </w:r>
      <w:r w:rsidR="00591825">
        <w:rPr>
          <w:color w:val="4D4639"/>
          <w:sz w:val="22"/>
          <w:szCs w:val="22"/>
        </w:rPr>
        <w:t>6</w:t>
      </w:r>
      <w:r w:rsidRPr="002822BA">
        <w:rPr>
          <w:color w:val="4D4639"/>
          <w:sz w:val="22"/>
          <w:szCs w:val="22"/>
        </w:rPr>
        <w:t>_SampleFile_XXX</w:t>
      </w:r>
      <w:r w:rsidR="00AA239C">
        <w:rPr>
          <w:color w:val="4D4639"/>
          <w:sz w:val="22"/>
          <w:szCs w:val="22"/>
        </w:rPr>
        <w:t>”,</w:t>
      </w:r>
      <w:r w:rsidRPr="002822BA">
        <w:rPr>
          <w:color w:val="4D4639"/>
          <w:sz w:val="22"/>
          <w:szCs w:val="22"/>
        </w:rPr>
        <w:t xml:space="preserve"> with XXX being your </w:t>
      </w:r>
      <w:r w:rsidR="008845B6">
        <w:rPr>
          <w:color w:val="4D4639"/>
          <w:sz w:val="22"/>
          <w:szCs w:val="22"/>
        </w:rPr>
        <w:t>Trust</w:t>
      </w:r>
      <w:r w:rsidRPr="002822BA">
        <w:rPr>
          <w:color w:val="4D4639"/>
          <w:sz w:val="22"/>
          <w:szCs w:val="22"/>
        </w:rPr>
        <w:t xml:space="preserve"> code.</w:t>
      </w:r>
    </w:p>
    <w:p w14:paraId="027A8E54" w14:textId="0261A56D" w:rsidR="00903DE7" w:rsidRPr="00B75997" w:rsidRDefault="002822BA" w:rsidP="002822BA">
      <w:pPr>
        <w:pStyle w:val="04ABodyText"/>
        <w:rPr>
          <w:color w:val="4D4639"/>
          <w:sz w:val="22"/>
          <w:szCs w:val="22"/>
        </w:rPr>
      </w:pPr>
      <w:r w:rsidRPr="002822BA">
        <w:rPr>
          <w:color w:val="4D4639"/>
          <w:sz w:val="22"/>
          <w:szCs w:val="22"/>
        </w:rPr>
        <w:t>You will also need to add some additional information to your sample file</w:t>
      </w:r>
      <w:r w:rsidR="00CA1996">
        <w:rPr>
          <w:color w:val="4D4639"/>
          <w:sz w:val="22"/>
          <w:szCs w:val="22"/>
        </w:rPr>
        <w:t xml:space="preserve">. </w:t>
      </w:r>
      <w:r w:rsidR="00903DE7" w:rsidRPr="00B75997">
        <w:rPr>
          <w:color w:val="4D4639"/>
          <w:sz w:val="22"/>
          <w:szCs w:val="22"/>
        </w:rPr>
        <w:t>The following information can be compiled from hospital records:</w:t>
      </w:r>
    </w:p>
    <w:p w14:paraId="32B2F0C7" w14:textId="49ED1FC0" w:rsidR="00903DE7" w:rsidRPr="00B75997" w:rsidRDefault="008845B6">
      <w:pPr>
        <w:pStyle w:val="04ABodyText"/>
        <w:numPr>
          <w:ilvl w:val="0"/>
          <w:numId w:val="48"/>
        </w:numPr>
        <w:spacing w:after="120"/>
        <w:rPr>
          <w:color w:val="4D4639"/>
          <w:sz w:val="22"/>
          <w:szCs w:val="22"/>
        </w:rPr>
      </w:pPr>
      <w:r>
        <w:rPr>
          <w:b/>
          <w:bCs/>
          <w:color w:val="4D4639"/>
          <w:sz w:val="22"/>
          <w:szCs w:val="22"/>
        </w:rPr>
        <w:t>Trust</w:t>
      </w:r>
      <w:r w:rsidR="00903DE7" w:rsidRPr="00305A33">
        <w:rPr>
          <w:b/>
          <w:bCs/>
          <w:color w:val="4D4639"/>
          <w:sz w:val="22"/>
          <w:szCs w:val="22"/>
        </w:rPr>
        <w:t xml:space="preserve"> code</w:t>
      </w:r>
      <w:r w:rsidR="00305A33">
        <w:rPr>
          <w:b/>
          <w:bCs/>
          <w:color w:val="4D4639"/>
          <w:sz w:val="22"/>
          <w:szCs w:val="22"/>
        </w:rPr>
        <w:t xml:space="preserve"> (Sample and Mailing data)</w:t>
      </w:r>
      <w:r w:rsidR="00903DE7" w:rsidRPr="002822BA">
        <w:rPr>
          <w:b/>
          <w:bCs/>
          <w:color w:val="auto"/>
          <w:sz w:val="22"/>
          <w:szCs w:val="22"/>
        </w:rPr>
        <w:t>:</w:t>
      </w:r>
      <w:r w:rsidR="00903DE7" w:rsidRPr="002822BA">
        <w:rPr>
          <w:color w:val="auto"/>
          <w:sz w:val="22"/>
          <w:szCs w:val="22"/>
        </w:rPr>
        <w:t xml:space="preserve"> </w:t>
      </w:r>
      <w:r w:rsidR="0078353B">
        <w:rPr>
          <w:color w:val="4D4639"/>
          <w:sz w:val="22"/>
          <w:szCs w:val="22"/>
        </w:rPr>
        <w:t>t</w:t>
      </w:r>
      <w:r w:rsidR="00903DE7" w:rsidRPr="00B75997">
        <w:rPr>
          <w:color w:val="4D4639"/>
          <w:sz w:val="22"/>
          <w:szCs w:val="22"/>
        </w:rPr>
        <w:t xml:space="preserve">his should be the three-character code for the </w:t>
      </w:r>
      <w:r>
        <w:rPr>
          <w:color w:val="4D4639"/>
          <w:sz w:val="22"/>
          <w:szCs w:val="22"/>
        </w:rPr>
        <w:t>Trust</w:t>
      </w:r>
      <w:r w:rsidR="00903DE7" w:rsidRPr="00B75997">
        <w:rPr>
          <w:color w:val="4D4639"/>
          <w:sz w:val="22"/>
          <w:szCs w:val="22"/>
        </w:rPr>
        <w:t xml:space="preserve"> (e.g. RTH)</w:t>
      </w:r>
      <w:r w:rsidR="0078353B">
        <w:rPr>
          <w:color w:val="4D4639"/>
          <w:sz w:val="22"/>
          <w:szCs w:val="22"/>
        </w:rPr>
        <w:t>.</w:t>
      </w:r>
    </w:p>
    <w:p w14:paraId="1A24EB0D" w14:textId="2DF6626C" w:rsidR="00F26BCA" w:rsidRPr="00B47B9E" w:rsidRDefault="00F26BCA">
      <w:pPr>
        <w:pStyle w:val="04ABodyText"/>
        <w:numPr>
          <w:ilvl w:val="0"/>
          <w:numId w:val="49"/>
        </w:numPr>
        <w:rPr>
          <w:color w:val="4D4639"/>
          <w:sz w:val="22"/>
          <w:szCs w:val="22"/>
        </w:rPr>
      </w:pPr>
      <w:r w:rsidRPr="00F26BCA">
        <w:rPr>
          <w:rFonts w:eastAsiaTheme="minorEastAsia"/>
          <w:b/>
          <w:bCs/>
          <w:iCs/>
          <w:color w:val="4D4639"/>
          <w:sz w:val="22"/>
          <w:szCs w:val="22"/>
          <w:lang w:val="en" w:eastAsia="en-US"/>
        </w:rPr>
        <w:t>Patient Record Number (PRN)</w:t>
      </w:r>
      <w:r w:rsidR="001424B4">
        <w:rPr>
          <w:rFonts w:eastAsiaTheme="minorEastAsia"/>
          <w:b/>
          <w:bCs/>
          <w:iCs/>
          <w:color w:val="4D4639"/>
          <w:sz w:val="22"/>
          <w:szCs w:val="22"/>
          <w:lang w:val="en" w:eastAsia="en-US"/>
        </w:rPr>
        <w:t xml:space="preserve"> (Sample and Mailing data)</w:t>
      </w:r>
      <w:r w:rsidR="0078353B">
        <w:rPr>
          <w:rFonts w:eastAsiaTheme="minorEastAsia"/>
          <w:b/>
          <w:bCs/>
          <w:iCs/>
          <w:color w:val="4D4639"/>
          <w:sz w:val="22"/>
          <w:szCs w:val="22"/>
          <w:lang w:val="en" w:eastAsia="en-US"/>
        </w:rPr>
        <w:t>:</w:t>
      </w:r>
      <w:r w:rsidRPr="00F26BCA">
        <w:rPr>
          <w:color w:val="4D4639"/>
          <w:sz w:val="22"/>
          <w:szCs w:val="22"/>
        </w:rPr>
        <w:t xml:space="preserve"> </w:t>
      </w:r>
      <w:r w:rsidR="0078353B">
        <w:rPr>
          <w:color w:val="4D4639"/>
          <w:sz w:val="22"/>
          <w:szCs w:val="22"/>
        </w:rPr>
        <w:t>t</w:t>
      </w:r>
      <w:r w:rsidRPr="00B47B9E">
        <w:rPr>
          <w:color w:val="4D4639"/>
          <w:sz w:val="22"/>
          <w:szCs w:val="22"/>
        </w:rPr>
        <w:t xml:space="preserve">his is a unique serial number which must be allocated to each patient by the </w:t>
      </w:r>
      <w:r w:rsidR="008845B6">
        <w:rPr>
          <w:color w:val="4D4639"/>
          <w:sz w:val="22"/>
          <w:szCs w:val="22"/>
        </w:rPr>
        <w:t>Trust</w:t>
      </w:r>
      <w:r w:rsidRPr="00B47B9E">
        <w:rPr>
          <w:color w:val="4D4639"/>
          <w:sz w:val="22"/>
          <w:szCs w:val="22"/>
        </w:rPr>
        <w:t>. It should take the following format: '</w:t>
      </w:r>
      <w:r>
        <w:rPr>
          <w:color w:val="4D4639"/>
          <w:sz w:val="22"/>
          <w:szCs w:val="22"/>
        </w:rPr>
        <w:t>IP2</w:t>
      </w:r>
      <w:r w:rsidR="006F06C7">
        <w:rPr>
          <w:color w:val="4D4639"/>
          <w:sz w:val="22"/>
          <w:szCs w:val="22"/>
        </w:rPr>
        <w:t>6</w:t>
      </w:r>
      <w:r w:rsidRPr="00B47B9E">
        <w:rPr>
          <w:color w:val="4D4639"/>
          <w:sz w:val="22"/>
          <w:szCs w:val="22"/>
        </w:rPr>
        <w:t xml:space="preserve">XXXNNNN', where 'XXX' is your </w:t>
      </w:r>
      <w:r w:rsidR="008845B6">
        <w:rPr>
          <w:color w:val="4D4639"/>
          <w:sz w:val="22"/>
          <w:szCs w:val="22"/>
        </w:rPr>
        <w:t>Trust</w:t>
      </w:r>
      <w:r w:rsidRPr="00B47B9E">
        <w:rPr>
          <w:color w:val="4D4639"/>
          <w:sz w:val="22"/>
          <w:szCs w:val="22"/>
        </w:rPr>
        <w:t xml:space="preserve"> code and 'NNNN' is the 4-digit number relating to your sampled patients, e.g., 0001-1350.</w:t>
      </w:r>
    </w:p>
    <w:p w14:paraId="6BA7947E" w14:textId="367B26CC" w:rsidR="00752624" w:rsidRDefault="00F26BCA">
      <w:pPr>
        <w:pStyle w:val="04ABodyText"/>
        <w:numPr>
          <w:ilvl w:val="2"/>
          <w:numId w:val="50"/>
        </w:numPr>
        <w:ind w:left="1134" w:hanging="425"/>
        <w:rPr>
          <w:color w:val="4D4639"/>
          <w:sz w:val="22"/>
          <w:szCs w:val="22"/>
        </w:rPr>
      </w:pPr>
      <w:r w:rsidRPr="00B47B9E">
        <w:rPr>
          <w:color w:val="4D4639"/>
          <w:sz w:val="22"/>
          <w:szCs w:val="22"/>
        </w:rPr>
        <w:t xml:space="preserve">The PRN will be included on </w:t>
      </w:r>
      <w:r w:rsidR="001341B5">
        <w:rPr>
          <w:color w:val="4D4639"/>
          <w:sz w:val="22"/>
          <w:szCs w:val="22"/>
        </w:rPr>
        <w:t>invitation letters</w:t>
      </w:r>
      <w:r w:rsidRPr="00B47B9E">
        <w:rPr>
          <w:color w:val="4D4639"/>
          <w:sz w:val="22"/>
          <w:szCs w:val="22"/>
        </w:rPr>
        <w:t xml:space="preserve"> and will be the log-in username for the online survey</w:t>
      </w:r>
      <w:r w:rsidR="001341B5">
        <w:rPr>
          <w:color w:val="4D4639"/>
          <w:sz w:val="22"/>
          <w:szCs w:val="22"/>
        </w:rPr>
        <w:t xml:space="preserve"> (survey number)</w:t>
      </w:r>
      <w:r w:rsidRPr="00B47B9E">
        <w:rPr>
          <w:color w:val="4D4639"/>
          <w:sz w:val="22"/>
          <w:szCs w:val="22"/>
        </w:rPr>
        <w:t xml:space="preserve">. Later, when questionnaires are returned (whether completed or not) or completed online, these numbers will be able to be used to monitor which patients have taken part and to identify any non-responders, who will need to be sent reminders. </w:t>
      </w:r>
    </w:p>
    <w:p w14:paraId="723BEDAC" w14:textId="77777777" w:rsidR="00442E07" w:rsidRDefault="00F26BCA">
      <w:pPr>
        <w:pStyle w:val="04ABodyText"/>
        <w:numPr>
          <w:ilvl w:val="2"/>
          <w:numId w:val="50"/>
        </w:numPr>
        <w:ind w:left="1134" w:hanging="425"/>
        <w:rPr>
          <w:color w:val="4D4639"/>
          <w:sz w:val="22"/>
          <w:szCs w:val="22"/>
        </w:rPr>
      </w:pPr>
      <w:r w:rsidRPr="00752624">
        <w:rPr>
          <w:b/>
          <w:bCs/>
          <w:color w:val="4D4639"/>
          <w:sz w:val="22"/>
          <w:szCs w:val="22"/>
        </w:rPr>
        <w:t>Please note:</w:t>
      </w:r>
      <w:r w:rsidRPr="00752624">
        <w:rPr>
          <w:color w:val="4D4639"/>
          <w:sz w:val="22"/>
          <w:szCs w:val="22"/>
        </w:rPr>
        <w:t xml:space="preserve"> this number should be available in and correctly referenced for every patient dataset for this survey (e.g. sample file, mailing file, final data). Please note that PRN is not a variable present in </w:t>
      </w:r>
      <w:r w:rsidR="008845B6" w:rsidRPr="00752624">
        <w:rPr>
          <w:color w:val="4D4639"/>
          <w:sz w:val="22"/>
          <w:szCs w:val="22"/>
        </w:rPr>
        <w:t>Trust</w:t>
      </w:r>
      <w:r w:rsidRPr="00752624">
        <w:rPr>
          <w:color w:val="4D4639"/>
          <w:sz w:val="22"/>
          <w:szCs w:val="22"/>
        </w:rPr>
        <w:t xml:space="preserve"> databases, it is created only to allow the monitoring of patient response. </w:t>
      </w:r>
    </w:p>
    <w:p w14:paraId="5CEC187F" w14:textId="05873348" w:rsidR="0022529B" w:rsidRDefault="00442E07">
      <w:pPr>
        <w:pStyle w:val="04ABodyText"/>
        <w:numPr>
          <w:ilvl w:val="2"/>
          <w:numId w:val="50"/>
        </w:numPr>
        <w:ind w:left="1134" w:hanging="425"/>
        <w:rPr>
          <w:color w:val="4D4639"/>
          <w:sz w:val="22"/>
          <w:szCs w:val="22"/>
        </w:rPr>
      </w:pPr>
      <w:r>
        <w:rPr>
          <w:b/>
          <w:bCs/>
          <w:color w:val="4D4639"/>
          <w:sz w:val="22"/>
          <w:szCs w:val="22"/>
        </w:rPr>
        <w:t>Please note</w:t>
      </w:r>
      <w:r w:rsidRPr="004F2F65">
        <w:rPr>
          <w:color w:val="4D4639"/>
          <w:sz w:val="22"/>
          <w:szCs w:val="22"/>
        </w:rPr>
        <w:t xml:space="preserve">: </w:t>
      </w:r>
      <w:r w:rsidR="0022529B" w:rsidRPr="004F2F65">
        <w:rPr>
          <w:color w:val="4D4639"/>
          <w:sz w:val="22"/>
          <w:szCs w:val="22"/>
        </w:rPr>
        <w:t>the PRN must be added when Trusts draw their initial list of 1,350 patients,</w:t>
      </w:r>
      <w:r w:rsidR="0022529B">
        <w:rPr>
          <w:color w:val="4D4639"/>
          <w:sz w:val="22"/>
          <w:szCs w:val="22"/>
        </w:rPr>
        <w:t xml:space="preserve"> </w:t>
      </w:r>
      <w:r w:rsidR="0022529B" w:rsidRPr="00292E97">
        <w:rPr>
          <w:b/>
          <w:bCs/>
          <w:color w:val="4D4639"/>
          <w:sz w:val="22"/>
          <w:szCs w:val="22"/>
        </w:rPr>
        <w:t xml:space="preserve">before applying any local exclusions and prior to the </w:t>
      </w:r>
      <w:r w:rsidR="00D24713" w:rsidRPr="00292E97">
        <w:rPr>
          <w:b/>
          <w:bCs/>
          <w:color w:val="4D4639"/>
          <w:sz w:val="22"/>
          <w:szCs w:val="22"/>
        </w:rPr>
        <w:t>DBS / PDS</w:t>
      </w:r>
      <w:r w:rsidR="0022529B" w:rsidRPr="00292E97">
        <w:rPr>
          <w:b/>
          <w:bCs/>
          <w:color w:val="4D4639"/>
          <w:sz w:val="22"/>
          <w:szCs w:val="22"/>
        </w:rPr>
        <w:t xml:space="preserve"> check</w:t>
      </w:r>
      <w:r w:rsidR="0022529B">
        <w:rPr>
          <w:color w:val="4D4639"/>
          <w:sz w:val="22"/>
          <w:szCs w:val="22"/>
        </w:rPr>
        <w:t xml:space="preserve">. </w:t>
      </w:r>
    </w:p>
    <w:p w14:paraId="15CBC7FB" w14:textId="2D528FE1" w:rsidR="00903DE7" w:rsidRPr="00B75997" w:rsidRDefault="00903DE7">
      <w:pPr>
        <w:pStyle w:val="04ABodyText"/>
        <w:numPr>
          <w:ilvl w:val="0"/>
          <w:numId w:val="51"/>
        </w:numPr>
        <w:spacing w:after="120"/>
        <w:rPr>
          <w:color w:val="4D4639"/>
          <w:sz w:val="22"/>
          <w:szCs w:val="22"/>
        </w:rPr>
      </w:pPr>
      <w:r w:rsidRPr="00B75997">
        <w:rPr>
          <w:b/>
          <w:bCs/>
          <w:color w:val="4D4639"/>
          <w:sz w:val="22"/>
          <w:szCs w:val="22"/>
        </w:rPr>
        <w:lastRenderedPageBreak/>
        <w:t>Title</w:t>
      </w:r>
      <w:r w:rsidRPr="00B75997">
        <w:rPr>
          <w:color w:val="4D4639"/>
          <w:sz w:val="22"/>
          <w:szCs w:val="22"/>
        </w:rPr>
        <w:t xml:space="preserve"> </w:t>
      </w:r>
      <w:r w:rsidR="00305A33">
        <w:rPr>
          <w:b/>
          <w:bCs/>
          <w:color w:val="4D4639"/>
          <w:sz w:val="22"/>
          <w:szCs w:val="22"/>
        </w:rPr>
        <w:t>(Mailing data)</w:t>
      </w:r>
      <w:r w:rsidR="00305A33">
        <w:rPr>
          <w:b/>
        </w:rPr>
        <w:t>:</w:t>
      </w:r>
      <w:r w:rsidR="00305A33">
        <w:t xml:space="preserve"> </w:t>
      </w:r>
      <w:r w:rsidRPr="00B75997">
        <w:rPr>
          <w:color w:val="4D4639"/>
          <w:sz w:val="22"/>
          <w:szCs w:val="22"/>
        </w:rPr>
        <w:t>(Mr, Mrs, Ms, etc.)</w:t>
      </w:r>
    </w:p>
    <w:p w14:paraId="45C3AFD1" w14:textId="6CD9AC73" w:rsidR="00903DE7" w:rsidRPr="00B75997" w:rsidRDefault="00903DE7">
      <w:pPr>
        <w:pStyle w:val="04ABodyText"/>
        <w:numPr>
          <w:ilvl w:val="0"/>
          <w:numId w:val="51"/>
        </w:numPr>
        <w:spacing w:after="120"/>
        <w:rPr>
          <w:b/>
          <w:bCs/>
          <w:color w:val="4D4639"/>
          <w:sz w:val="22"/>
          <w:szCs w:val="22"/>
        </w:rPr>
      </w:pPr>
      <w:r w:rsidRPr="00B75997">
        <w:rPr>
          <w:b/>
          <w:bCs/>
          <w:color w:val="4D4639"/>
          <w:sz w:val="22"/>
          <w:szCs w:val="22"/>
        </w:rPr>
        <w:t xml:space="preserve">First name </w:t>
      </w:r>
      <w:r w:rsidR="00305A33">
        <w:rPr>
          <w:b/>
          <w:bCs/>
          <w:color w:val="4D4639"/>
          <w:sz w:val="22"/>
          <w:szCs w:val="22"/>
        </w:rPr>
        <w:t>(Mailing data)</w:t>
      </w:r>
      <w:r w:rsidR="00305A33">
        <w:rPr>
          <w:b/>
        </w:rPr>
        <w:t>:</w:t>
      </w:r>
      <w:r w:rsidR="00305A33">
        <w:t xml:space="preserve"> </w:t>
      </w:r>
      <w:r w:rsidRPr="001341B5">
        <w:rPr>
          <w:color w:val="4D4639"/>
          <w:sz w:val="22"/>
          <w:szCs w:val="22"/>
        </w:rPr>
        <w:t>(or initial, where only this is available)</w:t>
      </w:r>
    </w:p>
    <w:p w14:paraId="7F3CB146" w14:textId="2B715E49" w:rsidR="00903DE7" w:rsidRPr="00B75997" w:rsidRDefault="00903DE7">
      <w:pPr>
        <w:pStyle w:val="04ABodyText"/>
        <w:numPr>
          <w:ilvl w:val="0"/>
          <w:numId w:val="51"/>
        </w:numPr>
        <w:spacing w:after="120"/>
        <w:rPr>
          <w:b/>
          <w:bCs/>
          <w:color w:val="4D4639"/>
          <w:sz w:val="22"/>
          <w:szCs w:val="22"/>
        </w:rPr>
      </w:pPr>
      <w:r w:rsidRPr="00B75997">
        <w:rPr>
          <w:b/>
          <w:bCs/>
          <w:color w:val="4D4639"/>
          <w:sz w:val="22"/>
          <w:szCs w:val="22"/>
        </w:rPr>
        <w:t>Surname</w:t>
      </w:r>
      <w:r w:rsidR="00305A33">
        <w:rPr>
          <w:b/>
          <w:bCs/>
          <w:color w:val="4D4639"/>
          <w:sz w:val="22"/>
          <w:szCs w:val="22"/>
        </w:rPr>
        <w:t xml:space="preserve"> (Mailing data)</w:t>
      </w:r>
    </w:p>
    <w:p w14:paraId="5669CE27" w14:textId="73AF9DF4" w:rsidR="00903DE7" w:rsidRPr="00B75997" w:rsidRDefault="00903DE7">
      <w:pPr>
        <w:pStyle w:val="04ABodyText"/>
        <w:numPr>
          <w:ilvl w:val="0"/>
          <w:numId w:val="52"/>
        </w:numPr>
        <w:spacing w:after="120"/>
        <w:rPr>
          <w:color w:val="4D4639"/>
          <w:sz w:val="22"/>
          <w:szCs w:val="22"/>
        </w:rPr>
      </w:pPr>
      <w:r w:rsidRPr="00B75997">
        <w:rPr>
          <w:b/>
          <w:bCs/>
          <w:color w:val="4D4639"/>
          <w:sz w:val="22"/>
          <w:szCs w:val="22"/>
        </w:rPr>
        <w:t>Address Fields</w:t>
      </w:r>
      <w:r w:rsidR="00305A33">
        <w:rPr>
          <w:b/>
          <w:bCs/>
          <w:color w:val="4D4639"/>
          <w:sz w:val="22"/>
          <w:szCs w:val="22"/>
        </w:rPr>
        <w:t xml:space="preserve"> (Mailing data)</w:t>
      </w:r>
      <w:r w:rsidR="00305A33">
        <w:rPr>
          <w:b/>
        </w:rPr>
        <w:t>:</w:t>
      </w:r>
      <w:r w:rsidRPr="00B75997">
        <w:rPr>
          <w:color w:val="4D4639"/>
          <w:sz w:val="22"/>
          <w:szCs w:val="22"/>
        </w:rPr>
        <w:t xml:space="preserve"> </w:t>
      </w:r>
      <w:r w:rsidR="00083AE6">
        <w:rPr>
          <w:color w:val="4D4639"/>
          <w:sz w:val="22"/>
          <w:szCs w:val="22"/>
        </w:rPr>
        <w:t>t</w:t>
      </w:r>
      <w:r w:rsidRPr="00B75997">
        <w:rPr>
          <w:color w:val="4D4639"/>
          <w:sz w:val="22"/>
          <w:szCs w:val="22"/>
        </w:rPr>
        <w:t>his should be held as separate fields (e.g. street, area, town and county). You must use the current address on your system.</w:t>
      </w:r>
    </w:p>
    <w:p w14:paraId="2B717974" w14:textId="67F7790A" w:rsidR="009535AF" w:rsidRPr="0010489D" w:rsidRDefault="00903DE7">
      <w:pPr>
        <w:pStyle w:val="04ABodyText"/>
        <w:numPr>
          <w:ilvl w:val="0"/>
          <w:numId w:val="53"/>
        </w:numPr>
        <w:spacing w:after="120"/>
        <w:rPr>
          <w:sz w:val="22"/>
          <w:szCs w:val="22"/>
        </w:rPr>
      </w:pPr>
      <w:r w:rsidRPr="00305A33">
        <w:rPr>
          <w:b/>
          <w:bCs/>
          <w:color w:val="4D4639"/>
          <w:sz w:val="22"/>
          <w:szCs w:val="22"/>
        </w:rPr>
        <w:t>Postcode</w:t>
      </w:r>
      <w:r w:rsidR="00305A33">
        <w:rPr>
          <w:b/>
          <w:bCs/>
          <w:color w:val="4D4639"/>
          <w:sz w:val="22"/>
          <w:szCs w:val="22"/>
        </w:rPr>
        <w:t xml:space="preserve"> (Sample and Mailing data)</w:t>
      </w:r>
      <w:r w:rsidRPr="002822BA">
        <w:rPr>
          <w:color w:val="auto"/>
          <w:sz w:val="22"/>
          <w:szCs w:val="22"/>
        </w:rPr>
        <w:t>:</w:t>
      </w:r>
      <w:r w:rsidRPr="00A8606D">
        <w:rPr>
          <w:sz w:val="22"/>
          <w:szCs w:val="22"/>
        </w:rPr>
        <w:t xml:space="preserve"> </w:t>
      </w:r>
      <w:r w:rsidRPr="00B75997">
        <w:rPr>
          <w:color w:val="4D4639"/>
          <w:sz w:val="22"/>
          <w:szCs w:val="22"/>
        </w:rPr>
        <w:t>postcodes are included both in the mailing file and the sample file. They will be used to derive a geographic area variable (Lower Layer Super Output Area, LSOA</w:t>
      </w:r>
      <w:r w:rsidR="001341B5">
        <w:rPr>
          <w:color w:val="4D4639"/>
          <w:sz w:val="22"/>
          <w:szCs w:val="22"/>
        </w:rPr>
        <w:t xml:space="preserve"> and Indices of Multiple Deprivation, IMD</w:t>
      </w:r>
      <w:r w:rsidRPr="00B75997">
        <w:rPr>
          <w:color w:val="4D4639"/>
          <w:sz w:val="22"/>
          <w:szCs w:val="22"/>
        </w:rPr>
        <w:t xml:space="preserve">) allowing analysis by geography and deprivation. </w:t>
      </w:r>
    </w:p>
    <w:p w14:paraId="69740168" w14:textId="5799E142" w:rsidR="0010489D" w:rsidRPr="00524DE6" w:rsidRDefault="0010489D" w:rsidP="00524DE6">
      <w:pPr>
        <w:pStyle w:val="04ABodyText"/>
        <w:numPr>
          <w:ilvl w:val="0"/>
          <w:numId w:val="53"/>
        </w:numPr>
        <w:spacing w:after="120"/>
        <w:rPr>
          <w:color w:val="4D4639"/>
          <w:sz w:val="22"/>
          <w:szCs w:val="22"/>
        </w:rPr>
      </w:pPr>
      <w:r w:rsidRPr="00524DE6">
        <w:rPr>
          <w:b/>
          <w:bCs/>
          <w:color w:val="4D4639"/>
          <w:sz w:val="22"/>
          <w:szCs w:val="22"/>
        </w:rPr>
        <w:t>NHS number</w:t>
      </w:r>
      <w:r w:rsidR="00305A33" w:rsidRPr="00524DE6">
        <w:rPr>
          <w:b/>
          <w:bCs/>
          <w:color w:val="4D4639"/>
          <w:sz w:val="22"/>
          <w:szCs w:val="22"/>
        </w:rPr>
        <w:t xml:space="preserve"> (Mailing data):</w:t>
      </w:r>
      <w:r w:rsidRPr="00524DE6">
        <w:rPr>
          <w:color w:val="4D4639"/>
          <w:sz w:val="22"/>
          <w:szCs w:val="22"/>
        </w:rPr>
        <w:t xml:space="preserve"> </w:t>
      </w:r>
      <w:r w:rsidR="00083AE6" w:rsidRPr="00524DE6">
        <w:rPr>
          <w:color w:val="4D4639"/>
          <w:sz w:val="22"/>
          <w:szCs w:val="22"/>
        </w:rPr>
        <w:t>t</w:t>
      </w:r>
      <w:r w:rsidRPr="00524DE6">
        <w:rPr>
          <w:color w:val="4D4639"/>
          <w:sz w:val="22"/>
          <w:szCs w:val="22"/>
        </w:rPr>
        <w:t xml:space="preserve">he patient’s NHS number </w:t>
      </w:r>
      <w:r w:rsidR="00AA239C" w:rsidRPr="00524DE6">
        <w:rPr>
          <w:color w:val="4D4639"/>
          <w:sz w:val="22"/>
          <w:szCs w:val="22"/>
        </w:rPr>
        <w:t xml:space="preserve">is required </w:t>
      </w:r>
      <w:r w:rsidR="00F26BCA" w:rsidRPr="00524DE6">
        <w:rPr>
          <w:color w:val="4D4639"/>
          <w:sz w:val="22"/>
          <w:szCs w:val="22"/>
        </w:rPr>
        <w:t>for</w:t>
      </w:r>
      <w:r w:rsidRPr="00524DE6">
        <w:rPr>
          <w:color w:val="4D4639"/>
          <w:sz w:val="22"/>
          <w:szCs w:val="22"/>
        </w:rPr>
        <w:t xml:space="preserve"> </w:t>
      </w:r>
      <w:r w:rsidR="00E94133" w:rsidRPr="00524DE6">
        <w:rPr>
          <w:color w:val="4D4639"/>
          <w:sz w:val="22"/>
          <w:szCs w:val="22"/>
        </w:rPr>
        <w:t xml:space="preserve">Approved </w:t>
      </w:r>
      <w:r w:rsidR="00AF110D" w:rsidRPr="00524DE6">
        <w:rPr>
          <w:color w:val="4D4639"/>
          <w:sz w:val="22"/>
          <w:szCs w:val="22"/>
        </w:rPr>
        <w:t xml:space="preserve">Contractors </w:t>
      </w:r>
      <w:r w:rsidRPr="00524DE6">
        <w:rPr>
          <w:color w:val="4D4639"/>
          <w:sz w:val="22"/>
          <w:szCs w:val="22"/>
        </w:rPr>
        <w:t xml:space="preserve">to conduct </w:t>
      </w:r>
      <w:r w:rsidR="00D24713" w:rsidRPr="00524DE6">
        <w:rPr>
          <w:color w:val="4D4639"/>
          <w:sz w:val="22"/>
          <w:szCs w:val="22"/>
        </w:rPr>
        <w:t>DBS / PDS</w:t>
      </w:r>
      <w:r w:rsidRPr="00524DE6">
        <w:rPr>
          <w:color w:val="4D4639"/>
          <w:sz w:val="22"/>
          <w:szCs w:val="22"/>
        </w:rPr>
        <w:t xml:space="preserve"> checks</w:t>
      </w:r>
      <w:r w:rsidR="00305A33" w:rsidRPr="00524DE6">
        <w:rPr>
          <w:color w:val="4D4639"/>
          <w:sz w:val="22"/>
          <w:szCs w:val="22"/>
        </w:rPr>
        <w:t>.</w:t>
      </w:r>
      <w:r w:rsidR="001341B5" w:rsidRPr="00524DE6">
        <w:rPr>
          <w:color w:val="4D4639"/>
          <w:sz w:val="22"/>
          <w:szCs w:val="22"/>
        </w:rPr>
        <w:t xml:space="preserve"> This variable can also be used to conduct checks on duplication.</w:t>
      </w:r>
      <w:r w:rsidR="009535AF" w:rsidRPr="00524DE6">
        <w:rPr>
          <w:color w:val="4D4639"/>
          <w:sz w:val="22"/>
          <w:szCs w:val="22"/>
        </w:rPr>
        <w:t xml:space="preserve"> Please note that a missing NHS number is not a reason to exclude a patient from the sample. If a patient’s NHS number is not available, they should still be included in the sample provided </w:t>
      </w:r>
      <w:r w:rsidR="00EC11AC">
        <w:rPr>
          <w:color w:val="4D4639"/>
          <w:sz w:val="22"/>
          <w:szCs w:val="22"/>
        </w:rPr>
        <w:t xml:space="preserve">that </w:t>
      </w:r>
      <w:r w:rsidR="009535AF" w:rsidRPr="00524DE6">
        <w:rPr>
          <w:color w:val="4D4639"/>
          <w:sz w:val="22"/>
          <w:szCs w:val="22"/>
        </w:rPr>
        <w:t xml:space="preserve">they meet the eligibility criteria. NHS numbers are used for DBS checks, but other patient details (such as name, date of birth, address and postcode) can be used in its place where needed, so trusts should not exclude patients from the sample based on a missing NHS number alone. </w:t>
      </w:r>
    </w:p>
    <w:p w14:paraId="614F70AC" w14:textId="44D4278F" w:rsidR="00903DE7" w:rsidRPr="00B75997" w:rsidRDefault="00903DE7" w:rsidP="006C7BCF">
      <w:pPr>
        <w:pStyle w:val="04ABodyText"/>
        <w:numPr>
          <w:ilvl w:val="0"/>
          <w:numId w:val="54"/>
        </w:numPr>
        <w:rPr>
          <w:color w:val="4D4639"/>
          <w:sz w:val="22"/>
          <w:szCs w:val="22"/>
        </w:rPr>
      </w:pPr>
      <w:r w:rsidRPr="00B75997">
        <w:rPr>
          <w:b/>
          <w:bCs/>
          <w:color w:val="4D4639"/>
          <w:sz w:val="22"/>
          <w:szCs w:val="22"/>
        </w:rPr>
        <w:t>Mobile phone</w:t>
      </w:r>
      <w:r w:rsidR="00305A33">
        <w:rPr>
          <w:b/>
          <w:bCs/>
          <w:color w:val="4D4639"/>
          <w:sz w:val="22"/>
          <w:szCs w:val="22"/>
        </w:rPr>
        <w:t xml:space="preserve"> (Mailing data)</w:t>
      </w:r>
      <w:r w:rsidR="00305A33">
        <w:rPr>
          <w:b/>
        </w:rPr>
        <w:t>:</w:t>
      </w:r>
      <w:r w:rsidRPr="00B75997">
        <w:rPr>
          <w:color w:val="4D4639"/>
          <w:sz w:val="22"/>
          <w:szCs w:val="22"/>
        </w:rPr>
        <w:t xml:space="preserve"> </w:t>
      </w:r>
      <w:r w:rsidR="00083AE6">
        <w:rPr>
          <w:color w:val="4D4639"/>
          <w:sz w:val="22"/>
          <w:szCs w:val="22"/>
        </w:rPr>
        <w:t>t</w:t>
      </w:r>
      <w:r w:rsidRPr="00B75997">
        <w:rPr>
          <w:color w:val="4D4639"/>
          <w:sz w:val="22"/>
          <w:szCs w:val="22"/>
        </w:rPr>
        <w:t>his should be the current mobile phone number listed on your system</w:t>
      </w:r>
      <w:r w:rsidR="00442E07">
        <w:rPr>
          <w:color w:val="4D4639"/>
          <w:sz w:val="22"/>
          <w:szCs w:val="22"/>
        </w:rPr>
        <w:t xml:space="preserve"> only</w:t>
      </w:r>
      <w:r w:rsidRPr="00B75997">
        <w:rPr>
          <w:color w:val="4D4639"/>
          <w:sz w:val="22"/>
          <w:szCs w:val="22"/>
        </w:rPr>
        <w:t>, either an 11-digit number starting with ‘07’ or a 12-digit number starting with ‘+44 7’.</w:t>
      </w:r>
      <w:r w:rsidR="00502332">
        <w:rPr>
          <w:color w:val="4D4639"/>
          <w:sz w:val="22"/>
          <w:szCs w:val="22"/>
        </w:rPr>
        <w:t xml:space="preserve"> </w:t>
      </w:r>
      <w:r w:rsidR="00502332" w:rsidRPr="003C6A77">
        <w:rPr>
          <w:b/>
          <w:bCs/>
          <w:color w:val="4D4639"/>
          <w:sz w:val="22"/>
          <w:szCs w:val="22"/>
        </w:rPr>
        <w:t>Do not include any home or landline phone numbers</w:t>
      </w:r>
      <w:r w:rsidR="003C6A77" w:rsidRPr="003C6A77">
        <w:rPr>
          <w:b/>
          <w:bCs/>
          <w:color w:val="4D4639"/>
          <w:sz w:val="22"/>
          <w:szCs w:val="22"/>
        </w:rPr>
        <w:t xml:space="preserve"> or any additional text</w:t>
      </w:r>
      <w:r w:rsidR="00502332">
        <w:rPr>
          <w:color w:val="4D4639"/>
          <w:sz w:val="22"/>
          <w:szCs w:val="22"/>
        </w:rPr>
        <w:t>.</w:t>
      </w:r>
      <w:r w:rsidR="00B107D2">
        <w:rPr>
          <w:color w:val="4D4639"/>
          <w:sz w:val="22"/>
          <w:szCs w:val="22"/>
        </w:rPr>
        <w:t xml:space="preserve"> </w:t>
      </w:r>
    </w:p>
    <w:p w14:paraId="18913F24" w14:textId="385E7E8C" w:rsidR="00903DE7" w:rsidRDefault="00903DE7" w:rsidP="006C7BCF">
      <w:pPr>
        <w:pStyle w:val="04ABodyText"/>
        <w:numPr>
          <w:ilvl w:val="0"/>
          <w:numId w:val="55"/>
        </w:numPr>
        <w:ind w:left="1134" w:hanging="425"/>
        <w:rPr>
          <w:color w:val="4D4639"/>
          <w:sz w:val="22"/>
          <w:szCs w:val="22"/>
        </w:rPr>
      </w:pPr>
      <w:r w:rsidRPr="00B75997">
        <w:rPr>
          <w:color w:val="4D4639"/>
          <w:sz w:val="22"/>
          <w:szCs w:val="22"/>
        </w:rPr>
        <w:t xml:space="preserve">The Section 251 approval grants “the legal basis to allow access to the specified confidential patient information without consent.” This allows for </w:t>
      </w:r>
      <w:r w:rsidR="008845B6">
        <w:rPr>
          <w:color w:val="4D4639"/>
          <w:sz w:val="22"/>
          <w:szCs w:val="22"/>
        </w:rPr>
        <w:t>Trusts</w:t>
      </w:r>
      <w:r w:rsidRPr="00B75997">
        <w:rPr>
          <w:color w:val="4D4639"/>
          <w:sz w:val="22"/>
          <w:szCs w:val="22"/>
        </w:rPr>
        <w:t xml:space="preserve"> to provide details like patients’ postal addresses and applies to mobile numbers too. The only cases in which you should not provide this is if the patient has explicitly dissented to the use of their mobile number, or if there is a note specifying that the number belongs to someone other than the patient, such as a carer or family member. </w:t>
      </w:r>
    </w:p>
    <w:p w14:paraId="17300A64" w14:textId="7FF03B6D" w:rsidR="00903DE7" w:rsidRPr="00A87CAD" w:rsidRDefault="008B2151" w:rsidP="006C7BCF">
      <w:pPr>
        <w:pStyle w:val="04ABodyText"/>
        <w:numPr>
          <w:ilvl w:val="0"/>
          <w:numId w:val="55"/>
        </w:numPr>
        <w:spacing w:after="0"/>
        <w:ind w:left="1134" w:hanging="425"/>
      </w:pPr>
      <w:r w:rsidRPr="007F04BC">
        <w:rPr>
          <w:b/>
          <w:bCs/>
          <w:color w:val="4D4639"/>
          <w:sz w:val="22"/>
          <w:szCs w:val="22"/>
        </w:rPr>
        <w:t>Eligible patients should be included in the sample whether or not they have a mobile phone number.</w:t>
      </w:r>
      <w:r w:rsidRPr="008B2151">
        <w:rPr>
          <w:color w:val="4D4639"/>
          <w:sz w:val="22"/>
          <w:szCs w:val="22"/>
        </w:rPr>
        <w:t xml:space="preserve"> If you have any queries about this, please contact the </w:t>
      </w:r>
      <w:r w:rsidR="007F04BC">
        <w:rPr>
          <w:color w:val="4D4639"/>
          <w:sz w:val="22"/>
          <w:szCs w:val="22"/>
        </w:rPr>
        <w:t xml:space="preserve">SCC team. </w:t>
      </w:r>
      <w:r w:rsidR="00903DE7" w:rsidRPr="00566BE1">
        <w:rPr>
          <w:noProof/>
        </w:rPr>
        <w:lastRenderedPageBreak/>
        <mc:AlternateContent>
          <mc:Choice Requires="wps">
            <w:drawing>
              <wp:inline distT="0" distB="0" distL="0" distR="0" wp14:anchorId="1A2A6658" wp14:editId="2504756E">
                <wp:extent cx="5462232" cy="4381500"/>
                <wp:effectExtent l="0" t="0" r="24765" b="19050"/>
                <wp:docPr id="3" name="Rectangle: Rounded Corners 3"/>
                <wp:cNvGraphicFramePr/>
                <a:graphic xmlns:a="http://schemas.openxmlformats.org/drawingml/2006/main">
                  <a:graphicData uri="http://schemas.microsoft.com/office/word/2010/wordprocessingShape">
                    <wps:wsp>
                      <wps:cNvSpPr/>
                      <wps:spPr>
                        <a:xfrm>
                          <a:off x="0" y="0"/>
                          <a:ext cx="5462232" cy="4381500"/>
                        </a:xfrm>
                        <a:prstGeom prst="roundRect">
                          <a:avLst/>
                        </a:prstGeom>
                        <a:noFill/>
                        <a:ln w="19050">
                          <a:solidFill>
                            <a:srgbClr val="007A4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7779A9" w14:textId="7B2995D2" w:rsidR="00903DE7" w:rsidRPr="00B75997" w:rsidRDefault="00903DE7" w:rsidP="00903DE7">
                            <w:pPr>
                              <w:rPr>
                                <w:b/>
                                <w:bCs/>
                                <w:szCs w:val="22"/>
                              </w:rPr>
                            </w:pPr>
                            <w:r w:rsidRPr="00B75997">
                              <w:rPr>
                                <w:b/>
                                <w:bCs/>
                                <w:szCs w:val="22"/>
                              </w:rPr>
                              <w:t>Should we include mobile number</w:t>
                            </w:r>
                            <w:r w:rsidR="007F04BC">
                              <w:rPr>
                                <w:b/>
                                <w:bCs/>
                                <w:szCs w:val="22"/>
                              </w:rPr>
                              <w:t>s</w:t>
                            </w:r>
                            <w:r w:rsidRPr="00B75997">
                              <w:rPr>
                                <w:b/>
                                <w:bCs/>
                                <w:szCs w:val="22"/>
                              </w:rPr>
                              <w:t xml:space="preserve"> where we cannot determine if it is for the patient or not? </w:t>
                            </w:r>
                          </w:p>
                          <w:p w14:paraId="399988E1" w14:textId="5F17ADA4" w:rsidR="00903DE7" w:rsidRPr="00B75997" w:rsidRDefault="00903DE7" w:rsidP="00903DE7">
                            <w:pPr>
                              <w:rPr>
                                <w:szCs w:val="22"/>
                              </w:rPr>
                            </w:pPr>
                            <w:r w:rsidRPr="00B75997">
                              <w:rPr>
                                <w:szCs w:val="22"/>
                              </w:rPr>
                              <w:t xml:space="preserve">If the mobile number listed on your system is specified as belonging to someone other than the patient, </w:t>
                            </w:r>
                            <w:r w:rsidRPr="007F04BC">
                              <w:rPr>
                                <w:b/>
                                <w:bCs/>
                                <w:szCs w:val="22"/>
                              </w:rPr>
                              <w:t>this should not be included</w:t>
                            </w:r>
                            <w:r w:rsidRPr="00B75997">
                              <w:rPr>
                                <w:szCs w:val="22"/>
                              </w:rPr>
                              <w:t>. However, if the patient has provided a “work mobile” for their records this is fine to include, and if nothing is specified alongside the number it</w:t>
                            </w:r>
                            <w:r w:rsidR="007F04BC">
                              <w:rPr>
                                <w:szCs w:val="22"/>
                              </w:rPr>
                              <w:t xml:space="preserve"> i</w:t>
                            </w:r>
                            <w:r w:rsidRPr="00B75997">
                              <w:rPr>
                                <w:szCs w:val="22"/>
                              </w:rPr>
                              <w:t>s fine to assume this belongs to the patient.</w:t>
                            </w:r>
                          </w:p>
                          <w:p w14:paraId="5224F694" w14:textId="77777777" w:rsidR="00903DE7" w:rsidRPr="00B75997" w:rsidRDefault="00903DE7" w:rsidP="00903DE7">
                            <w:pPr>
                              <w:rPr>
                                <w:b/>
                                <w:bCs/>
                                <w:szCs w:val="22"/>
                              </w:rPr>
                            </w:pPr>
                            <w:r w:rsidRPr="00B75997">
                              <w:rPr>
                                <w:b/>
                                <w:bCs/>
                                <w:szCs w:val="22"/>
                              </w:rPr>
                              <w:t>For patients where we have a mobile phone listed in the mobile telephone field, and a different mobile phone number listed in the telephone field, should we just pick one and include it?</w:t>
                            </w:r>
                          </w:p>
                          <w:p w14:paraId="6F14799C" w14:textId="77777777" w:rsidR="00903DE7" w:rsidRDefault="00903DE7" w:rsidP="00903DE7">
                            <w:pPr>
                              <w:rPr>
                                <w:szCs w:val="22"/>
                              </w:rPr>
                            </w:pPr>
                            <w:r w:rsidRPr="00B75997">
                              <w:rPr>
                                <w:szCs w:val="22"/>
                              </w:rPr>
                              <w:t>Please prioritise the ‘mobile’ column. If you have any records where the mobile field is blank, and the telephone number field is populated with a mobile number, please include this.</w:t>
                            </w:r>
                          </w:p>
                          <w:p w14:paraId="781E117A" w14:textId="4227511C" w:rsidR="00B107D2" w:rsidRPr="00B107D2" w:rsidRDefault="00B107D2" w:rsidP="00903DE7">
                            <w:pPr>
                              <w:rPr>
                                <w:b/>
                                <w:bCs/>
                                <w:szCs w:val="22"/>
                              </w:rPr>
                            </w:pPr>
                            <w:r w:rsidRPr="00B107D2">
                              <w:rPr>
                                <w:b/>
                                <w:bCs/>
                                <w:szCs w:val="22"/>
                              </w:rPr>
                              <w:t>What should we do if duplicate mobile numbers are present?</w:t>
                            </w:r>
                          </w:p>
                          <w:p w14:paraId="280231D0" w14:textId="06B706D0" w:rsidR="00B107D2" w:rsidRDefault="00B107D2" w:rsidP="00903DE7">
                            <w:pPr>
                              <w:rPr>
                                <w:szCs w:val="22"/>
                              </w:rPr>
                            </w:pPr>
                            <w:r>
                              <w:rPr>
                                <w:szCs w:val="22"/>
                              </w:rPr>
                              <w:t xml:space="preserve">If </w:t>
                            </w:r>
                            <w:r w:rsidR="00B4297B">
                              <w:rPr>
                                <w:szCs w:val="22"/>
                              </w:rPr>
                              <w:t xml:space="preserve">duplicate mobile numbers are found across patients, retain the mobile number for the patient with the most recent discharge data and remove </w:t>
                            </w:r>
                            <w:r w:rsidR="006849F3">
                              <w:rPr>
                                <w:szCs w:val="22"/>
                              </w:rPr>
                              <w:t>the mobile number</w:t>
                            </w:r>
                            <w:r w:rsidR="00B4297B">
                              <w:rPr>
                                <w:szCs w:val="22"/>
                              </w:rPr>
                              <w:t xml:space="preserve"> from the other patient record(s). Patients should not be excluded from the sample</w:t>
                            </w:r>
                            <w:r w:rsidR="00620E20">
                              <w:rPr>
                                <w:szCs w:val="22"/>
                              </w:rPr>
                              <w:t xml:space="preserve"> due to duplicate mobile phone numbers.</w:t>
                            </w:r>
                          </w:p>
                          <w:p w14:paraId="1F205259" w14:textId="77777777" w:rsidR="00B107D2" w:rsidRDefault="00B107D2" w:rsidP="00903DE7">
                            <w:pPr>
                              <w:rPr>
                                <w:szCs w:val="22"/>
                              </w:rPr>
                            </w:pPr>
                          </w:p>
                          <w:p w14:paraId="5AF8BD68" w14:textId="77777777" w:rsidR="00B107D2" w:rsidRPr="00B75997" w:rsidRDefault="00B107D2" w:rsidP="00903DE7">
                            <w:pPr>
                              <w:rPr>
                                <w:szCs w:val="22"/>
                              </w:rPr>
                            </w:pPr>
                          </w:p>
                          <w:p w14:paraId="7F8A3A72" w14:textId="77777777" w:rsidR="00903DE7" w:rsidRPr="007036FE" w:rsidRDefault="00903DE7" w:rsidP="00903DE7">
                            <w:pP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A2A6658" id="Rectangle: Rounded Corners 3" o:spid="_x0000_s1031" style="width:430.1pt;height:34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" filled="f" strokecolor="#007a4e" strokeweight="1.5pt">
                <v:stroke joinstyle="miter"/>
                <v:textbox>
                  <w:txbxContent>
                    <w:p w14:paraId="637779A9" w14:textId="7B2995D2" w:rsidR="00903DE7" w:rsidRPr="00B75997" w:rsidRDefault="00903DE7" w:rsidP="00903DE7">
                      <w:pPr>
                        <w:rPr>
                          <w:b/>
                          <w:bCs/>
                          <w:szCs w:val="22"/>
                        </w:rPr>
                      </w:pPr>
                      <w:r w:rsidRPr="00B75997">
                        <w:rPr>
                          <w:b/>
                          <w:bCs/>
                          <w:szCs w:val="22"/>
                        </w:rPr>
                        <w:t>Should we include mobile number</w:t>
                      </w:r>
                      <w:r w:rsidR="007F04BC">
                        <w:rPr>
                          <w:b/>
                          <w:bCs/>
                          <w:szCs w:val="22"/>
                        </w:rPr>
                        <w:t>s</w:t>
                      </w:r>
                      <w:r w:rsidRPr="00B75997">
                        <w:rPr>
                          <w:b/>
                          <w:bCs/>
                          <w:szCs w:val="22"/>
                        </w:rPr>
                        <w:t xml:space="preserve"> where we cannot determine if it is for the patient or not? </w:t>
                      </w:r>
                    </w:p>
                    <w:p w14:paraId="399988E1" w14:textId="5F17ADA4" w:rsidR="00903DE7" w:rsidRPr="00B75997" w:rsidRDefault="00903DE7" w:rsidP="00903DE7">
                      <w:pPr>
                        <w:rPr>
                          <w:szCs w:val="22"/>
                        </w:rPr>
                      </w:pPr>
                      <w:r w:rsidRPr="00B75997">
                        <w:rPr>
                          <w:szCs w:val="22"/>
                        </w:rPr>
                        <w:t xml:space="preserve">If the mobile number listed on your system is specified as belonging to someone other than the patient, </w:t>
                      </w:r>
                      <w:r w:rsidRPr="007F04BC">
                        <w:rPr>
                          <w:b/>
                          <w:bCs/>
                          <w:szCs w:val="22"/>
                        </w:rPr>
                        <w:t>this should not be included</w:t>
                      </w:r>
                      <w:r w:rsidRPr="00B75997">
                        <w:rPr>
                          <w:szCs w:val="22"/>
                        </w:rPr>
                        <w:t>. However, if the patient has provided a “work mobile” for their records this is fine to include, and if nothing is specified alongside the number it</w:t>
                      </w:r>
                      <w:r w:rsidR="007F04BC">
                        <w:rPr>
                          <w:szCs w:val="22"/>
                        </w:rPr>
                        <w:t xml:space="preserve"> i</w:t>
                      </w:r>
                      <w:r w:rsidRPr="00B75997">
                        <w:rPr>
                          <w:szCs w:val="22"/>
                        </w:rPr>
                        <w:t>s fine to assume this belongs to the patient.</w:t>
                      </w:r>
                    </w:p>
                    <w:p w14:paraId="5224F694" w14:textId="77777777" w:rsidR="00903DE7" w:rsidRPr="00B75997" w:rsidRDefault="00903DE7" w:rsidP="00903DE7">
                      <w:pPr>
                        <w:rPr>
                          <w:b/>
                          <w:bCs/>
                          <w:szCs w:val="22"/>
                        </w:rPr>
                      </w:pPr>
                      <w:r w:rsidRPr="00B75997">
                        <w:rPr>
                          <w:b/>
                          <w:bCs/>
                          <w:szCs w:val="22"/>
                        </w:rPr>
                        <w:t>For patients where we have a mobile phone listed in the mobile telephone field, and a different mobile phone number listed in the telephone field, should we just pick one and include it?</w:t>
                      </w:r>
                    </w:p>
                    <w:p w14:paraId="6F14799C" w14:textId="77777777" w:rsidR="00903DE7" w:rsidRDefault="00903DE7" w:rsidP="00903DE7">
                      <w:pPr>
                        <w:rPr>
                          <w:szCs w:val="22"/>
                        </w:rPr>
                      </w:pPr>
                      <w:r w:rsidRPr="00B75997">
                        <w:rPr>
                          <w:szCs w:val="22"/>
                        </w:rPr>
                        <w:t>Please prioritise the ‘mobile’ column. If you have any records where the mobile field is blank, and the telephone number field is populated with a mobile number, please include this.</w:t>
                      </w:r>
                    </w:p>
                    <w:p w14:paraId="781E117A" w14:textId="4227511C" w:rsidR="00B107D2" w:rsidRPr="00B107D2" w:rsidRDefault="00B107D2" w:rsidP="00903DE7">
                      <w:pPr>
                        <w:rPr>
                          <w:b/>
                          <w:bCs/>
                          <w:szCs w:val="22"/>
                        </w:rPr>
                      </w:pPr>
                      <w:r w:rsidRPr="00B107D2">
                        <w:rPr>
                          <w:b/>
                          <w:bCs/>
                          <w:szCs w:val="22"/>
                        </w:rPr>
                        <w:t>What should we do if duplicate mobile numbers are present?</w:t>
                      </w:r>
                    </w:p>
                    <w:p w14:paraId="280231D0" w14:textId="06B706D0" w:rsidR="00B107D2" w:rsidRDefault="00B107D2" w:rsidP="00903DE7">
                      <w:pPr>
                        <w:rPr>
                          <w:szCs w:val="22"/>
                        </w:rPr>
                      </w:pPr>
                      <w:r>
                        <w:rPr>
                          <w:szCs w:val="22"/>
                        </w:rPr>
                        <w:t xml:space="preserve">If </w:t>
                      </w:r>
                      <w:r w:rsidR="00B4297B">
                        <w:rPr>
                          <w:szCs w:val="22"/>
                        </w:rPr>
                        <w:t xml:space="preserve">duplicate mobile numbers are found across patients, retain the mobile number for the patient with the most recent discharge data and remove </w:t>
                      </w:r>
                      <w:r w:rsidR="006849F3">
                        <w:rPr>
                          <w:szCs w:val="22"/>
                        </w:rPr>
                        <w:t>the mobile number</w:t>
                      </w:r>
                      <w:r w:rsidR="00B4297B">
                        <w:rPr>
                          <w:szCs w:val="22"/>
                        </w:rPr>
                        <w:t xml:space="preserve"> from the other patient record(s). Patients should not be excluded from the sample</w:t>
                      </w:r>
                      <w:r w:rsidR="00620E20">
                        <w:rPr>
                          <w:szCs w:val="22"/>
                        </w:rPr>
                        <w:t xml:space="preserve"> due to duplicate mobile phone numbers.</w:t>
                      </w:r>
                    </w:p>
                    <w:p w14:paraId="1F205259" w14:textId="77777777" w:rsidR="00B107D2" w:rsidRDefault="00B107D2" w:rsidP="00903DE7">
                      <w:pPr>
                        <w:rPr>
                          <w:szCs w:val="22"/>
                        </w:rPr>
                      </w:pPr>
                    </w:p>
                    <w:p w14:paraId="5AF8BD68" w14:textId="77777777" w:rsidR="00B107D2" w:rsidRPr="00B75997" w:rsidRDefault="00B107D2" w:rsidP="00903DE7">
                      <w:pPr>
                        <w:rPr>
                          <w:szCs w:val="22"/>
                        </w:rPr>
                      </w:pPr>
                    </w:p>
                    <w:p w14:paraId="7F8A3A72" w14:textId="77777777" w:rsidR="00903DE7" w:rsidRPr="007036FE" w:rsidRDefault="00903DE7" w:rsidP="00903DE7">
                      <w:pPr>
                        <w:rPr>
                          <w:color w:val="000000" w:themeColor="text1"/>
                          <w:sz w:val="24"/>
                        </w:rPr>
                      </w:pPr>
                    </w:p>
                  </w:txbxContent>
                </v:textbox>
                <w10:anchorlock/>
              </v:roundrect>
            </w:pict>
          </mc:Fallback>
        </mc:AlternateContent>
      </w:r>
      <w:r w:rsidR="00903DE7" w:rsidRPr="00566BE1">
        <w:br/>
      </w:r>
    </w:p>
    <w:p w14:paraId="290B6EA7" w14:textId="3E24B178" w:rsidR="00903DE7" w:rsidRPr="00A87CAD" w:rsidRDefault="00903DE7" w:rsidP="006C7BCF">
      <w:pPr>
        <w:pStyle w:val="BulletIndented"/>
        <w:numPr>
          <w:ilvl w:val="1"/>
          <w:numId w:val="56"/>
        </w:numPr>
        <w:ind w:left="360"/>
      </w:pPr>
      <w:r w:rsidRPr="00305A33">
        <w:rPr>
          <w:b/>
        </w:rPr>
        <w:t>Mobile phone indicator</w:t>
      </w:r>
      <w:r w:rsidR="00305A33">
        <w:rPr>
          <w:b/>
        </w:rPr>
        <w:t xml:space="preserve"> (Sample data):</w:t>
      </w:r>
      <w:r w:rsidRPr="002822BA">
        <w:rPr>
          <w:color w:val="auto"/>
        </w:rPr>
        <w:t xml:space="preserve"> </w:t>
      </w:r>
      <w:r w:rsidR="007F04BC">
        <w:t>i</w:t>
      </w:r>
      <w:r w:rsidRPr="00A87CAD">
        <w:t>f a mobile number is included, this should be marked as ‘1’, if not this should be left as ‘0’.</w:t>
      </w:r>
    </w:p>
    <w:p w14:paraId="62A43DC0" w14:textId="0C38727E" w:rsidR="00305A33" w:rsidRDefault="00305A33" w:rsidP="006C7BCF">
      <w:pPr>
        <w:pStyle w:val="BulletIndented"/>
        <w:numPr>
          <w:ilvl w:val="1"/>
          <w:numId w:val="71"/>
        </w:numPr>
        <w:ind w:left="709" w:hanging="284"/>
      </w:pPr>
      <w:r w:rsidRPr="00541125">
        <w:rPr>
          <w:b/>
        </w:rPr>
        <w:t xml:space="preserve">Day of Birth (Mailing data): </w:t>
      </w:r>
      <w:r w:rsidRPr="00541125">
        <w:t xml:space="preserve">should be included in the form </w:t>
      </w:r>
      <w:r w:rsidR="00AB4EFC" w:rsidRPr="00541125">
        <w:t>DD.</w:t>
      </w:r>
    </w:p>
    <w:p w14:paraId="0BE7231F" w14:textId="204AD765" w:rsidR="00305A33" w:rsidRPr="00E72D9B" w:rsidRDefault="00305A33" w:rsidP="006C7BCF">
      <w:pPr>
        <w:pStyle w:val="BulletIndented"/>
        <w:numPr>
          <w:ilvl w:val="1"/>
          <w:numId w:val="71"/>
        </w:numPr>
        <w:ind w:left="709" w:hanging="284"/>
      </w:pPr>
      <w:r w:rsidRPr="00541125">
        <w:rPr>
          <w:b/>
        </w:rPr>
        <w:t>Month of Birth (Mailing data):</w:t>
      </w:r>
      <w:r w:rsidRPr="00541125">
        <w:t xml:space="preserve"> should be included in the form </w:t>
      </w:r>
      <w:r w:rsidR="00AB4EFC" w:rsidRPr="00541125">
        <w:t>MM.</w:t>
      </w:r>
    </w:p>
    <w:p w14:paraId="36A0CBB8" w14:textId="20B91F96" w:rsidR="00903DE7" w:rsidRDefault="00903DE7" w:rsidP="006C7BCF">
      <w:pPr>
        <w:pStyle w:val="BulletIndented"/>
        <w:numPr>
          <w:ilvl w:val="1"/>
          <w:numId w:val="71"/>
        </w:numPr>
        <w:ind w:left="709" w:hanging="284"/>
      </w:pPr>
      <w:r w:rsidRPr="0083702C">
        <w:rPr>
          <w:b/>
          <w:bCs w:val="0"/>
        </w:rPr>
        <w:t>Year of Birth</w:t>
      </w:r>
      <w:r w:rsidR="00305A33" w:rsidRPr="0083702C">
        <w:rPr>
          <w:b/>
          <w:bCs w:val="0"/>
        </w:rPr>
        <w:t xml:space="preserve"> (Sample and Mailing data):</w:t>
      </w:r>
      <w:r w:rsidRPr="00541125">
        <w:rPr>
          <w:color w:val="auto"/>
        </w:rPr>
        <w:t xml:space="preserve"> </w:t>
      </w:r>
      <w:r w:rsidRPr="00541125">
        <w:t xml:space="preserve">should be included in the form </w:t>
      </w:r>
      <w:r w:rsidR="001B51BF" w:rsidRPr="00541125">
        <w:t>YYYY</w:t>
      </w:r>
      <w:r w:rsidRPr="00541125">
        <w:t xml:space="preserve">. </w:t>
      </w:r>
    </w:p>
    <w:p w14:paraId="5AE0FDA8" w14:textId="12FF8B72" w:rsidR="00AC7E85" w:rsidRPr="00AC7E85" w:rsidRDefault="00AC7E85" w:rsidP="006C7BCF">
      <w:pPr>
        <w:pStyle w:val="BulletIndented"/>
        <w:numPr>
          <w:ilvl w:val="0"/>
          <w:numId w:val="70"/>
        </w:numPr>
        <w:ind w:left="306" w:hanging="306"/>
      </w:pPr>
      <w:r w:rsidRPr="00C51BBE">
        <w:rPr>
          <w:b/>
          <w:bCs w:val="0"/>
        </w:rPr>
        <w:t xml:space="preserve">Gender </w:t>
      </w:r>
      <w:r w:rsidR="00EB6FC1" w:rsidRPr="00C51BBE">
        <w:rPr>
          <w:b/>
          <w:bCs w:val="0"/>
        </w:rPr>
        <w:t>(Sample data):</w:t>
      </w:r>
      <w:r w:rsidR="00EB6FC1">
        <w:t xml:space="preserve"> For </w:t>
      </w:r>
      <w:r w:rsidR="00465164">
        <w:t>2026</w:t>
      </w:r>
      <w:r w:rsidR="00EB6FC1">
        <w:t xml:space="preserve">, </w:t>
      </w:r>
      <w:r w:rsidR="00043AA0">
        <w:t xml:space="preserve">you can provide either </w:t>
      </w:r>
      <w:r w:rsidR="00EB6FC1" w:rsidRPr="00465164">
        <w:rPr>
          <w:b/>
          <w:bCs w:val="0"/>
        </w:rPr>
        <w:t>Gender (Person Gender Code)</w:t>
      </w:r>
      <w:r w:rsidR="00EB6FC1">
        <w:t xml:space="preserve"> </w:t>
      </w:r>
      <w:r w:rsidR="00043AA0">
        <w:t>or</w:t>
      </w:r>
      <w:r w:rsidR="00EB6FC1">
        <w:t xml:space="preserve"> </w:t>
      </w:r>
      <w:r w:rsidR="00EB6FC1" w:rsidRPr="00465164">
        <w:rPr>
          <w:b/>
          <w:bCs w:val="0"/>
        </w:rPr>
        <w:t xml:space="preserve">Gender (Person Stated Gender Code). </w:t>
      </w:r>
      <w:r w:rsidR="000D0B11">
        <w:t xml:space="preserve">You will be asked to confirm on </w:t>
      </w:r>
      <w:r w:rsidR="00D172B4">
        <w:t>the</w:t>
      </w:r>
      <w:r w:rsidR="000D0B11">
        <w:t xml:space="preserve"> sample declaration form which</w:t>
      </w:r>
      <w:r w:rsidR="00043AA0">
        <w:t xml:space="preserve"> gender coding you have provided</w:t>
      </w:r>
      <w:r w:rsidR="000D0B11">
        <w:t>.</w:t>
      </w:r>
    </w:p>
    <w:p w14:paraId="51B41D85" w14:textId="7095597F" w:rsidR="00903DE7" w:rsidRPr="00A87CAD" w:rsidRDefault="00903DE7" w:rsidP="006C7BCF">
      <w:pPr>
        <w:pStyle w:val="BulletIndented"/>
        <w:numPr>
          <w:ilvl w:val="2"/>
          <w:numId w:val="72"/>
        </w:numPr>
        <w:ind w:left="709" w:hanging="284"/>
      </w:pPr>
      <w:r w:rsidRPr="00305A33">
        <w:rPr>
          <w:b/>
        </w:rPr>
        <w:t>Gender</w:t>
      </w:r>
      <w:r w:rsidR="00F26BCA">
        <w:rPr>
          <w:b/>
        </w:rPr>
        <w:t xml:space="preserve"> (</w:t>
      </w:r>
      <w:r w:rsidR="002C0705">
        <w:rPr>
          <w:b/>
        </w:rPr>
        <w:t>Person Gender Code) (</w:t>
      </w:r>
      <w:r w:rsidR="00F26BCA">
        <w:rPr>
          <w:b/>
        </w:rPr>
        <w:t>Sample data):</w:t>
      </w:r>
      <w:r w:rsidRPr="00305A33">
        <w:rPr>
          <w:b/>
        </w:rPr>
        <w:t xml:space="preserve"> </w:t>
      </w:r>
      <w:r w:rsidRPr="00A87CAD">
        <w:t xml:space="preserve">should be coded in numeric form: </w:t>
      </w:r>
      <w:r w:rsidR="001B51BF" w:rsidRPr="00A87CAD">
        <w:t>0 = not known</w:t>
      </w:r>
      <w:r w:rsidR="001B51BF">
        <w:t>,</w:t>
      </w:r>
      <w:r w:rsidR="001B51BF" w:rsidRPr="00A87CAD">
        <w:t xml:space="preserve"> </w:t>
      </w:r>
      <w:r w:rsidRPr="00A87CAD">
        <w:t xml:space="preserve">1 = </w:t>
      </w:r>
      <w:r w:rsidR="001B51BF">
        <w:t>M</w:t>
      </w:r>
      <w:r w:rsidRPr="00A87CAD">
        <w:t xml:space="preserve">ale, 2 = </w:t>
      </w:r>
      <w:r w:rsidR="001B51BF">
        <w:t>F</w:t>
      </w:r>
      <w:r w:rsidRPr="00A87CAD">
        <w:t xml:space="preserve">emale, 9 = </w:t>
      </w:r>
      <w:r w:rsidR="001B51BF">
        <w:t>N</w:t>
      </w:r>
      <w:r w:rsidRPr="00A87CAD">
        <w:t>ot</w:t>
      </w:r>
      <w:r w:rsidRPr="00A87CAD">
        <w:rPr>
          <w:spacing w:val="-15"/>
        </w:rPr>
        <w:t xml:space="preserve"> </w:t>
      </w:r>
      <w:r w:rsidRPr="00A87CAD">
        <w:t>specified.</w:t>
      </w:r>
      <w:r w:rsidR="00502332">
        <w:t xml:space="preserve"> For further information please see </w:t>
      </w:r>
      <w:hyperlink r:id="rId29" w:history="1">
        <w:r w:rsidR="00502332" w:rsidRPr="00502332">
          <w:rPr>
            <w:rStyle w:val="Hyperlink"/>
          </w:rPr>
          <w:t>person gender code on data dictionary</w:t>
        </w:r>
      </w:hyperlink>
      <w:r w:rsidR="00502332">
        <w:t>.</w:t>
      </w:r>
    </w:p>
    <w:p w14:paraId="32ED137F" w14:textId="402DED91" w:rsidR="002C0705" w:rsidRPr="002C0705" w:rsidRDefault="002C0705" w:rsidP="006C7BCF">
      <w:pPr>
        <w:pStyle w:val="BulletIndented"/>
        <w:numPr>
          <w:ilvl w:val="2"/>
          <w:numId w:val="72"/>
        </w:numPr>
        <w:ind w:left="709" w:hanging="284"/>
      </w:pPr>
      <w:r w:rsidRPr="00761171">
        <w:rPr>
          <w:b/>
          <w:bCs w:val="0"/>
        </w:rPr>
        <w:t>Gender (Person Stated Gender Code) (Sample data):</w:t>
      </w:r>
      <w:r>
        <w:t xml:space="preserve"> should be coded in numeric form </w:t>
      </w:r>
      <w:r w:rsidR="00761171">
        <w:t xml:space="preserve">1 = Male, 2 = Female, 9 = Indeterminate (unable to be classified as either male or female). For further information please see </w:t>
      </w:r>
      <w:hyperlink r:id="rId30" w:history="1">
        <w:r w:rsidR="00761171" w:rsidRPr="00046E5E">
          <w:rPr>
            <w:rStyle w:val="Hyperlink"/>
          </w:rPr>
          <w:t>person stated gender code on data dictionary</w:t>
        </w:r>
      </w:hyperlink>
      <w:r w:rsidR="00761171">
        <w:t>.</w:t>
      </w:r>
    </w:p>
    <w:p w14:paraId="05DD62B1" w14:textId="68CA4605" w:rsidR="00903DE7" w:rsidRPr="00A87CAD" w:rsidRDefault="00903DE7" w:rsidP="006C7BCF">
      <w:pPr>
        <w:pStyle w:val="BulletIndented"/>
        <w:numPr>
          <w:ilvl w:val="0"/>
          <w:numId w:val="70"/>
        </w:numPr>
        <w:ind w:left="306" w:hanging="306"/>
      </w:pPr>
      <w:r w:rsidRPr="00541125">
        <w:rPr>
          <w:b/>
          <w:spacing w:val="-1"/>
        </w:rPr>
        <w:t>E</w:t>
      </w:r>
      <w:r w:rsidRPr="00541125">
        <w:rPr>
          <w:b/>
        </w:rPr>
        <w:t>th</w:t>
      </w:r>
      <w:r w:rsidRPr="00541125">
        <w:rPr>
          <w:b/>
          <w:spacing w:val="-2"/>
        </w:rPr>
        <w:t>n</w:t>
      </w:r>
      <w:r w:rsidRPr="00541125">
        <w:rPr>
          <w:b/>
        </w:rPr>
        <w:t>ic C</w:t>
      </w:r>
      <w:r w:rsidRPr="00541125">
        <w:rPr>
          <w:b/>
          <w:spacing w:val="-4"/>
        </w:rPr>
        <w:t>a</w:t>
      </w:r>
      <w:r w:rsidRPr="00541125">
        <w:rPr>
          <w:b/>
        </w:rPr>
        <w:t>te</w:t>
      </w:r>
      <w:r w:rsidRPr="00541125">
        <w:rPr>
          <w:b/>
          <w:spacing w:val="-1"/>
        </w:rPr>
        <w:t>g</w:t>
      </w:r>
      <w:r w:rsidRPr="00541125">
        <w:rPr>
          <w:b/>
        </w:rPr>
        <w:t>or</w:t>
      </w:r>
      <w:r w:rsidRPr="00541125">
        <w:rPr>
          <w:b/>
          <w:spacing w:val="-3"/>
        </w:rPr>
        <w:t>y</w:t>
      </w:r>
      <w:r w:rsidR="00F26BCA" w:rsidRPr="00541125">
        <w:rPr>
          <w:b/>
          <w:spacing w:val="-3"/>
        </w:rPr>
        <w:t xml:space="preserve"> </w:t>
      </w:r>
      <w:r w:rsidR="00F26BCA" w:rsidRPr="00541125">
        <w:rPr>
          <w:b/>
        </w:rPr>
        <w:t>(Sample data):</w:t>
      </w:r>
      <w:r w:rsidR="00F26BCA" w:rsidRPr="00541125">
        <w:rPr>
          <w:color w:val="auto"/>
        </w:rPr>
        <w:t xml:space="preserve"> </w:t>
      </w:r>
      <w:r w:rsidRPr="00541125">
        <w:rPr>
          <w:spacing w:val="-2"/>
        </w:rPr>
        <w:t>i</w:t>
      </w:r>
      <w:r w:rsidRPr="00541125">
        <w:t>s req</w:t>
      </w:r>
      <w:r w:rsidRPr="00541125">
        <w:rPr>
          <w:spacing w:val="-3"/>
        </w:rPr>
        <w:t>u</w:t>
      </w:r>
      <w:r w:rsidRPr="00541125">
        <w:rPr>
          <w:spacing w:val="-2"/>
        </w:rPr>
        <w:t>i</w:t>
      </w:r>
      <w:r w:rsidRPr="00541125">
        <w:t xml:space="preserve">red </w:t>
      </w:r>
      <w:r w:rsidRPr="00541125">
        <w:rPr>
          <w:spacing w:val="-2"/>
        </w:rPr>
        <w:t>i</w:t>
      </w:r>
      <w:r w:rsidRPr="00541125">
        <w:t>n ord</w:t>
      </w:r>
      <w:r w:rsidRPr="00541125">
        <w:rPr>
          <w:spacing w:val="-4"/>
        </w:rPr>
        <w:t>e</w:t>
      </w:r>
      <w:r w:rsidRPr="00541125">
        <w:t>r</w:t>
      </w:r>
      <w:r w:rsidRPr="00541125">
        <w:rPr>
          <w:spacing w:val="-1"/>
        </w:rPr>
        <w:t xml:space="preserve"> </w:t>
      </w:r>
      <w:r w:rsidRPr="00541125">
        <w:t>to e</w:t>
      </w:r>
      <w:r w:rsidRPr="00541125">
        <w:rPr>
          <w:spacing w:val="-3"/>
        </w:rPr>
        <w:t>v</w:t>
      </w:r>
      <w:r w:rsidRPr="00541125">
        <w:t>a</w:t>
      </w:r>
      <w:r w:rsidRPr="00541125">
        <w:rPr>
          <w:spacing w:val="-2"/>
        </w:rPr>
        <w:t>l</w:t>
      </w:r>
      <w:r w:rsidRPr="00541125">
        <w:t>u</w:t>
      </w:r>
      <w:r w:rsidRPr="00541125">
        <w:rPr>
          <w:spacing w:val="-1"/>
        </w:rPr>
        <w:t>a</w:t>
      </w:r>
      <w:r w:rsidRPr="00541125">
        <w:t>te</w:t>
      </w:r>
      <w:r w:rsidRPr="00541125">
        <w:rPr>
          <w:spacing w:val="-2"/>
        </w:rPr>
        <w:t xml:space="preserve"> </w:t>
      </w:r>
      <w:r w:rsidRPr="00541125">
        <w:t>n</w:t>
      </w:r>
      <w:r w:rsidRPr="00541125">
        <w:rPr>
          <w:spacing w:val="-1"/>
        </w:rPr>
        <w:t>o</w:t>
      </w:r>
      <w:r w:rsidRPr="00541125">
        <w:rPr>
          <w:spacing w:val="1"/>
        </w:rPr>
        <w:t>n</w:t>
      </w:r>
      <w:r w:rsidRPr="00541125">
        <w:t>-res</w:t>
      </w:r>
      <w:r w:rsidRPr="00541125">
        <w:rPr>
          <w:spacing w:val="-1"/>
        </w:rPr>
        <w:t>p</w:t>
      </w:r>
      <w:r w:rsidRPr="00541125">
        <w:t>o</w:t>
      </w:r>
      <w:r w:rsidRPr="00541125">
        <w:rPr>
          <w:spacing w:val="-1"/>
        </w:rPr>
        <w:t>n</w:t>
      </w:r>
      <w:r w:rsidRPr="00541125">
        <w:t>se</w:t>
      </w:r>
      <w:r w:rsidRPr="00541125">
        <w:rPr>
          <w:spacing w:val="-4"/>
        </w:rPr>
        <w:t xml:space="preserve"> </w:t>
      </w:r>
      <w:r w:rsidRPr="00541125">
        <w:t>fr</w:t>
      </w:r>
      <w:r w:rsidRPr="00541125">
        <w:rPr>
          <w:spacing w:val="-3"/>
        </w:rPr>
        <w:t>o</w:t>
      </w:r>
      <w:r w:rsidRPr="00541125">
        <w:t>m d</w:t>
      </w:r>
      <w:r w:rsidRPr="00541125">
        <w:rPr>
          <w:spacing w:val="-4"/>
        </w:rPr>
        <w:t>i</w:t>
      </w:r>
      <w:r w:rsidRPr="00541125">
        <w:t>ffe</w:t>
      </w:r>
      <w:r w:rsidRPr="00541125">
        <w:rPr>
          <w:spacing w:val="-2"/>
        </w:rPr>
        <w:t>r</w:t>
      </w:r>
      <w:r w:rsidRPr="00541125">
        <w:t>e</w:t>
      </w:r>
      <w:r w:rsidRPr="00541125">
        <w:rPr>
          <w:spacing w:val="-1"/>
        </w:rPr>
        <w:t>n</w:t>
      </w:r>
      <w:r w:rsidRPr="00541125">
        <w:t>t</w:t>
      </w:r>
      <w:r w:rsidRPr="00541125">
        <w:rPr>
          <w:spacing w:val="1"/>
        </w:rPr>
        <w:t xml:space="preserve"> </w:t>
      </w:r>
      <w:r w:rsidRPr="00541125">
        <w:rPr>
          <w:spacing w:val="-3"/>
        </w:rPr>
        <w:t>e</w:t>
      </w:r>
      <w:r w:rsidRPr="00541125">
        <w:t>th</w:t>
      </w:r>
      <w:r w:rsidRPr="00541125">
        <w:rPr>
          <w:spacing w:val="-1"/>
        </w:rPr>
        <w:t>n</w:t>
      </w:r>
      <w:r w:rsidRPr="00541125">
        <w:rPr>
          <w:spacing w:val="-2"/>
        </w:rPr>
        <w:t>i</w:t>
      </w:r>
      <w:r w:rsidRPr="00541125">
        <w:t xml:space="preserve">c categories. The ethnicity of a person is specified by that person and should be coded </w:t>
      </w:r>
      <w:r w:rsidRPr="00541125">
        <w:lastRenderedPageBreak/>
        <w:t xml:space="preserve">using the </w:t>
      </w:r>
      <w:hyperlink r:id="rId31" w:history="1">
        <w:r w:rsidRPr="00541125">
          <w:rPr>
            <w:rStyle w:val="Hyperlink"/>
            <w:lang w:val="en-US"/>
          </w:rPr>
          <w:t>17-item alphabetical coding specified by NHS Digital</w:t>
        </w:r>
      </w:hyperlink>
      <w:r w:rsidRPr="00541125">
        <w:t>. Please note that any patient whose ethnic category is unknown may be coded as “Z” or left blank; Ethnic codes are as</w:t>
      </w:r>
      <w:r w:rsidRPr="00541125">
        <w:rPr>
          <w:spacing w:val="-6"/>
        </w:rPr>
        <w:t xml:space="preserve"> </w:t>
      </w:r>
      <w:r w:rsidRPr="00541125">
        <w:t>follows:</w:t>
      </w:r>
    </w:p>
    <w:p w14:paraId="191FDEF2" w14:textId="77777777" w:rsidR="00903DE7" w:rsidRPr="00A87CAD" w:rsidRDefault="00903DE7" w:rsidP="006C7BCF">
      <w:pPr>
        <w:pStyle w:val="BulletIndented"/>
        <w:numPr>
          <w:ilvl w:val="1"/>
          <w:numId w:val="73"/>
        </w:numPr>
        <w:ind w:left="709" w:hanging="284"/>
      </w:pPr>
      <w:r w:rsidRPr="00A87CAD">
        <w:t>White</w:t>
      </w:r>
    </w:p>
    <w:p w14:paraId="76B897B1" w14:textId="77777777" w:rsidR="00903DE7" w:rsidRPr="00A87CAD" w:rsidRDefault="00903DE7" w:rsidP="006C7BCF">
      <w:pPr>
        <w:pStyle w:val="BulletIndented"/>
        <w:numPr>
          <w:ilvl w:val="2"/>
          <w:numId w:val="78"/>
        </w:numPr>
        <w:ind w:left="1135" w:hanging="284"/>
      </w:pPr>
      <w:r w:rsidRPr="00A87CAD">
        <w:t>A = British</w:t>
      </w:r>
    </w:p>
    <w:p w14:paraId="22A060D5" w14:textId="77777777" w:rsidR="00903DE7" w:rsidRPr="00A87CAD" w:rsidRDefault="00903DE7" w:rsidP="006C7BCF">
      <w:pPr>
        <w:pStyle w:val="BulletIndented"/>
        <w:numPr>
          <w:ilvl w:val="2"/>
          <w:numId w:val="78"/>
        </w:numPr>
        <w:ind w:left="1135" w:hanging="284"/>
      </w:pPr>
      <w:r w:rsidRPr="00A87CAD">
        <w:t>B = Irish</w:t>
      </w:r>
    </w:p>
    <w:p w14:paraId="7DAF84D8" w14:textId="77777777" w:rsidR="00903DE7" w:rsidRPr="00A87CAD" w:rsidRDefault="00903DE7" w:rsidP="006C7BCF">
      <w:pPr>
        <w:pStyle w:val="BulletIndented"/>
        <w:numPr>
          <w:ilvl w:val="2"/>
          <w:numId w:val="78"/>
        </w:numPr>
        <w:ind w:left="1135" w:hanging="284"/>
      </w:pPr>
      <w:r w:rsidRPr="00A87CAD">
        <w:t>C = Any other White</w:t>
      </w:r>
      <w:r w:rsidRPr="00A87CAD">
        <w:rPr>
          <w:spacing w:val="-8"/>
        </w:rPr>
        <w:t xml:space="preserve"> </w:t>
      </w:r>
      <w:r w:rsidRPr="00A87CAD">
        <w:t>background</w:t>
      </w:r>
    </w:p>
    <w:p w14:paraId="51885EE2" w14:textId="77777777" w:rsidR="00903DE7" w:rsidRPr="00A87CAD" w:rsidRDefault="00903DE7" w:rsidP="006C7BCF">
      <w:pPr>
        <w:pStyle w:val="BulletIndented"/>
        <w:numPr>
          <w:ilvl w:val="1"/>
          <w:numId w:val="74"/>
        </w:numPr>
        <w:ind w:left="709" w:hanging="284"/>
      </w:pPr>
      <w:r w:rsidRPr="00A87CAD">
        <w:t>Mixed</w:t>
      </w:r>
    </w:p>
    <w:p w14:paraId="77ACED39" w14:textId="77777777" w:rsidR="00903DE7" w:rsidRPr="00A87CAD" w:rsidRDefault="00903DE7" w:rsidP="006C7BCF">
      <w:pPr>
        <w:pStyle w:val="BulletIndented"/>
        <w:numPr>
          <w:ilvl w:val="2"/>
          <w:numId w:val="79"/>
        </w:numPr>
        <w:ind w:left="1135" w:hanging="284"/>
      </w:pPr>
      <w:r w:rsidRPr="00A87CAD">
        <w:t>D = White and Black Caribbean</w:t>
      </w:r>
    </w:p>
    <w:p w14:paraId="40159DD7" w14:textId="77777777" w:rsidR="00903DE7" w:rsidRPr="00A87CAD" w:rsidRDefault="00903DE7" w:rsidP="006C7BCF">
      <w:pPr>
        <w:pStyle w:val="BulletIndented"/>
        <w:numPr>
          <w:ilvl w:val="2"/>
          <w:numId w:val="79"/>
        </w:numPr>
        <w:ind w:left="1135" w:hanging="284"/>
      </w:pPr>
      <w:r w:rsidRPr="00A87CAD">
        <w:t>E = White and Black African</w:t>
      </w:r>
    </w:p>
    <w:p w14:paraId="18551DF2" w14:textId="77777777" w:rsidR="00903DE7" w:rsidRPr="00A87CAD" w:rsidRDefault="00903DE7" w:rsidP="006C7BCF">
      <w:pPr>
        <w:pStyle w:val="BulletIndented"/>
        <w:numPr>
          <w:ilvl w:val="2"/>
          <w:numId w:val="79"/>
        </w:numPr>
        <w:ind w:left="1135" w:hanging="284"/>
      </w:pPr>
      <w:r w:rsidRPr="00A87CAD">
        <w:t>F = White and</w:t>
      </w:r>
      <w:r w:rsidRPr="00A87CAD">
        <w:rPr>
          <w:spacing w:val="-3"/>
        </w:rPr>
        <w:t xml:space="preserve"> </w:t>
      </w:r>
      <w:r w:rsidRPr="00A87CAD">
        <w:t>Asian</w:t>
      </w:r>
    </w:p>
    <w:p w14:paraId="146A826A" w14:textId="77777777" w:rsidR="00903DE7" w:rsidRPr="00A87CAD" w:rsidRDefault="00903DE7" w:rsidP="006C7BCF">
      <w:pPr>
        <w:pStyle w:val="BulletIndented"/>
        <w:numPr>
          <w:ilvl w:val="2"/>
          <w:numId w:val="79"/>
        </w:numPr>
        <w:ind w:left="1135" w:hanging="284"/>
      </w:pPr>
      <w:r w:rsidRPr="00A87CAD">
        <w:t>G = Any other mixed</w:t>
      </w:r>
      <w:r w:rsidRPr="00A87CAD">
        <w:rPr>
          <w:spacing w:val="-4"/>
        </w:rPr>
        <w:t xml:space="preserve"> </w:t>
      </w:r>
      <w:r w:rsidRPr="00A87CAD">
        <w:t>background</w:t>
      </w:r>
    </w:p>
    <w:p w14:paraId="5519EA82" w14:textId="77777777" w:rsidR="00903DE7" w:rsidRPr="00A87CAD" w:rsidRDefault="00903DE7" w:rsidP="006C7BCF">
      <w:pPr>
        <w:pStyle w:val="BulletIndented"/>
        <w:numPr>
          <w:ilvl w:val="1"/>
          <w:numId w:val="75"/>
        </w:numPr>
        <w:ind w:left="709" w:hanging="284"/>
      </w:pPr>
      <w:r w:rsidRPr="00A87CAD">
        <w:t>Asian or Asian</w:t>
      </w:r>
      <w:r w:rsidRPr="00A87CAD">
        <w:rPr>
          <w:spacing w:val="1"/>
        </w:rPr>
        <w:t xml:space="preserve"> </w:t>
      </w:r>
      <w:r w:rsidRPr="00A87CAD">
        <w:t>British</w:t>
      </w:r>
    </w:p>
    <w:p w14:paraId="5E465A70" w14:textId="77777777" w:rsidR="00903DE7" w:rsidRPr="00A87CAD" w:rsidRDefault="00903DE7" w:rsidP="006C7BCF">
      <w:pPr>
        <w:pStyle w:val="BulletIndented"/>
        <w:numPr>
          <w:ilvl w:val="2"/>
          <w:numId w:val="80"/>
        </w:numPr>
        <w:ind w:left="1135" w:hanging="284"/>
      </w:pPr>
      <w:r w:rsidRPr="00A87CAD">
        <w:t>H = Indian</w:t>
      </w:r>
    </w:p>
    <w:p w14:paraId="4C085307" w14:textId="77777777" w:rsidR="00903DE7" w:rsidRPr="00A87CAD" w:rsidRDefault="00903DE7" w:rsidP="006C7BCF">
      <w:pPr>
        <w:pStyle w:val="BulletIndented"/>
        <w:numPr>
          <w:ilvl w:val="2"/>
          <w:numId w:val="80"/>
        </w:numPr>
        <w:ind w:left="1135" w:hanging="284"/>
      </w:pPr>
      <w:r w:rsidRPr="00A87CAD">
        <w:t>J = Pakistani</w:t>
      </w:r>
    </w:p>
    <w:p w14:paraId="7666134C" w14:textId="77777777" w:rsidR="00903DE7" w:rsidRPr="00A87CAD" w:rsidRDefault="00903DE7" w:rsidP="006C7BCF">
      <w:pPr>
        <w:pStyle w:val="BulletIndented"/>
        <w:numPr>
          <w:ilvl w:val="2"/>
          <w:numId w:val="80"/>
        </w:numPr>
        <w:ind w:left="1135" w:hanging="284"/>
      </w:pPr>
      <w:r w:rsidRPr="00A87CAD">
        <w:t>K = Bangladeshi</w:t>
      </w:r>
    </w:p>
    <w:p w14:paraId="44FF500F" w14:textId="77777777" w:rsidR="00903DE7" w:rsidRPr="00A87CAD" w:rsidRDefault="00903DE7" w:rsidP="006C7BCF">
      <w:pPr>
        <w:pStyle w:val="BulletIndented"/>
        <w:numPr>
          <w:ilvl w:val="2"/>
          <w:numId w:val="80"/>
        </w:numPr>
        <w:ind w:left="1135" w:hanging="284"/>
      </w:pPr>
      <w:r w:rsidRPr="00A87CAD">
        <w:t>L = Any other Asian</w:t>
      </w:r>
      <w:r w:rsidRPr="00A87CAD">
        <w:rPr>
          <w:spacing w:val="-2"/>
        </w:rPr>
        <w:t xml:space="preserve"> </w:t>
      </w:r>
      <w:r w:rsidRPr="00A87CAD">
        <w:t>background</w:t>
      </w:r>
    </w:p>
    <w:p w14:paraId="11AF1642" w14:textId="77777777" w:rsidR="00903DE7" w:rsidRPr="00A87CAD" w:rsidRDefault="00903DE7" w:rsidP="006C7BCF">
      <w:pPr>
        <w:pStyle w:val="BulletIndented"/>
        <w:numPr>
          <w:ilvl w:val="1"/>
          <w:numId w:val="76"/>
        </w:numPr>
        <w:ind w:left="709" w:hanging="284"/>
      </w:pPr>
      <w:r w:rsidRPr="00A87CAD">
        <w:t>Black or Black</w:t>
      </w:r>
      <w:r w:rsidRPr="00A87CAD">
        <w:rPr>
          <w:spacing w:val="-4"/>
        </w:rPr>
        <w:t xml:space="preserve"> </w:t>
      </w:r>
      <w:r w:rsidRPr="00A87CAD">
        <w:t>British</w:t>
      </w:r>
    </w:p>
    <w:p w14:paraId="04F5AE68" w14:textId="77777777" w:rsidR="00903DE7" w:rsidRPr="00A87CAD" w:rsidRDefault="00903DE7" w:rsidP="006C7BCF">
      <w:pPr>
        <w:pStyle w:val="BulletIndented"/>
        <w:numPr>
          <w:ilvl w:val="2"/>
          <w:numId w:val="81"/>
        </w:numPr>
        <w:ind w:left="1135" w:hanging="284"/>
      </w:pPr>
      <w:r w:rsidRPr="00A87CAD">
        <w:t>M = Caribbean</w:t>
      </w:r>
    </w:p>
    <w:p w14:paraId="603089BF" w14:textId="77777777" w:rsidR="00903DE7" w:rsidRPr="00A87CAD" w:rsidRDefault="00903DE7" w:rsidP="006C7BCF">
      <w:pPr>
        <w:pStyle w:val="BulletIndented"/>
        <w:numPr>
          <w:ilvl w:val="2"/>
          <w:numId w:val="81"/>
        </w:numPr>
        <w:ind w:left="1135" w:hanging="284"/>
      </w:pPr>
      <w:r w:rsidRPr="00A87CAD">
        <w:t>N = African</w:t>
      </w:r>
    </w:p>
    <w:p w14:paraId="4121468B" w14:textId="77777777" w:rsidR="00903DE7" w:rsidRPr="00A87CAD" w:rsidRDefault="00903DE7" w:rsidP="006C7BCF">
      <w:pPr>
        <w:pStyle w:val="BulletIndented"/>
        <w:numPr>
          <w:ilvl w:val="2"/>
          <w:numId w:val="81"/>
        </w:numPr>
        <w:ind w:left="1135" w:hanging="284"/>
      </w:pPr>
      <w:r w:rsidRPr="00A87CAD">
        <w:t>P = Any other Black</w:t>
      </w:r>
      <w:r w:rsidRPr="00A87CAD">
        <w:rPr>
          <w:spacing w:val="-1"/>
        </w:rPr>
        <w:t xml:space="preserve"> </w:t>
      </w:r>
      <w:r w:rsidRPr="00A87CAD">
        <w:t>background</w:t>
      </w:r>
    </w:p>
    <w:p w14:paraId="349C1A63" w14:textId="77777777" w:rsidR="00903DE7" w:rsidRPr="00A87CAD" w:rsidRDefault="00903DE7" w:rsidP="006C7BCF">
      <w:pPr>
        <w:pStyle w:val="BulletIndented"/>
        <w:numPr>
          <w:ilvl w:val="1"/>
          <w:numId w:val="77"/>
        </w:numPr>
        <w:ind w:left="709" w:hanging="284"/>
      </w:pPr>
      <w:r w:rsidRPr="00A87CAD">
        <w:t>Other Ethnic</w:t>
      </w:r>
      <w:r w:rsidRPr="00A87CAD">
        <w:rPr>
          <w:spacing w:val="-2"/>
        </w:rPr>
        <w:t xml:space="preserve"> </w:t>
      </w:r>
      <w:r w:rsidRPr="00A87CAD">
        <w:t>Groups</w:t>
      </w:r>
    </w:p>
    <w:p w14:paraId="63AD2446" w14:textId="77777777" w:rsidR="00903DE7" w:rsidRPr="00A87CAD" w:rsidRDefault="00903DE7" w:rsidP="006C7BCF">
      <w:pPr>
        <w:pStyle w:val="BulletIndented"/>
        <w:numPr>
          <w:ilvl w:val="2"/>
          <w:numId w:val="82"/>
        </w:numPr>
        <w:ind w:left="1135" w:hanging="284"/>
      </w:pPr>
      <w:r w:rsidRPr="00A87CAD">
        <w:t>R = Chinese</w:t>
      </w:r>
    </w:p>
    <w:p w14:paraId="0455893E" w14:textId="77777777" w:rsidR="00903DE7" w:rsidRPr="00A87CAD" w:rsidRDefault="00903DE7" w:rsidP="006C7BCF">
      <w:pPr>
        <w:pStyle w:val="BulletIndented"/>
        <w:numPr>
          <w:ilvl w:val="2"/>
          <w:numId w:val="82"/>
        </w:numPr>
        <w:ind w:left="1135" w:hanging="284"/>
      </w:pPr>
      <w:r w:rsidRPr="00A87CAD">
        <w:t>S = Any other ethnic group</w:t>
      </w:r>
    </w:p>
    <w:p w14:paraId="607ED402" w14:textId="77777777" w:rsidR="00903DE7" w:rsidRPr="00A87CAD" w:rsidRDefault="00903DE7" w:rsidP="006C7BCF">
      <w:pPr>
        <w:pStyle w:val="BulletIndented"/>
        <w:numPr>
          <w:ilvl w:val="2"/>
          <w:numId w:val="82"/>
        </w:numPr>
        <w:ind w:left="1135" w:hanging="284"/>
      </w:pPr>
      <w:r w:rsidRPr="00A87CAD">
        <w:t>Z = Not stated</w:t>
      </w:r>
    </w:p>
    <w:p w14:paraId="74C28D0D" w14:textId="0397E3A8" w:rsidR="00903DE7" w:rsidRPr="009305AB" w:rsidRDefault="00903DE7" w:rsidP="006C7BCF">
      <w:pPr>
        <w:pStyle w:val="BulletIndented"/>
        <w:numPr>
          <w:ilvl w:val="1"/>
          <w:numId w:val="58"/>
        </w:numPr>
        <w:ind w:left="284" w:hanging="284"/>
      </w:pPr>
      <w:r w:rsidRPr="005D7858">
        <w:rPr>
          <w:b/>
          <w:bCs w:val="0"/>
        </w:rPr>
        <w:t>Day of the month of admission</w:t>
      </w:r>
      <w:r w:rsidR="00F26BCA" w:rsidRPr="005D7858">
        <w:rPr>
          <w:b/>
          <w:bCs w:val="0"/>
        </w:rPr>
        <w:t xml:space="preserve"> (Sample data):</w:t>
      </w:r>
      <w:r w:rsidR="00F26BCA" w:rsidRPr="009305AB">
        <w:t xml:space="preserve"> </w:t>
      </w:r>
      <w:r w:rsidRPr="00541125">
        <w:t>(1 or 2 digits; e.g. 7 or 26)</w:t>
      </w:r>
      <w:r w:rsidRPr="00541125" w:rsidDel="00910DB5">
        <w:t xml:space="preserve"> </w:t>
      </w:r>
    </w:p>
    <w:p w14:paraId="66AA28A0" w14:textId="2ECE74DB" w:rsidR="00903DE7" w:rsidRPr="009305AB" w:rsidRDefault="00903DE7" w:rsidP="006C7BCF">
      <w:pPr>
        <w:pStyle w:val="BulletIndented"/>
        <w:numPr>
          <w:ilvl w:val="1"/>
          <w:numId w:val="58"/>
        </w:numPr>
        <w:ind w:left="284" w:hanging="284"/>
      </w:pPr>
      <w:r w:rsidRPr="005D7858">
        <w:rPr>
          <w:b/>
          <w:bCs w:val="0"/>
        </w:rPr>
        <w:t>Month of admission</w:t>
      </w:r>
      <w:r w:rsidR="00F26BCA" w:rsidRPr="005D7858">
        <w:rPr>
          <w:b/>
          <w:bCs w:val="0"/>
        </w:rPr>
        <w:t xml:space="preserve"> (Sample data):</w:t>
      </w:r>
      <w:r w:rsidR="00F26BCA" w:rsidRPr="009305AB">
        <w:t xml:space="preserve"> </w:t>
      </w:r>
      <w:r w:rsidRPr="00541125">
        <w:t>(1 or 2 digits; e.g. March = 3 or October = 10)</w:t>
      </w:r>
    </w:p>
    <w:p w14:paraId="28E57A89" w14:textId="602A834D" w:rsidR="00903DE7" w:rsidRPr="00A87CAD" w:rsidRDefault="00903DE7" w:rsidP="006C7BCF">
      <w:pPr>
        <w:pStyle w:val="BulletIndented"/>
        <w:numPr>
          <w:ilvl w:val="1"/>
          <w:numId w:val="58"/>
        </w:numPr>
        <w:ind w:left="284" w:hanging="284"/>
      </w:pPr>
      <w:r w:rsidRPr="005D7858">
        <w:rPr>
          <w:b/>
          <w:bCs w:val="0"/>
        </w:rPr>
        <w:t>Year of admission</w:t>
      </w:r>
      <w:r w:rsidR="00A76C23" w:rsidRPr="005D7858">
        <w:rPr>
          <w:b/>
          <w:bCs w:val="0"/>
        </w:rPr>
        <w:t xml:space="preserve"> </w:t>
      </w:r>
      <w:r w:rsidR="00F26BCA" w:rsidRPr="005D7858">
        <w:rPr>
          <w:b/>
          <w:bCs w:val="0"/>
        </w:rPr>
        <w:t>(Sample data):</w:t>
      </w:r>
      <w:r w:rsidR="00F26BCA" w:rsidRPr="009305AB">
        <w:t xml:space="preserve"> </w:t>
      </w:r>
      <w:r w:rsidR="001B51BF" w:rsidRPr="00541125">
        <w:t>Should be included in form YYYY</w:t>
      </w:r>
      <w:r w:rsidR="001B51BF" w:rsidRPr="009305AB">
        <w:t xml:space="preserve"> </w:t>
      </w:r>
      <w:r w:rsidRPr="00541125">
        <w:t>(4 digits; e.g. 202</w:t>
      </w:r>
      <w:r w:rsidR="00373554">
        <w:t>6</w:t>
      </w:r>
      <w:r w:rsidRPr="00541125">
        <w:t>)</w:t>
      </w:r>
    </w:p>
    <w:p w14:paraId="069AAFA4" w14:textId="433503CB" w:rsidR="00903DE7" w:rsidRPr="00A87CAD" w:rsidRDefault="00903DE7" w:rsidP="006C7BCF">
      <w:pPr>
        <w:pStyle w:val="BulletIndented"/>
        <w:numPr>
          <w:ilvl w:val="1"/>
          <w:numId w:val="58"/>
        </w:numPr>
        <w:ind w:left="284" w:hanging="284"/>
      </w:pPr>
      <w:r w:rsidRPr="005D7858">
        <w:rPr>
          <w:b/>
          <w:bCs w:val="0"/>
        </w:rPr>
        <w:t xml:space="preserve">Day of the month of discharge </w:t>
      </w:r>
      <w:r w:rsidR="00F26BCA" w:rsidRPr="005D7858">
        <w:rPr>
          <w:b/>
          <w:bCs w:val="0"/>
        </w:rPr>
        <w:t>(Sample data):</w:t>
      </w:r>
      <w:r w:rsidR="00F26BCA" w:rsidRPr="009305AB">
        <w:t xml:space="preserve"> </w:t>
      </w:r>
      <w:r w:rsidRPr="00541125">
        <w:t>(1 or 2 digits; e.g. 2 or</w:t>
      </w:r>
      <w:r w:rsidRPr="009305AB">
        <w:t xml:space="preserve"> </w:t>
      </w:r>
      <w:r w:rsidRPr="00541125">
        <w:t>30)</w:t>
      </w:r>
    </w:p>
    <w:p w14:paraId="7750E032" w14:textId="615CE358" w:rsidR="00903DE7" w:rsidRPr="00A87CAD" w:rsidRDefault="00903DE7" w:rsidP="006C7BCF">
      <w:pPr>
        <w:pStyle w:val="BulletIndented"/>
        <w:numPr>
          <w:ilvl w:val="1"/>
          <w:numId w:val="58"/>
        </w:numPr>
        <w:ind w:left="284" w:hanging="284"/>
      </w:pPr>
      <w:r w:rsidRPr="005D7858">
        <w:rPr>
          <w:b/>
          <w:bCs w:val="0"/>
        </w:rPr>
        <w:t xml:space="preserve">Month of discharge </w:t>
      </w:r>
      <w:r w:rsidR="00F26BCA" w:rsidRPr="005D7858">
        <w:rPr>
          <w:b/>
          <w:bCs w:val="0"/>
        </w:rPr>
        <w:t>(Sample data):</w:t>
      </w:r>
      <w:r w:rsidR="00F26BCA" w:rsidRPr="009305AB">
        <w:t xml:space="preserve"> </w:t>
      </w:r>
      <w:r w:rsidRPr="00541125">
        <w:t>(1 or 2 digits; e.g. September = 9 or November=11)</w:t>
      </w:r>
    </w:p>
    <w:p w14:paraId="74B5D226" w14:textId="59FC1868" w:rsidR="00903DE7" w:rsidRPr="00A87CAD" w:rsidRDefault="00903DE7" w:rsidP="006C7BCF">
      <w:pPr>
        <w:pStyle w:val="BulletIndented"/>
        <w:numPr>
          <w:ilvl w:val="1"/>
          <w:numId w:val="58"/>
        </w:numPr>
        <w:ind w:left="284" w:hanging="284"/>
      </w:pPr>
      <w:r w:rsidRPr="005D7858">
        <w:rPr>
          <w:b/>
          <w:bCs w:val="0"/>
        </w:rPr>
        <w:t xml:space="preserve">Year of discharge </w:t>
      </w:r>
      <w:r w:rsidR="00F26BCA" w:rsidRPr="005D7858">
        <w:rPr>
          <w:b/>
          <w:bCs w:val="0"/>
        </w:rPr>
        <w:t>(Sample data):</w:t>
      </w:r>
      <w:r w:rsidR="00F26BCA" w:rsidRPr="009305AB">
        <w:t xml:space="preserve"> </w:t>
      </w:r>
      <w:r w:rsidR="001B51BF" w:rsidRPr="00541125">
        <w:t>Should be included in form YYYY</w:t>
      </w:r>
      <w:r w:rsidR="001B51BF" w:rsidRPr="009305AB">
        <w:t xml:space="preserve"> </w:t>
      </w:r>
      <w:r w:rsidRPr="00541125">
        <w:t>(4 digits; e.g. 202</w:t>
      </w:r>
      <w:r w:rsidR="00373554">
        <w:t>6</w:t>
      </w:r>
      <w:r w:rsidRPr="00541125">
        <w:t>)</w:t>
      </w:r>
    </w:p>
    <w:p w14:paraId="22167847" w14:textId="77777777" w:rsidR="001B51BF" w:rsidRDefault="00903DE7" w:rsidP="006C7BCF">
      <w:pPr>
        <w:pStyle w:val="BulletIndented"/>
        <w:numPr>
          <w:ilvl w:val="0"/>
          <w:numId w:val="57"/>
        </w:numPr>
        <w:ind w:left="284" w:hanging="284"/>
      </w:pPr>
      <w:r w:rsidRPr="000D27C2">
        <w:rPr>
          <w:b/>
          <w:bCs w:val="0"/>
        </w:rPr>
        <w:t>Length of stay</w:t>
      </w:r>
      <w:r w:rsidRPr="0B61C544">
        <w:t xml:space="preserve"> </w:t>
      </w:r>
      <w:r w:rsidR="00F26BCA" w:rsidRPr="00465164">
        <w:rPr>
          <w:b/>
          <w:bCs w:val="0"/>
        </w:rPr>
        <w:t>(Sample data):</w:t>
      </w:r>
      <w:r w:rsidR="00F26BCA" w:rsidRPr="0B61C544">
        <w:rPr>
          <w:color w:val="auto"/>
        </w:rPr>
        <w:t xml:space="preserve"> </w:t>
      </w:r>
      <w:r w:rsidRPr="0B61C544">
        <w:t xml:space="preserve">(Units = Days). </w:t>
      </w:r>
    </w:p>
    <w:p w14:paraId="36E0E85D" w14:textId="5CAD6CFF" w:rsidR="001B51BF" w:rsidRDefault="00903DE7" w:rsidP="006C7BCF">
      <w:pPr>
        <w:pStyle w:val="BulletIndented"/>
        <w:numPr>
          <w:ilvl w:val="1"/>
          <w:numId w:val="58"/>
        </w:numPr>
        <w:ind w:left="709" w:hanging="284"/>
      </w:pPr>
      <w:r w:rsidRPr="00541125">
        <w:lastRenderedPageBreak/>
        <w:t>Calculate this by subtracting the admission date (day/month/year) from the discharge date (day/month/year). For example, if discharge date = 15/11/202</w:t>
      </w:r>
      <w:r w:rsidR="00373554">
        <w:t>6</w:t>
      </w:r>
      <w:r w:rsidRPr="00541125">
        <w:t xml:space="preserve"> and admission date = 14/11/202</w:t>
      </w:r>
      <w:r w:rsidR="00373554">
        <w:t>6</w:t>
      </w:r>
      <w:r w:rsidRPr="00541125">
        <w:t>, the length of stay = 1. Do not use any other type of unit to calculate length of stay (i.e. do not use hours/minutes/seconds). All patients in the sample should have a length of stay greater than or equal to 1</w:t>
      </w:r>
      <w:r w:rsidRPr="009305AB">
        <w:t xml:space="preserve"> </w:t>
      </w:r>
      <w:r w:rsidRPr="00541125">
        <w:t>day.</w:t>
      </w:r>
    </w:p>
    <w:p w14:paraId="7E4C02E6" w14:textId="426F72F7" w:rsidR="00903DE7" w:rsidRPr="00A87CAD" w:rsidRDefault="00A54A3F" w:rsidP="006C7BCF">
      <w:pPr>
        <w:pStyle w:val="BulletIndented"/>
        <w:numPr>
          <w:ilvl w:val="1"/>
          <w:numId w:val="57"/>
        </w:numPr>
        <w:tabs>
          <w:tab w:val="left" w:pos="1985"/>
        </w:tabs>
        <w:ind w:left="709" w:hanging="284"/>
      </w:pPr>
      <w:r>
        <w:t xml:space="preserve">For patients who have also been admitted to a virtual ward via a step-down pathway, the length of stay on a virtual ward </w:t>
      </w:r>
      <w:r w:rsidRPr="00A54A3F">
        <w:rPr>
          <w:b/>
        </w:rPr>
        <w:t>should not be included</w:t>
      </w:r>
      <w:r>
        <w:t xml:space="preserve"> as part of their length of stay in a physical NHS hospital</w:t>
      </w:r>
      <w:r w:rsidR="00E20C7E">
        <w:t xml:space="preserve"> ward</w:t>
      </w:r>
      <w:r>
        <w:t>.</w:t>
      </w:r>
    </w:p>
    <w:p w14:paraId="4CC865DA" w14:textId="419EB078" w:rsidR="00CD5294" w:rsidRPr="00A87CAD" w:rsidRDefault="00903DE7" w:rsidP="006C7BCF">
      <w:pPr>
        <w:pStyle w:val="BulletIndented"/>
        <w:numPr>
          <w:ilvl w:val="1"/>
          <w:numId w:val="58"/>
        </w:numPr>
        <w:ind w:left="284" w:hanging="284"/>
      </w:pPr>
      <w:r w:rsidRPr="00CD5294">
        <w:rPr>
          <w:b/>
        </w:rPr>
        <w:t>Treatment Function Code</w:t>
      </w:r>
      <w:r w:rsidR="00F26BCA" w:rsidRPr="00CD5294">
        <w:rPr>
          <w:b/>
        </w:rPr>
        <w:t xml:space="preserve"> (Sample data):</w:t>
      </w:r>
      <w:r w:rsidR="00F26BCA" w:rsidRPr="00CD5294">
        <w:rPr>
          <w:color w:val="auto"/>
        </w:rPr>
        <w:t xml:space="preserve"> </w:t>
      </w:r>
      <w:r w:rsidRPr="00A87CAD">
        <w:t>(On discharge).</w:t>
      </w:r>
      <w:r w:rsidRPr="00CD5294">
        <w:rPr>
          <w:b/>
        </w:rPr>
        <w:t xml:space="preserve"> </w:t>
      </w:r>
      <w:r w:rsidRPr="00A87CAD">
        <w:t xml:space="preserve">It is recorded in the form NNN as outlined by NHS </w:t>
      </w:r>
      <w:r w:rsidR="001B51BF">
        <w:t>England</w:t>
      </w:r>
      <w:r w:rsidRPr="00A87CAD">
        <w:t>.</w:t>
      </w:r>
      <w:r>
        <w:t xml:space="preserve"> </w:t>
      </w:r>
      <w:hyperlink r:id="rId32" w:history="1">
        <w:r w:rsidRPr="006651B8">
          <w:rPr>
            <w:rStyle w:val="Hyperlink"/>
          </w:rPr>
          <w:t>A full list of these is available here</w:t>
        </w:r>
      </w:hyperlink>
      <w:r w:rsidR="00CD5294">
        <w:t>.</w:t>
      </w:r>
      <w:r>
        <w:t xml:space="preserve"> </w:t>
      </w:r>
    </w:p>
    <w:p w14:paraId="4959D255" w14:textId="528B9C94" w:rsidR="00903DE7" w:rsidRPr="00A87CAD" w:rsidRDefault="00903DE7" w:rsidP="006C7BCF">
      <w:pPr>
        <w:pStyle w:val="BulletIndented"/>
        <w:numPr>
          <w:ilvl w:val="1"/>
          <w:numId w:val="58"/>
        </w:numPr>
        <w:ind w:left="284" w:hanging="284"/>
      </w:pPr>
      <w:r w:rsidRPr="008F7554">
        <w:rPr>
          <w:b/>
        </w:rPr>
        <w:t>ICD-10 (Chapter Code)</w:t>
      </w:r>
      <w:r w:rsidR="00F26BCA" w:rsidRPr="008F7554">
        <w:rPr>
          <w:b/>
        </w:rPr>
        <w:t xml:space="preserve"> (Sample data)</w:t>
      </w:r>
      <w:r w:rsidRPr="008F7554">
        <w:rPr>
          <w:b/>
        </w:rPr>
        <w:t xml:space="preserve">: </w:t>
      </w:r>
      <w:r w:rsidRPr="0B61C544">
        <w:t xml:space="preserve">Please enter the </w:t>
      </w:r>
      <w:hyperlink r:id="rId33">
        <w:r w:rsidRPr="008F7554">
          <w:rPr>
            <w:rStyle w:val="Hyperlink"/>
            <w:lang w:val="en-US"/>
          </w:rPr>
          <w:t>ICD-10 chapter code</w:t>
        </w:r>
      </w:hyperlink>
      <w:r w:rsidRPr="0B61C544">
        <w:t xml:space="preserve"> in Roman Numerals (i.e. III, VI, IX etc.), based on the </w:t>
      </w:r>
      <w:r w:rsidRPr="008F7554">
        <w:rPr>
          <w:b/>
        </w:rPr>
        <w:t>primary diagnosis at discharge</w:t>
      </w:r>
      <w:r w:rsidRPr="0B61C544">
        <w:t xml:space="preserve">. </w:t>
      </w:r>
      <w:hyperlink r:id="rId34" w:history="1">
        <w:r w:rsidRPr="008F7554">
          <w:rPr>
            <w:rStyle w:val="Hyperlink"/>
            <w:lang w:val="en-US"/>
          </w:rPr>
          <w:t>A mapping tool is available for assigning ICD-10 chapter codes</w:t>
        </w:r>
        <w:r w:rsidRPr="00F75F25">
          <w:rPr>
            <w:rStyle w:val="Hyperlink"/>
          </w:rPr>
          <w:t>,</w:t>
        </w:r>
      </w:hyperlink>
      <w:r w:rsidRPr="0B61C544">
        <w:t xml:space="preserve"> which will allow you to enter detailed ICD-10 codes (as they are held on your </w:t>
      </w:r>
      <w:r w:rsidR="008845B6">
        <w:t>Trust</w:t>
      </w:r>
      <w:r w:rsidRPr="0B61C544">
        <w:t xml:space="preserve">’s database) and convert them into chapter codes. If ICD-10 codes are not available when you draw your sample, please contact </w:t>
      </w:r>
      <w:r w:rsidR="008F7554" w:rsidRPr="008F7554">
        <w:rPr>
          <w:lang w:val="en-GB"/>
        </w:rPr>
        <w:t xml:space="preserve">your </w:t>
      </w:r>
      <w:r w:rsidR="00497E4C">
        <w:rPr>
          <w:lang w:val="en-GB"/>
        </w:rPr>
        <w:t xml:space="preserve">approved </w:t>
      </w:r>
      <w:r w:rsidR="008F7554" w:rsidRPr="008F7554">
        <w:rPr>
          <w:lang w:val="en-GB"/>
        </w:rPr>
        <w:t>contractor or (if conducting the survey in-house) the SCC.</w:t>
      </w:r>
      <w:r w:rsidRPr="0B61C544">
        <w:t xml:space="preserve"> However, this should not stop you drawing your sample, as these can be added later (</w:t>
      </w:r>
      <w:r w:rsidRPr="008F7554">
        <w:rPr>
          <w:b/>
        </w:rPr>
        <w:t xml:space="preserve">see </w:t>
      </w:r>
      <w:r w:rsidR="004254E0" w:rsidRPr="008F7554">
        <w:rPr>
          <w:b/>
        </w:rPr>
        <w:t xml:space="preserve">Section </w:t>
      </w:r>
      <w:r w:rsidR="008C7A08" w:rsidRPr="008F7554">
        <w:rPr>
          <w:b/>
        </w:rPr>
        <w:t>5</w:t>
      </w:r>
      <w:r w:rsidRPr="008F7554">
        <w:rPr>
          <w:b/>
        </w:rPr>
        <w:t xml:space="preserve"> for more information</w:t>
      </w:r>
      <w:r w:rsidRPr="0B61C544">
        <w:t>), and checks can be run using other variables.</w:t>
      </w:r>
    </w:p>
    <w:p w14:paraId="15E6D40F" w14:textId="48F7E693" w:rsidR="00903DE7" w:rsidRPr="00A87CAD" w:rsidRDefault="00903DE7" w:rsidP="006C7BCF">
      <w:pPr>
        <w:pStyle w:val="BulletIndented"/>
        <w:numPr>
          <w:ilvl w:val="1"/>
          <w:numId w:val="58"/>
        </w:numPr>
        <w:ind w:left="284" w:hanging="284"/>
      </w:pPr>
      <w:r w:rsidRPr="0B61C544">
        <w:rPr>
          <w:b/>
        </w:rPr>
        <w:t>Admission Method</w:t>
      </w:r>
      <w:r w:rsidR="00F26BCA" w:rsidRPr="0B61C544">
        <w:rPr>
          <w:b/>
        </w:rPr>
        <w:t xml:space="preserve"> (Sample data)</w:t>
      </w:r>
      <w:r w:rsidRPr="0B61C544">
        <w:rPr>
          <w:b/>
          <w:color w:val="auto"/>
        </w:rPr>
        <w:t xml:space="preserve">: </w:t>
      </w:r>
      <w:r w:rsidRPr="0B61C544">
        <w:t xml:space="preserve">Please include the </w:t>
      </w:r>
      <w:hyperlink r:id="rId35" w:history="1">
        <w:r w:rsidRPr="0070093E">
          <w:rPr>
            <w:rStyle w:val="Hyperlink"/>
          </w:rPr>
          <w:t>two-digit descriptive code as used within the NHS Commissioning Data Sets</w:t>
        </w:r>
      </w:hyperlink>
      <w:r w:rsidRPr="0B61C544">
        <w:t xml:space="preserve">. A </w:t>
      </w:r>
      <w:r w:rsidR="0019723B">
        <w:t>blank</w:t>
      </w:r>
      <w:r w:rsidRPr="0B61C544">
        <w:t xml:space="preserve"> should be used if an admission method code cannot be obtained for a patient.</w:t>
      </w:r>
    </w:p>
    <w:p w14:paraId="5361FA5F" w14:textId="043B61C2" w:rsidR="00903DE7" w:rsidRDefault="001A21AB" w:rsidP="006C7BCF">
      <w:pPr>
        <w:pStyle w:val="BulletIndented"/>
        <w:numPr>
          <w:ilvl w:val="1"/>
          <w:numId w:val="58"/>
        </w:numPr>
        <w:ind w:left="284" w:hanging="284"/>
      </w:pPr>
      <w:r>
        <w:rPr>
          <w:b/>
        </w:rPr>
        <w:t>NHS</w:t>
      </w:r>
      <w:r w:rsidR="00903DE7" w:rsidRPr="0B61C544">
        <w:rPr>
          <w:b/>
        </w:rPr>
        <w:t xml:space="preserve"> Site Code on Admission</w:t>
      </w:r>
      <w:r w:rsidR="00F26BCA" w:rsidRPr="0B61C544">
        <w:rPr>
          <w:b/>
        </w:rPr>
        <w:t xml:space="preserve"> (Sample data)</w:t>
      </w:r>
      <w:r w:rsidR="00903DE7" w:rsidRPr="0B61C544">
        <w:rPr>
          <w:b/>
          <w:color w:val="auto"/>
        </w:rPr>
        <w:t xml:space="preserve">: </w:t>
      </w:r>
      <w:r w:rsidR="00903DE7" w:rsidRPr="0B61C544">
        <w:t xml:space="preserve">Please record the site of admission of the patient using the five-character NHS </w:t>
      </w:r>
      <w:r w:rsidR="008845B6">
        <w:t>Trust</w:t>
      </w:r>
      <w:r w:rsidR="00903DE7" w:rsidRPr="0B61C544">
        <w:t xml:space="preserve"> Site Codes (maintained by NHS Digital). A list of valid NHS Site Codes is available for download here: </w:t>
      </w:r>
      <w:hyperlink r:id="rId36" w:history="1">
        <w:r w:rsidR="0019723B" w:rsidRPr="0019723B">
          <w:rPr>
            <w:rStyle w:val="Hyperlink"/>
            <w:lang w:val="en-GB"/>
          </w:rPr>
          <w:t>Other NHS organisations - NHS England Digital</w:t>
        </w:r>
      </w:hyperlink>
      <w:r w:rsidR="0019723B">
        <w:t>.</w:t>
      </w:r>
    </w:p>
    <w:p w14:paraId="18D8C30F" w14:textId="75221143" w:rsidR="00230BB8" w:rsidRDefault="005A3536" w:rsidP="009305AB">
      <w:pPr>
        <w:pStyle w:val="Bullets"/>
      </w:pPr>
      <w:r>
        <w:rPr>
          <w:b/>
        </w:rPr>
        <w:t>NHS</w:t>
      </w:r>
      <w:r w:rsidR="00903DE7" w:rsidRPr="0B61C544">
        <w:rPr>
          <w:b/>
        </w:rPr>
        <w:t xml:space="preserve"> Site Code on Discharge</w:t>
      </w:r>
      <w:r w:rsidR="00F26BCA" w:rsidRPr="0B61C544">
        <w:rPr>
          <w:b/>
        </w:rPr>
        <w:t xml:space="preserve"> (Sample data)</w:t>
      </w:r>
      <w:r w:rsidR="00903DE7" w:rsidRPr="0B61C544">
        <w:rPr>
          <w:b/>
          <w:color w:val="auto"/>
        </w:rPr>
        <w:t xml:space="preserve">: </w:t>
      </w:r>
      <w:r w:rsidR="00903DE7" w:rsidRPr="0B61C544">
        <w:t xml:space="preserve">Please record the site from which the patient was discharged using the </w:t>
      </w:r>
      <w:r w:rsidR="00AB4EFC" w:rsidRPr="0B61C544">
        <w:t>five-character</w:t>
      </w:r>
      <w:r w:rsidR="00903DE7" w:rsidRPr="0B61C544">
        <w:t xml:space="preserve"> NHS </w:t>
      </w:r>
      <w:r w:rsidR="008845B6">
        <w:t>Trust</w:t>
      </w:r>
      <w:r w:rsidR="00903DE7" w:rsidRPr="0B61C544">
        <w:t xml:space="preserve"> Site Codes (maintained by NHS Digital). A list of valid NHS Site Codes is available for download here: </w:t>
      </w:r>
      <w:hyperlink r:id="rId37" w:history="1">
        <w:r w:rsidR="0019723B" w:rsidRPr="0019723B">
          <w:rPr>
            <w:rStyle w:val="Hyperlink"/>
            <w:lang w:val="en-GB"/>
          </w:rPr>
          <w:t>Other NHS organisations - NHS England Digital</w:t>
        </w:r>
      </w:hyperlink>
      <w:r w:rsidR="0019723B">
        <w:t>.</w:t>
      </w:r>
    </w:p>
    <w:p w14:paraId="3E75ABB3" w14:textId="052940B6" w:rsidR="009305AB" w:rsidRDefault="009305AB" w:rsidP="009305AB">
      <w:pPr>
        <w:pStyle w:val="Bullets"/>
      </w:pPr>
      <w:r w:rsidRPr="00833109">
        <w:rPr>
          <w:b/>
        </w:rPr>
        <w:t>Discharge Pathway (Sample data):</w:t>
      </w:r>
      <w:r w:rsidRPr="00833109">
        <w:t xml:space="preserve"> Please record the pathway through which the patient was discharged using one of the following two-digit codes</w:t>
      </w:r>
      <w:r w:rsidR="00806E31">
        <w:t xml:space="preserve">. Where this data is not available for a patient, please leave </w:t>
      </w:r>
      <w:r w:rsidR="00AA4AEC">
        <w:t xml:space="preserve">it </w:t>
      </w:r>
      <w:r w:rsidR="00806E31">
        <w:t xml:space="preserve">blank. </w:t>
      </w:r>
    </w:p>
    <w:p w14:paraId="4348CD97" w14:textId="652B6CBD" w:rsidR="009305AB" w:rsidRDefault="009305AB" w:rsidP="006C7BCF">
      <w:pPr>
        <w:pStyle w:val="BulletIndented"/>
        <w:numPr>
          <w:ilvl w:val="1"/>
          <w:numId w:val="58"/>
        </w:numPr>
        <w:ind w:left="709" w:hanging="284"/>
      </w:pPr>
      <w:r>
        <w:t>01 = Domestic home or temporary accommodation, with no new care needed</w:t>
      </w:r>
    </w:p>
    <w:p w14:paraId="5B03F258" w14:textId="77777777" w:rsidR="009305AB" w:rsidRDefault="009305AB" w:rsidP="006C7BCF">
      <w:pPr>
        <w:pStyle w:val="BulletIndented"/>
        <w:numPr>
          <w:ilvl w:val="1"/>
          <w:numId w:val="58"/>
        </w:numPr>
        <w:ind w:left="709" w:hanging="284"/>
      </w:pPr>
      <w:r>
        <w:t>02 = Returned to original care home, with the same level of support</w:t>
      </w:r>
    </w:p>
    <w:p w14:paraId="417507AA" w14:textId="77777777" w:rsidR="009305AB" w:rsidRDefault="009305AB" w:rsidP="006C7BCF">
      <w:pPr>
        <w:pStyle w:val="BulletIndented"/>
        <w:numPr>
          <w:ilvl w:val="1"/>
          <w:numId w:val="58"/>
        </w:numPr>
        <w:ind w:left="709" w:hanging="284"/>
      </w:pPr>
      <w:r>
        <w:t>11 = Domestic home, temporary accommodation or hospice at home, with rehabilitation or reablement</w:t>
      </w:r>
    </w:p>
    <w:p w14:paraId="41B3DB9A" w14:textId="77777777" w:rsidR="009305AB" w:rsidRDefault="009305AB" w:rsidP="006C7BCF">
      <w:pPr>
        <w:pStyle w:val="BulletIndented"/>
        <w:numPr>
          <w:ilvl w:val="1"/>
          <w:numId w:val="58"/>
        </w:numPr>
        <w:ind w:left="709" w:hanging="284"/>
      </w:pPr>
      <w:r>
        <w:t>12 = Domestic home, temporary accommodation or hospice at home, with new or additional support, including end-of-life care</w:t>
      </w:r>
    </w:p>
    <w:p w14:paraId="2BFC6A6E" w14:textId="77777777" w:rsidR="009305AB" w:rsidRDefault="009305AB" w:rsidP="006C7BCF">
      <w:pPr>
        <w:pStyle w:val="BulletIndented"/>
        <w:numPr>
          <w:ilvl w:val="1"/>
          <w:numId w:val="58"/>
        </w:numPr>
        <w:ind w:left="709" w:hanging="284"/>
      </w:pPr>
      <w:r>
        <w:t>13 = Returned to original care home, with rehabilitation, reablement or increased support</w:t>
      </w:r>
    </w:p>
    <w:p w14:paraId="0D8BBC61" w14:textId="77777777" w:rsidR="009305AB" w:rsidRDefault="009305AB" w:rsidP="006C7BCF">
      <w:pPr>
        <w:pStyle w:val="BulletIndented"/>
        <w:numPr>
          <w:ilvl w:val="1"/>
          <w:numId w:val="58"/>
        </w:numPr>
        <w:ind w:left="709" w:hanging="284"/>
      </w:pPr>
      <w:r>
        <w:lastRenderedPageBreak/>
        <w:t>21 = Short-term community bed or hospice, for rehabilitation, reablement or end-of-life care</w:t>
      </w:r>
    </w:p>
    <w:p w14:paraId="44C6947A" w14:textId="77777777" w:rsidR="009305AB" w:rsidRDefault="009305AB" w:rsidP="006C7BCF">
      <w:pPr>
        <w:pStyle w:val="BulletIndented"/>
        <w:numPr>
          <w:ilvl w:val="1"/>
          <w:numId w:val="58"/>
        </w:numPr>
        <w:ind w:left="709" w:hanging="284"/>
      </w:pPr>
      <w:r>
        <w:t>31 = New care home admission, excluding end-of-life care</w:t>
      </w:r>
    </w:p>
    <w:p w14:paraId="43AC5D86" w14:textId="20DD4EF9" w:rsidR="001C5D0B" w:rsidRDefault="009305AB" w:rsidP="006C7BCF">
      <w:pPr>
        <w:pStyle w:val="BulletIndented"/>
        <w:numPr>
          <w:ilvl w:val="1"/>
          <w:numId w:val="58"/>
        </w:numPr>
        <w:ind w:left="709" w:hanging="284"/>
      </w:pPr>
      <w:r>
        <w:t>32 = New care home or hospice admission for end-of-life care</w:t>
      </w:r>
    </w:p>
    <w:p w14:paraId="21F60A50" w14:textId="70CCCC54" w:rsidR="0024407D" w:rsidRPr="0024407D" w:rsidRDefault="0010489D" w:rsidP="006C7BCF">
      <w:pPr>
        <w:pStyle w:val="ListParagraph"/>
        <w:numPr>
          <w:ilvl w:val="0"/>
          <w:numId w:val="60"/>
        </w:numPr>
        <w:ind w:left="284" w:hanging="284"/>
        <w:rPr>
          <w:bCs/>
          <w:iCs/>
          <w:szCs w:val="22"/>
          <w:lang w:val="en"/>
        </w:rPr>
      </w:pPr>
      <w:r w:rsidRPr="00F26BCA">
        <w:rPr>
          <w:b/>
        </w:rPr>
        <w:t>Virtual Ward Indicator</w:t>
      </w:r>
      <w:r w:rsidR="00F26BCA">
        <w:rPr>
          <w:b/>
        </w:rPr>
        <w:t xml:space="preserve"> </w:t>
      </w:r>
      <w:r w:rsidR="00F26BCA">
        <w:rPr>
          <w:b/>
          <w:bCs/>
          <w:szCs w:val="22"/>
        </w:rPr>
        <w:t>(</w:t>
      </w:r>
      <w:r w:rsidR="00F26BCA">
        <w:rPr>
          <w:b/>
          <w:bCs/>
        </w:rPr>
        <w:t>Sample</w:t>
      </w:r>
      <w:r w:rsidR="00F26BCA">
        <w:rPr>
          <w:b/>
          <w:bCs/>
          <w:szCs w:val="22"/>
        </w:rPr>
        <w:t xml:space="preserve"> data)</w:t>
      </w:r>
      <w:r w:rsidR="00F26BCA">
        <w:rPr>
          <w:b/>
        </w:rPr>
        <w:t>:</w:t>
      </w:r>
      <w:r w:rsidRPr="002822BA">
        <w:rPr>
          <w:color w:val="auto"/>
        </w:rPr>
        <w:t xml:space="preserve"> </w:t>
      </w:r>
      <w:r>
        <w:t xml:space="preserve">Please </w:t>
      </w:r>
      <w:r w:rsidR="005D34D0">
        <w:t>indicate whether a patient ha</w:t>
      </w:r>
      <w:r w:rsidR="00673033">
        <w:t>d</w:t>
      </w:r>
      <w:r w:rsidR="005D34D0">
        <w:t xml:space="preserve"> been transferred from an inpatients ward to a virtual ward</w:t>
      </w:r>
      <w:r w:rsidR="00811233">
        <w:t xml:space="preserve"> (via a step-down pathway – please see </w:t>
      </w:r>
      <w:hyperlink w:anchor="_Step_2:_Who" w:history="1">
        <w:r w:rsidR="00885DD8" w:rsidRPr="00811233">
          <w:rPr>
            <w:rStyle w:val="Hyperlink"/>
          </w:rPr>
          <w:t xml:space="preserve">section 4 step </w:t>
        </w:r>
        <w:r w:rsidR="00885DD8">
          <w:rPr>
            <w:rStyle w:val="Hyperlink"/>
          </w:rPr>
          <w:t>3</w:t>
        </w:r>
      </w:hyperlink>
      <w:r w:rsidR="00885DD8">
        <w:t xml:space="preserve"> </w:t>
      </w:r>
      <w:r w:rsidR="00811233">
        <w:t>for further information on virtual ward eligibility)</w:t>
      </w:r>
      <w:r w:rsidR="005D34D0">
        <w:t xml:space="preserve">. </w:t>
      </w:r>
    </w:p>
    <w:p w14:paraId="69AE14CB" w14:textId="36FD239D" w:rsidR="0024407D" w:rsidRDefault="004254E0" w:rsidP="006C7BCF">
      <w:pPr>
        <w:pStyle w:val="ListParagraph"/>
        <w:numPr>
          <w:ilvl w:val="1"/>
          <w:numId w:val="83"/>
        </w:numPr>
        <w:ind w:left="709" w:hanging="284"/>
        <w:rPr>
          <w:bCs/>
          <w:iCs/>
          <w:szCs w:val="22"/>
          <w:lang w:val="en"/>
        </w:rPr>
      </w:pPr>
      <w:r w:rsidRPr="00E22B8E">
        <w:rPr>
          <w:b/>
          <w:bCs/>
        </w:rPr>
        <w:t xml:space="preserve">The eligibility for the inpatient survey </w:t>
      </w:r>
      <w:r w:rsidR="00673033" w:rsidRPr="00E22B8E">
        <w:rPr>
          <w:b/>
          <w:bCs/>
        </w:rPr>
        <w:t>remains</w:t>
      </w:r>
      <w:r w:rsidRPr="00E22B8E">
        <w:rPr>
          <w:b/>
          <w:bCs/>
        </w:rPr>
        <w:t xml:space="preserve"> as per 202</w:t>
      </w:r>
      <w:r w:rsidR="00B40576">
        <w:rPr>
          <w:b/>
          <w:bCs/>
        </w:rPr>
        <w:t>5</w:t>
      </w:r>
      <w:r w:rsidR="00673033" w:rsidRPr="00E22B8E">
        <w:rPr>
          <w:b/>
          <w:bCs/>
        </w:rPr>
        <w:t xml:space="preserve"> survey</w:t>
      </w:r>
      <w:r w:rsidRPr="00E22B8E">
        <w:rPr>
          <w:b/>
          <w:bCs/>
        </w:rPr>
        <w:t>,</w:t>
      </w:r>
      <w:r w:rsidR="00673033" w:rsidRPr="00E22B8E">
        <w:rPr>
          <w:b/>
          <w:bCs/>
        </w:rPr>
        <w:t xml:space="preserve"> all</w:t>
      </w:r>
      <w:r w:rsidRPr="00E22B8E">
        <w:rPr>
          <w:b/>
          <w:bCs/>
        </w:rPr>
        <w:t xml:space="preserve"> patient</w:t>
      </w:r>
      <w:r w:rsidR="00673033" w:rsidRPr="00E22B8E">
        <w:rPr>
          <w:b/>
          <w:bCs/>
        </w:rPr>
        <w:t>s in the sample</w:t>
      </w:r>
      <w:r w:rsidRPr="00E22B8E">
        <w:rPr>
          <w:b/>
          <w:bCs/>
        </w:rPr>
        <w:t xml:space="preserve"> must have had an overnight stay in a </w:t>
      </w:r>
      <w:r w:rsidRPr="00811233">
        <w:rPr>
          <w:b/>
          <w:bCs/>
          <w:u w:val="single"/>
        </w:rPr>
        <w:t xml:space="preserve">physical </w:t>
      </w:r>
      <w:r w:rsidR="00811233">
        <w:rPr>
          <w:b/>
          <w:bCs/>
          <w:u w:val="single"/>
        </w:rPr>
        <w:t xml:space="preserve">NHS </w:t>
      </w:r>
      <w:r w:rsidRPr="00811233">
        <w:rPr>
          <w:b/>
          <w:bCs/>
          <w:u w:val="single"/>
        </w:rPr>
        <w:t>hospital ward</w:t>
      </w:r>
      <w:r w:rsidRPr="00E22B8E">
        <w:rPr>
          <w:b/>
          <w:bCs/>
        </w:rPr>
        <w:t xml:space="preserve"> to be eligible for inclusion.</w:t>
      </w:r>
      <w:r>
        <w:rPr>
          <w:bCs/>
          <w:iCs/>
          <w:szCs w:val="22"/>
          <w:lang w:val="en"/>
        </w:rPr>
        <w:t xml:space="preserve"> </w:t>
      </w:r>
    </w:p>
    <w:p w14:paraId="19C431E1" w14:textId="45D7BBBF" w:rsidR="0024407D" w:rsidRDefault="004254E0" w:rsidP="006C7BCF">
      <w:pPr>
        <w:pStyle w:val="ListParagraph"/>
        <w:numPr>
          <w:ilvl w:val="1"/>
          <w:numId w:val="83"/>
        </w:numPr>
        <w:ind w:left="709" w:hanging="284"/>
        <w:rPr>
          <w:lang w:val="en-US"/>
        </w:rPr>
      </w:pPr>
      <w:r w:rsidRPr="00541125">
        <w:rPr>
          <w:lang w:val="en-US"/>
        </w:rPr>
        <w:t>This variable</w:t>
      </w:r>
      <w:r w:rsidR="00673033" w:rsidRPr="00541125">
        <w:rPr>
          <w:lang w:val="en-US"/>
        </w:rPr>
        <w:t xml:space="preserve"> </w:t>
      </w:r>
      <w:r w:rsidR="007E7ED4" w:rsidRPr="00541125">
        <w:rPr>
          <w:lang w:val="en-US"/>
        </w:rPr>
        <w:t>indicates</w:t>
      </w:r>
      <w:r w:rsidRPr="00541125">
        <w:rPr>
          <w:lang w:val="en-US"/>
        </w:rPr>
        <w:t xml:space="preserve"> those patients who were flagged for early discharge (step</w:t>
      </w:r>
      <w:r w:rsidR="00811233" w:rsidRPr="00541125">
        <w:rPr>
          <w:lang w:val="en-US"/>
        </w:rPr>
        <w:t>-</w:t>
      </w:r>
      <w:r w:rsidRPr="00541125">
        <w:rPr>
          <w:lang w:val="en-US"/>
        </w:rPr>
        <w:t xml:space="preserve">down) from the hospital ward and </w:t>
      </w:r>
      <w:r w:rsidR="00673033" w:rsidRPr="00541125">
        <w:rPr>
          <w:lang w:val="en-US"/>
        </w:rPr>
        <w:t>were</w:t>
      </w:r>
      <w:r w:rsidRPr="00541125">
        <w:rPr>
          <w:lang w:val="en-US"/>
        </w:rPr>
        <w:t xml:space="preserve"> </w:t>
      </w:r>
      <w:r w:rsidR="00673033" w:rsidRPr="00541125">
        <w:rPr>
          <w:lang w:val="en-US"/>
        </w:rPr>
        <w:t>admitted onto a virtual ward.</w:t>
      </w:r>
    </w:p>
    <w:p w14:paraId="5D7FD0D6" w14:textId="5102BC5F" w:rsidR="004254E0" w:rsidRDefault="007E0B27" w:rsidP="006C7BCF">
      <w:pPr>
        <w:pStyle w:val="ListParagraph"/>
        <w:numPr>
          <w:ilvl w:val="1"/>
          <w:numId w:val="83"/>
        </w:numPr>
        <w:ind w:left="709" w:hanging="284"/>
        <w:contextualSpacing w:val="0"/>
        <w:rPr>
          <w:bCs/>
          <w:iCs/>
          <w:szCs w:val="22"/>
          <w:lang w:val="en"/>
        </w:rPr>
      </w:pPr>
      <w:r w:rsidRPr="007E0B27">
        <w:rPr>
          <w:rStyle w:val="ui-provider"/>
          <w:b/>
          <w:bCs/>
        </w:rPr>
        <w:t>Please note</w:t>
      </w:r>
      <w:r>
        <w:rPr>
          <w:rStyle w:val="ui-provider"/>
        </w:rPr>
        <w:t>: Patients must have been discharged from their inpatient stay</w:t>
      </w:r>
      <w:r w:rsidR="00AE13B6">
        <w:rPr>
          <w:rStyle w:val="ui-provider"/>
        </w:rPr>
        <w:t xml:space="preserve"> </w:t>
      </w:r>
      <w:r w:rsidR="000C247A">
        <w:rPr>
          <w:rStyle w:val="ui-provider"/>
        </w:rPr>
        <w:t>o</w:t>
      </w:r>
      <w:r w:rsidR="00AE13B6">
        <w:rPr>
          <w:rStyle w:val="ui-provider"/>
        </w:rPr>
        <w:t xml:space="preserve">n a physical NHS hospital </w:t>
      </w:r>
      <w:r w:rsidR="00497E4C">
        <w:rPr>
          <w:rStyle w:val="ui-provider"/>
        </w:rPr>
        <w:t>ward but</w:t>
      </w:r>
      <w:r>
        <w:rPr>
          <w:rStyle w:val="ui-provider"/>
        </w:rPr>
        <w:t xml:space="preserve"> can still be on a virtual ward</w:t>
      </w:r>
      <w:r w:rsidR="00AE13B6">
        <w:rPr>
          <w:rStyle w:val="ui-provider"/>
        </w:rPr>
        <w:t xml:space="preserve"> at the time of sampling</w:t>
      </w:r>
      <w:r w:rsidR="000C247A">
        <w:rPr>
          <w:rStyle w:val="ui-provider"/>
        </w:rPr>
        <w:t>,</w:t>
      </w:r>
      <w:r>
        <w:rPr>
          <w:rStyle w:val="ui-provider"/>
        </w:rPr>
        <w:t xml:space="preserve"> to be eligible</w:t>
      </w:r>
      <w:r w:rsidR="00673033">
        <w:rPr>
          <w:bCs/>
          <w:iCs/>
          <w:szCs w:val="22"/>
          <w:lang w:val="en"/>
        </w:rPr>
        <w:t xml:space="preserve">. </w:t>
      </w:r>
      <w:r w:rsidR="00A76C23">
        <w:rPr>
          <w:bCs/>
          <w:iCs/>
          <w:szCs w:val="22"/>
          <w:lang w:val="en"/>
        </w:rPr>
        <w:t xml:space="preserve"> </w:t>
      </w:r>
    </w:p>
    <w:p w14:paraId="79054648" w14:textId="77777777" w:rsidR="00673033" w:rsidRPr="000D27C2" w:rsidRDefault="00673033" w:rsidP="006C7BCF">
      <w:pPr>
        <w:pStyle w:val="BulletIndented"/>
        <w:numPr>
          <w:ilvl w:val="2"/>
          <w:numId w:val="80"/>
        </w:numPr>
        <w:ind w:left="1135" w:hanging="284"/>
      </w:pPr>
      <w:r w:rsidRPr="00673033">
        <w:t>0 = Patient was not admitted onto a virtual ward</w:t>
      </w:r>
    </w:p>
    <w:p w14:paraId="4D1107CA" w14:textId="5A664279" w:rsidR="00673033" w:rsidRPr="000D27C2" w:rsidRDefault="00673033" w:rsidP="006C7BCF">
      <w:pPr>
        <w:pStyle w:val="BulletIndented"/>
        <w:numPr>
          <w:ilvl w:val="2"/>
          <w:numId w:val="80"/>
        </w:numPr>
        <w:ind w:left="1135" w:hanging="284"/>
      </w:pPr>
      <w:r w:rsidRPr="00673033">
        <w:t>1 = Patient was admitted onto a virtual ward</w:t>
      </w:r>
    </w:p>
    <w:p w14:paraId="566E4797" w14:textId="2230BA08" w:rsidR="007E7ED4" w:rsidRDefault="007E7ED4" w:rsidP="006C7BCF">
      <w:pPr>
        <w:pStyle w:val="BulletIndented"/>
        <w:numPr>
          <w:ilvl w:val="2"/>
          <w:numId w:val="80"/>
        </w:numPr>
        <w:ind w:left="1135" w:hanging="284"/>
      </w:pPr>
      <w:r w:rsidRPr="0B61C544">
        <w:t>9 = Unknown</w:t>
      </w:r>
    </w:p>
    <w:p w14:paraId="247206F6" w14:textId="77777777" w:rsidR="00A95EA5" w:rsidRDefault="00A95EA5" w:rsidP="00A95EA5">
      <w:pPr>
        <w:rPr>
          <w:lang w:val="en"/>
        </w:rPr>
      </w:pPr>
    </w:p>
    <w:p w14:paraId="6091878F" w14:textId="6A77ED05" w:rsidR="002822BA" w:rsidRPr="002822BA" w:rsidRDefault="002822BA" w:rsidP="00C34A3E">
      <w:pPr>
        <w:pStyle w:val="Heading3"/>
        <w:numPr>
          <w:ilvl w:val="0"/>
          <w:numId w:val="15"/>
        </w:numPr>
      </w:pPr>
      <w:bookmarkStart w:id="89" w:name="_Toc144486179"/>
      <w:bookmarkStart w:id="90" w:name="_Toc177719321"/>
      <w:bookmarkStart w:id="91" w:name="_Toc237403570"/>
      <w:bookmarkStart w:id="92" w:name="_Toc237979366"/>
      <w:bookmarkStart w:id="93" w:name="_Toc238803573"/>
      <w:bookmarkStart w:id="94" w:name="_Toc238810393"/>
      <w:bookmarkStart w:id="95" w:name="_Toc239247117"/>
      <w:r w:rsidRPr="002822BA">
        <w:t>Elements to be completed throughout the fieldwork period:</w:t>
      </w:r>
      <w:bookmarkEnd w:id="89"/>
      <w:bookmarkEnd w:id="90"/>
      <w:bookmarkEnd w:id="91"/>
      <w:bookmarkEnd w:id="92"/>
      <w:bookmarkEnd w:id="93"/>
      <w:bookmarkEnd w:id="94"/>
      <w:bookmarkEnd w:id="95"/>
      <w:r w:rsidRPr="002822BA">
        <w:t xml:space="preserve"> </w:t>
      </w:r>
    </w:p>
    <w:p w14:paraId="1177FCD6" w14:textId="6ACBE035" w:rsidR="00D91638" w:rsidRDefault="002822BA" w:rsidP="006C7BCF">
      <w:pPr>
        <w:pStyle w:val="ListParagraph"/>
        <w:numPr>
          <w:ilvl w:val="0"/>
          <w:numId w:val="62"/>
        </w:numPr>
        <w:ind w:left="426" w:hanging="284"/>
        <w:rPr>
          <w:color w:val="auto"/>
        </w:rPr>
      </w:pPr>
      <w:r w:rsidRPr="002822BA">
        <w:rPr>
          <w:color w:val="007B4E"/>
        </w:rPr>
        <w:t>Day of questionnaire being received</w:t>
      </w:r>
      <w:r w:rsidR="00D91638">
        <w:rPr>
          <w:color w:val="007B4E"/>
        </w:rPr>
        <w:t>:</w:t>
      </w:r>
      <w:r w:rsidRPr="002822BA">
        <w:rPr>
          <w:color w:val="auto"/>
        </w:rPr>
        <w:t xml:space="preserve"> </w:t>
      </w:r>
      <w:r w:rsidR="00D91638">
        <w:rPr>
          <w:rFonts w:eastAsia="Times New Roman"/>
          <w:szCs w:val="22"/>
          <w:lang w:eastAsia="en-GB"/>
        </w:rPr>
        <w:t>t</w:t>
      </w:r>
      <w:r w:rsidRPr="005D79A6">
        <w:rPr>
          <w:rFonts w:eastAsia="Times New Roman"/>
          <w:szCs w:val="22"/>
          <w:lang w:eastAsia="en-GB"/>
        </w:rPr>
        <w:t>his will only be completed if and when a</w:t>
      </w:r>
      <w:r w:rsidR="005D79A6" w:rsidRPr="005D79A6">
        <w:rPr>
          <w:rFonts w:eastAsia="Times New Roman"/>
          <w:szCs w:val="22"/>
          <w:lang w:eastAsia="en-GB"/>
        </w:rPr>
        <w:t xml:space="preserve"> </w:t>
      </w:r>
      <w:r w:rsidRPr="005D79A6">
        <w:rPr>
          <w:rFonts w:eastAsia="Times New Roman"/>
          <w:szCs w:val="22"/>
          <w:lang w:eastAsia="en-GB"/>
        </w:rPr>
        <w:t>questionnaire (online or via post) is received.</w:t>
      </w:r>
    </w:p>
    <w:p w14:paraId="4949E7DA" w14:textId="5D5AA131" w:rsidR="00D91638" w:rsidRPr="00D91638" w:rsidRDefault="002822BA" w:rsidP="006C7BCF">
      <w:pPr>
        <w:pStyle w:val="ListParagraph"/>
        <w:numPr>
          <w:ilvl w:val="0"/>
          <w:numId w:val="62"/>
        </w:numPr>
        <w:ind w:left="426" w:hanging="284"/>
        <w:rPr>
          <w:color w:val="auto"/>
        </w:rPr>
      </w:pPr>
      <w:r w:rsidRPr="00D91638">
        <w:rPr>
          <w:color w:val="007B4E"/>
        </w:rPr>
        <w:t>Month of questionnaire being received</w:t>
      </w:r>
      <w:r w:rsidR="00D91638" w:rsidRPr="00D91638">
        <w:rPr>
          <w:color w:val="007B4E"/>
        </w:rPr>
        <w:t>:</w:t>
      </w:r>
      <w:r w:rsidRPr="00D91638">
        <w:rPr>
          <w:color w:val="auto"/>
        </w:rPr>
        <w:t xml:space="preserve"> </w:t>
      </w:r>
      <w:r w:rsidR="00D91638" w:rsidRPr="00D91638">
        <w:rPr>
          <w:rFonts w:eastAsia="Times New Roman"/>
          <w:szCs w:val="22"/>
          <w:lang w:eastAsia="en-GB"/>
        </w:rPr>
        <w:t>t</w:t>
      </w:r>
      <w:r w:rsidRPr="00D91638">
        <w:rPr>
          <w:rFonts w:eastAsia="Times New Roman"/>
          <w:szCs w:val="22"/>
          <w:lang w:eastAsia="en-GB"/>
        </w:rPr>
        <w:t>his will only be completed if and when a questionnaire (online or via post) is returned.</w:t>
      </w:r>
    </w:p>
    <w:p w14:paraId="5B802794" w14:textId="1C1E8B5B" w:rsidR="00D91638" w:rsidRPr="00D91638" w:rsidRDefault="002822BA" w:rsidP="006C7BCF">
      <w:pPr>
        <w:pStyle w:val="ListParagraph"/>
        <w:numPr>
          <w:ilvl w:val="0"/>
          <w:numId w:val="62"/>
        </w:numPr>
        <w:ind w:left="426" w:hanging="284"/>
        <w:rPr>
          <w:color w:val="auto"/>
        </w:rPr>
      </w:pPr>
      <w:r w:rsidRPr="00D91638">
        <w:rPr>
          <w:color w:val="007B4E"/>
        </w:rPr>
        <w:t>Year of questionnaire being received</w:t>
      </w:r>
      <w:r w:rsidR="00D91638" w:rsidRPr="00D91638">
        <w:rPr>
          <w:color w:val="007B4E"/>
        </w:rPr>
        <w:t xml:space="preserve">: </w:t>
      </w:r>
      <w:r w:rsidR="00D91638" w:rsidRPr="00D91638">
        <w:rPr>
          <w:rFonts w:eastAsia="Times New Roman"/>
          <w:szCs w:val="22"/>
          <w:lang w:eastAsia="en-GB"/>
        </w:rPr>
        <w:t>t</w:t>
      </w:r>
      <w:r w:rsidRPr="00D91638">
        <w:rPr>
          <w:rFonts w:eastAsia="Times New Roman"/>
          <w:szCs w:val="22"/>
          <w:lang w:eastAsia="en-GB"/>
        </w:rPr>
        <w:t>his will only be completed if and when a questionnaire (online or via post) is returned.</w:t>
      </w:r>
    </w:p>
    <w:p w14:paraId="6879C6BE" w14:textId="284C03A5" w:rsidR="002822BA" w:rsidRPr="00D91638" w:rsidRDefault="002822BA" w:rsidP="006C7BCF">
      <w:pPr>
        <w:pStyle w:val="ListParagraph"/>
        <w:numPr>
          <w:ilvl w:val="0"/>
          <w:numId w:val="62"/>
        </w:numPr>
        <w:ind w:left="426" w:hanging="284"/>
        <w:rPr>
          <w:color w:val="auto"/>
        </w:rPr>
      </w:pPr>
      <w:r w:rsidRPr="00D91638">
        <w:rPr>
          <w:color w:val="007B4E"/>
        </w:rPr>
        <w:t>Outcome code</w:t>
      </w:r>
      <w:r w:rsidR="00D91638">
        <w:rPr>
          <w:color w:val="007B4E"/>
        </w:rPr>
        <w:t xml:space="preserve">: </w:t>
      </w:r>
      <w:r w:rsidR="00D91638" w:rsidRPr="00D91638">
        <w:rPr>
          <w:rFonts w:eastAsia="Times New Roman"/>
          <w:szCs w:val="22"/>
          <w:lang w:eastAsia="en-GB"/>
        </w:rPr>
        <w:t>t</w:t>
      </w:r>
      <w:r w:rsidRPr="00D91638">
        <w:rPr>
          <w:rFonts w:eastAsia="Times New Roman"/>
          <w:szCs w:val="22"/>
          <w:lang w:eastAsia="en-GB"/>
        </w:rPr>
        <w:t xml:space="preserve">his will be used to record which questionnaires are returned to the freepost address or completed online, or are returned undelivered, or which </w:t>
      </w:r>
      <w:r w:rsidR="0009378D">
        <w:rPr>
          <w:rFonts w:eastAsia="Times New Roman"/>
          <w:szCs w:val="22"/>
          <w:lang w:eastAsia="en-GB"/>
        </w:rPr>
        <w:t>patients</w:t>
      </w:r>
      <w:r w:rsidRPr="00D91638">
        <w:rPr>
          <w:rFonts w:eastAsia="Times New Roman"/>
          <w:szCs w:val="22"/>
          <w:lang w:eastAsia="en-GB"/>
        </w:rPr>
        <w:t xml:space="preserve"> opt out of the survey, etc. Please use the following codes:</w:t>
      </w:r>
    </w:p>
    <w:p w14:paraId="22CA50C0" w14:textId="68043349" w:rsidR="002822BA" w:rsidRPr="002822BA" w:rsidRDefault="002822BA" w:rsidP="006C7BCF">
      <w:pPr>
        <w:pStyle w:val="04ABodyText"/>
        <w:numPr>
          <w:ilvl w:val="0"/>
          <w:numId w:val="63"/>
        </w:numPr>
        <w:spacing w:after="120" w:line="276" w:lineRule="auto"/>
        <w:ind w:left="709" w:hanging="284"/>
        <w:rPr>
          <w:color w:val="4D4639"/>
          <w:sz w:val="22"/>
          <w:szCs w:val="22"/>
        </w:rPr>
      </w:pPr>
      <w:r w:rsidRPr="002822BA">
        <w:rPr>
          <w:color w:val="4D4639"/>
          <w:sz w:val="22"/>
          <w:szCs w:val="22"/>
        </w:rPr>
        <w:t xml:space="preserve">1 = Returned completed (response received either online or via post, this includes completed accessible </w:t>
      </w:r>
      <w:r w:rsidR="00AB4EFC" w:rsidRPr="002822BA">
        <w:rPr>
          <w:color w:val="4D4639"/>
          <w:sz w:val="22"/>
          <w:szCs w:val="22"/>
        </w:rPr>
        <w:t>versions,</w:t>
      </w:r>
      <w:r w:rsidRPr="002822BA">
        <w:rPr>
          <w:color w:val="4D4639"/>
          <w:sz w:val="22"/>
          <w:szCs w:val="22"/>
        </w:rPr>
        <w:t xml:space="preserve"> large print, braille, easy read and dementia questionnaires)</w:t>
      </w:r>
    </w:p>
    <w:p w14:paraId="4688948A" w14:textId="77777777" w:rsidR="002822BA" w:rsidRPr="002822BA" w:rsidRDefault="002822BA" w:rsidP="006C7BCF">
      <w:pPr>
        <w:pStyle w:val="04ABodyText"/>
        <w:numPr>
          <w:ilvl w:val="0"/>
          <w:numId w:val="63"/>
        </w:numPr>
        <w:spacing w:after="120" w:line="276" w:lineRule="auto"/>
        <w:ind w:left="709" w:hanging="284"/>
        <w:rPr>
          <w:color w:val="4D4639"/>
          <w:sz w:val="22"/>
          <w:szCs w:val="22"/>
        </w:rPr>
      </w:pPr>
      <w:r w:rsidRPr="002822BA">
        <w:rPr>
          <w:color w:val="4D4639"/>
          <w:sz w:val="22"/>
          <w:szCs w:val="22"/>
        </w:rPr>
        <w:t>2 = Returned undelivered</w:t>
      </w:r>
    </w:p>
    <w:p w14:paraId="00B75438" w14:textId="26BB3D9A" w:rsidR="002822BA" w:rsidRPr="002822BA" w:rsidRDefault="002822BA" w:rsidP="006C7BCF">
      <w:pPr>
        <w:pStyle w:val="04ABodyText"/>
        <w:numPr>
          <w:ilvl w:val="0"/>
          <w:numId w:val="63"/>
        </w:numPr>
        <w:spacing w:after="120" w:line="276" w:lineRule="auto"/>
        <w:ind w:left="709" w:hanging="284"/>
        <w:rPr>
          <w:color w:val="4D4639"/>
          <w:sz w:val="22"/>
          <w:szCs w:val="22"/>
        </w:rPr>
      </w:pPr>
      <w:r w:rsidRPr="002822BA">
        <w:rPr>
          <w:color w:val="4D4639"/>
          <w:sz w:val="22"/>
          <w:szCs w:val="22"/>
        </w:rPr>
        <w:t xml:space="preserve">3 = </w:t>
      </w:r>
      <w:r w:rsidR="00A76C23">
        <w:rPr>
          <w:color w:val="4D4639"/>
          <w:sz w:val="22"/>
          <w:szCs w:val="22"/>
        </w:rPr>
        <w:t>Patient</w:t>
      </w:r>
      <w:r w:rsidRPr="002822BA">
        <w:rPr>
          <w:color w:val="4D4639"/>
          <w:sz w:val="22"/>
          <w:szCs w:val="22"/>
        </w:rPr>
        <w:t xml:space="preserve"> deceased (identified after first mailing has gone out) </w:t>
      </w:r>
    </w:p>
    <w:p w14:paraId="142692E8" w14:textId="77777777" w:rsidR="002822BA" w:rsidRPr="002822BA" w:rsidRDefault="002822BA" w:rsidP="006C7BCF">
      <w:pPr>
        <w:pStyle w:val="04ABodyText"/>
        <w:numPr>
          <w:ilvl w:val="0"/>
          <w:numId w:val="63"/>
        </w:numPr>
        <w:spacing w:after="120" w:line="276" w:lineRule="auto"/>
        <w:ind w:left="709" w:hanging="284"/>
        <w:rPr>
          <w:color w:val="4D4639"/>
          <w:sz w:val="22"/>
          <w:szCs w:val="22"/>
        </w:rPr>
      </w:pPr>
      <w:r w:rsidRPr="002822BA">
        <w:rPr>
          <w:color w:val="4D4639"/>
          <w:sz w:val="22"/>
          <w:szCs w:val="22"/>
        </w:rPr>
        <w:t xml:space="preserve">4 = Too ill or opted out/returned a blank questionnaire </w:t>
      </w:r>
    </w:p>
    <w:p w14:paraId="26DE885B" w14:textId="77777777" w:rsidR="002822BA" w:rsidRPr="002822BA" w:rsidRDefault="002822BA" w:rsidP="006C7BCF">
      <w:pPr>
        <w:pStyle w:val="04ABodyText"/>
        <w:numPr>
          <w:ilvl w:val="0"/>
          <w:numId w:val="63"/>
        </w:numPr>
        <w:spacing w:after="120" w:line="276" w:lineRule="auto"/>
        <w:ind w:left="709" w:hanging="284"/>
        <w:rPr>
          <w:color w:val="4D4639"/>
          <w:sz w:val="22"/>
          <w:szCs w:val="22"/>
        </w:rPr>
      </w:pPr>
      <w:r w:rsidRPr="002822BA">
        <w:rPr>
          <w:color w:val="4D4639"/>
          <w:sz w:val="22"/>
          <w:szCs w:val="22"/>
        </w:rPr>
        <w:t>5 = Ineligible</w:t>
      </w:r>
    </w:p>
    <w:p w14:paraId="4221C145" w14:textId="77777777" w:rsidR="002822BA" w:rsidRPr="002822BA" w:rsidRDefault="002822BA" w:rsidP="006C7BCF">
      <w:pPr>
        <w:pStyle w:val="04ABodyText"/>
        <w:numPr>
          <w:ilvl w:val="0"/>
          <w:numId w:val="63"/>
        </w:numPr>
        <w:spacing w:after="120" w:line="276" w:lineRule="auto"/>
        <w:ind w:left="709" w:hanging="284"/>
        <w:rPr>
          <w:color w:val="4D4639"/>
          <w:sz w:val="22"/>
          <w:szCs w:val="22"/>
        </w:rPr>
      </w:pPr>
      <w:r w:rsidRPr="002822BA">
        <w:rPr>
          <w:color w:val="4D4639"/>
          <w:sz w:val="22"/>
          <w:szCs w:val="22"/>
        </w:rPr>
        <w:t>6 = Not returned – Unknown</w:t>
      </w:r>
    </w:p>
    <w:p w14:paraId="24004AB9" w14:textId="1FC11001" w:rsidR="002822BA" w:rsidRPr="002822BA" w:rsidRDefault="002822BA" w:rsidP="006C7BCF">
      <w:pPr>
        <w:pStyle w:val="04ABodyText"/>
        <w:numPr>
          <w:ilvl w:val="0"/>
          <w:numId w:val="63"/>
        </w:numPr>
        <w:spacing w:after="120" w:line="276" w:lineRule="auto"/>
        <w:ind w:left="709" w:hanging="284"/>
        <w:rPr>
          <w:color w:val="4D4639"/>
          <w:sz w:val="22"/>
          <w:szCs w:val="22"/>
        </w:rPr>
      </w:pPr>
      <w:r w:rsidRPr="002822BA">
        <w:rPr>
          <w:color w:val="4D4639"/>
          <w:sz w:val="22"/>
          <w:szCs w:val="22"/>
        </w:rPr>
        <w:t xml:space="preserve">7 = </w:t>
      </w:r>
      <w:r>
        <w:rPr>
          <w:color w:val="4D4639"/>
          <w:sz w:val="22"/>
          <w:szCs w:val="22"/>
        </w:rPr>
        <w:t>Patient</w:t>
      </w:r>
      <w:r w:rsidRPr="002822BA">
        <w:rPr>
          <w:color w:val="4D4639"/>
          <w:sz w:val="22"/>
          <w:szCs w:val="22"/>
        </w:rPr>
        <w:t xml:space="preserve"> deceased prior to fieldwork </w:t>
      </w:r>
    </w:p>
    <w:p w14:paraId="6E8AEE8A" w14:textId="61D6BF59" w:rsidR="00DD3DA0" w:rsidRPr="002822BA" w:rsidRDefault="002822BA" w:rsidP="002822BA">
      <w:pPr>
        <w:pStyle w:val="04ABodyText"/>
        <w:rPr>
          <w:color w:val="4D4639"/>
          <w:sz w:val="22"/>
          <w:szCs w:val="22"/>
        </w:rPr>
      </w:pPr>
      <w:r w:rsidRPr="002822BA">
        <w:rPr>
          <w:color w:val="4D4639"/>
          <w:sz w:val="22"/>
          <w:szCs w:val="22"/>
        </w:rPr>
        <w:lastRenderedPageBreak/>
        <w:t>The outcome column is left blank at first if a response has not been received.</w:t>
      </w:r>
      <w:r w:rsidR="00DD3DA0">
        <w:rPr>
          <w:color w:val="4D4639"/>
          <w:sz w:val="22"/>
          <w:szCs w:val="22"/>
        </w:rPr>
        <w:t xml:space="preserve"> Please note that outcome code 1 is the only instance where a date will be required. For the other outcome codes, a date will not be required.</w:t>
      </w:r>
    </w:p>
    <w:p w14:paraId="2CFEDB9D" w14:textId="6D3C3DEB" w:rsidR="002822BA" w:rsidRPr="00497E4C" w:rsidRDefault="002822BA" w:rsidP="006C7BCF">
      <w:pPr>
        <w:pStyle w:val="ListParagraph"/>
        <w:numPr>
          <w:ilvl w:val="0"/>
          <w:numId w:val="64"/>
        </w:numPr>
        <w:overflowPunct w:val="0"/>
        <w:autoSpaceDE w:val="0"/>
        <w:autoSpaceDN w:val="0"/>
        <w:adjustRightInd w:val="0"/>
        <w:textAlignment w:val="baseline"/>
        <w:rPr>
          <w:color w:val="auto"/>
        </w:rPr>
      </w:pPr>
      <w:r w:rsidRPr="005D79A6">
        <w:rPr>
          <w:color w:val="007B4E"/>
        </w:rPr>
        <w:t>Comments</w:t>
      </w:r>
      <w:r w:rsidR="00C57844">
        <w:rPr>
          <w:color w:val="007B4E"/>
        </w:rPr>
        <w:t xml:space="preserve">: </w:t>
      </w:r>
      <w:r w:rsidR="00C57844">
        <w:rPr>
          <w:rFonts w:eastAsia="Times New Roman"/>
          <w:szCs w:val="22"/>
          <w:lang w:eastAsia="en-GB"/>
        </w:rPr>
        <w:t>i</w:t>
      </w:r>
      <w:r w:rsidRPr="005D79A6">
        <w:rPr>
          <w:rFonts w:eastAsia="Times New Roman"/>
          <w:szCs w:val="22"/>
          <w:lang w:eastAsia="en-GB"/>
        </w:rPr>
        <w:t>n this column you can note any additional information that may be provided when someone calls the helpline</w:t>
      </w:r>
      <w:r w:rsidR="00C57844">
        <w:rPr>
          <w:rFonts w:eastAsia="Times New Roman"/>
          <w:szCs w:val="22"/>
          <w:lang w:eastAsia="en-GB"/>
        </w:rPr>
        <w:t xml:space="preserve">, </w:t>
      </w:r>
      <w:r w:rsidRPr="005D79A6">
        <w:rPr>
          <w:rFonts w:eastAsia="Times New Roman"/>
          <w:szCs w:val="22"/>
          <w:lang w:eastAsia="en-GB"/>
        </w:rPr>
        <w:t xml:space="preserve">for example, to inform the </w:t>
      </w:r>
      <w:r w:rsidR="008845B6">
        <w:rPr>
          <w:rFonts w:eastAsia="Times New Roman"/>
          <w:szCs w:val="22"/>
          <w:lang w:eastAsia="en-GB"/>
        </w:rPr>
        <w:t>Trust</w:t>
      </w:r>
      <w:r w:rsidRPr="005D79A6">
        <w:rPr>
          <w:rFonts w:eastAsia="Times New Roman"/>
          <w:szCs w:val="22"/>
          <w:lang w:eastAsia="en-GB"/>
        </w:rPr>
        <w:t xml:space="preserve"> that the respondent has died or is no longer living at this address.</w:t>
      </w:r>
    </w:p>
    <w:p w14:paraId="010B2E8C" w14:textId="77777777" w:rsidR="00497E4C" w:rsidRPr="00497E4C" w:rsidRDefault="00497E4C" w:rsidP="00497E4C">
      <w:pPr>
        <w:pStyle w:val="ListParagraph"/>
        <w:overflowPunct w:val="0"/>
        <w:autoSpaceDE w:val="0"/>
        <w:autoSpaceDN w:val="0"/>
        <w:adjustRightInd w:val="0"/>
        <w:ind w:left="360"/>
        <w:textAlignment w:val="baseline"/>
        <w:rPr>
          <w:color w:val="auto"/>
        </w:rPr>
      </w:pPr>
    </w:p>
    <w:p w14:paraId="09A5493D" w14:textId="2199A84B" w:rsidR="00497E4C" w:rsidRPr="002822BA" w:rsidRDefault="00497E4C" w:rsidP="00497E4C">
      <w:pPr>
        <w:pStyle w:val="04ABodyText"/>
        <w:rPr>
          <w:color w:val="4D4639"/>
          <w:sz w:val="22"/>
          <w:szCs w:val="22"/>
        </w:rPr>
      </w:pPr>
      <w:r w:rsidRPr="002822BA">
        <w:rPr>
          <w:rFonts w:eastAsiaTheme="minorEastAsia"/>
          <w:b/>
          <w:color w:val="007B4E"/>
          <w:sz w:val="22"/>
          <w:szCs w:val="24"/>
          <w:lang w:eastAsia="en-US"/>
        </w:rPr>
        <w:t xml:space="preserve">For </w:t>
      </w:r>
      <w:r>
        <w:rPr>
          <w:rFonts w:eastAsiaTheme="minorEastAsia"/>
          <w:b/>
          <w:color w:val="007B4E"/>
          <w:sz w:val="22"/>
          <w:szCs w:val="24"/>
          <w:lang w:eastAsia="en-US"/>
        </w:rPr>
        <w:t>Trusts</w:t>
      </w:r>
      <w:r w:rsidRPr="002822BA">
        <w:rPr>
          <w:rFonts w:eastAsiaTheme="minorEastAsia"/>
          <w:b/>
          <w:color w:val="007B4E"/>
          <w:sz w:val="22"/>
          <w:szCs w:val="24"/>
          <w:lang w:eastAsia="en-US"/>
        </w:rPr>
        <w:t xml:space="preserve"> using a contractor</w:t>
      </w:r>
      <w:r>
        <w:rPr>
          <w:color w:val="4D4639"/>
          <w:sz w:val="22"/>
          <w:szCs w:val="22"/>
        </w:rPr>
        <w:t xml:space="preserve">: </w:t>
      </w:r>
      <w:r w:rsidRPr="002822BA">
        <w:rPr>
          <w:color w:val="4D4639"/>
          <w:sz w:val="22"/>
          <w:szCs w:val="22"/>
        </w:rPr>
        <w:t xml:space="preserve">this file will be sent to your contractor with all data fields present. </w:t>
      </w:r>
      <w:r w:rsidR="00B845DC">
        <w:rPr>
          <w:color w:val="4D4639"/>
          <w:sz w:val="22"/>
          <w:szCs w:val="22"/>
        </w:rPr>
        <w:t>Do not</w:t>
      </w:r>
      <w:r w:rsidRPr="002822BA">
        <w:rPr>
          <w:color w:val="4D4639"/>
          <w:sz w:val="22"/>
          <w:szCs w:val="22"/>
        </w:rPr>
        <w:t xml:space="preserve"> remove names, </w:t>
      </w:r>
      <w:r w:rsidR="007B7327">
        <w:rPr>
          <w:color w:val="4D4639"/>
          <w:sz w:val="22"/>
          <w:szCs w:val="22"/>
        </w:rPr>
        <w:t xml:space="preserve">postal </w:t>
      </w:r>
      <w:r w:rsidRPr="002822BA">
        <w:rPr>
          <w:color w:val="4D4639"/>
          <w:sz w:val="22"/>
          <w:szCs w:val="22"/>
        </w:rPr>
        <w:t>address</w:t>
      </w:r>
      <w:r w:rsidR="00B845DC">
        <w:rPr>
          <w:color w:val="4D4639"/>
          <w:sz w:val="22"/>
          <w:szCs w:val="22"/>
        </w:rPr>
        <w:t xml:space="preserve"> and</w:t>
      </w:r>
      <w:r w:rsidRPr="002822BA">
        <w:rPr>
          <w:color w:val="4D4639"/>
          <w:sz w:val="22"/>
          <w:szCs w:val="22"/>
        </w:rPr>
        <w:t xml:space="preserve"> mobile phone number</w:t>
      </w:r>
      <w:r w:rsidR="00B845DC">
        <w:rPr>
          <w:color w:val="4D4639"/>
          <w:sz w:val="22"/>
          <w:szCs w:val="22"/>
        </w:rPr>
        <w:t>s</w:t>
      </w:r>
      <w:r w:rsidR="007B7327">
        <w:rPr>
          <w:color w:val="4D4639"/>
          <w:sz w:val="22"/>
          <w:szCs w:val="22"/>
        </w:rPr>
        <w:t>, as these are used to send out mailings and SMS reminders</w:t>
      </w:r>
      <w:r w:rsidRPr="002822BA">
        <w:rPr>
          <w:color w:val="4D4639"/>
          <w:sz w:val="22"/>
          <w:szCs w:val="22"/>
        </w:rPr>
        <w:t>.</w:t>
      </w:r>
    </w:p>
    <w:p w14:paraId="24F76016" w14:textId="7BC7A620" w:rsidR="00497E4C" w:rsidRPr="002822BA" w:rsidRDefault="00497E4C" w:rsidP="00497E4C">
      <w:pPr>
        <w:pStyle w:val="04ABodyText"/>
        <w:rPr>
          <w:color w:val="4D4639"/>
          <w:sz w:val="22"/>
          <w:szCs w:val="22"/>
        </w:rPr>
      </w:pPr>
      <w:r w:rsidRPr="002822BA">
        <w:rPr>
          <w:rFonts w:eastAsiaTheme="minorEastAsia"/>
          <w:b/>
          <w:color w:val="007B4E"/>
          <w:sz w:val="22"/>
          <w:szCs w:val="24"/>
          <w:lang w:eastAsia="en-US"/>
        </w:rPr>
        <w:t xml:space="preserve">For in-house </w:t>
      </w:r>
      <w:r>
        <w:rPr>
          <w:rFonts w:eastAsiaTheme="minorEastAsia"/>
          <w:b/>
          <w:color w:val="007B4E"/>
          <w:sz w:val="22"/>
          <w:szCs w:val="24"/>
          <w:lang w:eastAsia="en-US"/>
        </w:rPr>
        <w:t>Trusts</w:t>
      </w:r>
      <w:r>
        <w:rPr>
          <w:color w:val="4D4639"/>
          <w:sz w:val="22"/>
          <w:szCs w:val="22"/>
        </w:rPr>
        <w:t xml:space="preserve">: </w:t>
      </w:r>
      <w:r w:rsidRPr="002822BA">
        <w:rPr>
          <w:color w:val="4D4639"/>
          <w:sz w:val="22"/>
          <w:szCs w:val="22"/>
        </w:rPr>
        <w:t xml:space="preserve">you will need to separate out the mailing data from the sample file before you send this to the SCC. Please see </w:t>
      </w:r>
      <w:hyperlink w:anchor="_Step_12:_Receiving" w:history="1">
        <w:r w:rsidRPr="00C2712C">
          <w:rPr>
            <w:rStyle w:val="Hyperlink"/>
            <w:sz w:val="22"/>
            <w:szCs w:val="22"/>
          </w:rPr>
          <w:t>step 1</w:t>
        </w:r>
        <w:r w:rsidR="009C5856" w:rsidRPr="00C2712C">
          <w:rPr>
            <w:rStyle w:val="Hyperlink"/>
            <w:sz w:val="22"/>
            <w:szCs w:val="22"/>
          </w:rPr>
          <w:t>2</w:t>
        </w:r>
      </w:hyperlink>
      <w:r w:rsidRPr="002822BA">
        <w:rPr>
          <w:color w:val="4D4639"/>
          <w:sz w:val="22"/>
          <w:szCs w:val="22"/>
        </w:rPr>
        <w:t xml:space="preserve"> for more details.</w:t>
      </w:r>
    </w:p>
    <w:p w14:paraId="412DE4F0" w14:textId="0734A0F8" w:rsidR="00497E4C" w:rsidRDefault="00497E4C" w:rsidP="00497E4C">
      <w:pPr>
        <w:pStyle w:val="04ABodyText"/>
        <w:rPr>
          <w:color w:val="4D4639"/>
          <w:sz w:val="22"/>
          <w:szCs w:val="22"/>
        </w:rPr>
      </w:pPr>
      <w:r w:rsidRPr="002822BA">
        <w:rPr>
          <w:color w:val="4D4639"/>
          <w:sz w:val="22"/>
          <w:szCs w:val="22"/>
        </w:rPr>
        <w:t xml:space="preserve">Table </w:t>
      </w:r>
      <w:r w:rsidR="002E7C1B">
        <w:rPr>
          <w:color w:val="4D4639"/>
          <w:sz w:val="22"/>
          <w:szCs w:val="22"/>
        </w:rPr>
        <w:t>2</w:t>
      </w:r>
      <w:r w:rsidRPr="002822BA">
        <w:rPr>
          <w:color w:val="4D4639"/>
          <w:sz w:val="22"/>
          <w:szCs w:val="22"/>
        </w:rPr>
        <w:t xml:space="preserve"> on the next page shows an example of the spreadsheet. Please use the</w:t>
      </w:r>
      <w:hyperlink r:id="rId38" w:history="1">
        <w:r w:rsidRPr="002822BA">
          <w:rPr>
            <w:rStyle w:val="Hyperlink"/>
            <w:sz w:val="22"/>
            <w:szCs w:val="22"/>
          </w:rPr>
          <w:t xml:space="preserve"> </w:t>
        </w:r>
        <w:r>
          <w:rPr>
            <w:rStyle w:val="Hyperlink"/>
            <w:sz w:val="22"/>
            <w:szCs w:val="22"/>
          </w:rPr>
          <w:t>Sample Construction Spreadsheet</w:t>
        </w:r>
      </w:hyperlink>
      <w:r w:rsidRPr="002822BA">
        <w:rPr>
          <w:color w:val="4D4639"/>
          <w:sz w:val="22"/>
          <w:szCs w:val="22"/>
        </w:rPr>
        <w:t xml:space="preserve"> provided.</w:t>
      </w:r>
    </w:p>
    <w:p w14:paraId="0C10C5D4" w14:textId="77777777" w:rsidR="00497E4C" w:rsidRPr="00497E4C" w:rsidRDefault="00497E4C" w:rsidP="00497E4C">
      <w:pPr>
        <w:overflowPunct w:val="0"/>
        <w:autoSpaceDE w:val="0"/>
        <w:autoSpaceDN w:val="0"/>
        <w:adjustRightInd w:val="0"/>
        <w:textAlignment w:val="baseline"/>
        <w:rPr>
          <w:color w:val="auto"/>
        </w:rPr>
      </w:pPr>
    </w:p>
    <w:p w14:paraId="5AB1D407" w14:textId="77777777" w:rsidR="002822BA" w:rsidRPr="00B47B9E" w:rsidRDefault="002822BA" w:rsidP="002822BA">
      <w:pPr>
        <w:pStyle w:val="04ABodyText"/>
        <w:rPr>
          <w:color w:val="4D4639"/>
          <w:sz w:val="22"/>
          <w:szCs w:val="22"/>
          <w:highlight w:val="yellow"/>
        </w:rPr>
        <w:sectPr w:rsidR="002822BA" w:rsidRPr="00B47B9E" w:rsidSect="00DB7239">
          <w:footerReference w:type="default" r:id="rId39"/>
          <w:pgSz w:w="11906" w:h="16838"/>
          <w:pgMar w:top="1440" w:right="1274" w:bottom="1440" w:left="1134" w:header="720" w:footer="283" w:gutter="0"/>
          <w:cols w:space="708"/>
          <w:docGrid w:linePitch="360"/>
        </w:sectPr>
      </w:pPr>
    </w:p>
    <w:p w14:paraId="73200A00" w14:textId="353D2451" w:rsidR="00903DE7" w:rsidRDefault="00691316" w:rsidP="00691316">
      <w:pPr>
        <w:pStyle w:val="Heading2"/>
      </w:pPr>
      <w:bookmarkStart w:id="96" w:name="_Toc115264546"/>
      <w:bookmarkStart w:id="97" w:name="_Toc239247118"/>
      <w:r>
        <w:lastRenderedPageBreak/>
        <w:t xml:space="preserve">Step </w:t>
      </w:r>
      <w:r w:rsidR="00A46E6B">
        <w:t>7</w:t>
      </w:r>
      <w:r w:rsidR="000265CC" w:rsidRPr="000265CC">
        <w:t xml:space="preserve">: </w:t>
      </w:r>
      <w:r w:rsidR="00903DE7" w:rsidRPr="00A76C23">
        <w:t>Create the sample</w:t>
      </w:r>
      <w:r w:rsidR="00903DE7">
        <w:t xml:space="preserve"> file</w:t>
      </w:r>
      <w:bookmarkEnd w:id="96"/>
      <w:bookmarkEnd w:id="97"/>
    </w:p>
    <w:p w14:paraId="0F1A696C" w14:textId="304F8365" w:rsidR="008009A0" w:rsidRDefault="008009A0" w:rsidP="00FC106A">
      <w:pPr>
        <w:pStyle w:val="Caption"/>
        <w:numPr>
          <w:ilvl w:val="0"/>
          <w:numId w:val="15"/>
        </w:numPr>
        <w:rPr>
          <w:i w:val="0"/>
          <w:iCs w:val="0"/>
          <w:color w:val="007B4E"/>
          <w:sz w:val="22"/>
          <w:szCs w:val="22"/>
        </w:rPr>
      </w:pPr>
      <w:r w:rsidRPr="008009A0">
        <w:rPr>
          <w:i w:val="0"/>
          <w:iCs w:val="0"/>
          <w:color w:val="007B4E"/>
          <w:sz w:val="22"/>
          <w:szCs w:val="22"/>
        </w:rPr>
        <w:t xml:space="preserve">Table </w:t>
      </w:r>
      <w:r w:rsidR="00A13318">
        <w:rPr>
          <w:i w:val="0"/>
          <w:iCs w:val="0"/>
          <w:color w:val="007B4E"/>
          <w:sz w:val="22"/>
          <w:szCs w:val="22"/>
        </w:rPr>
        <w:t>2</w:t>
      </w:r>
      <w:r w:rsidRPr="008009A0">
        <w:rPr>
          <w:i w:val="0"/>
          <w:iCs w:val="0"/>
          <w:color w:val="007B4E"/>
          <w:sz w:val="22"/>
          <w:szCs w:val="22"/>
        </w:rPr>
        <w:t xml:space="preserve">. Sample construction </w:t>
      </w:r>
      <w:r w:rsidR="00A13318">
        <w:rPr>
          <w:i w:val="0"/>
          <w:iCs w:val="0"/>
          <w:color w:val="007B4E"/>
          <w:sz w:val="22"/>
          <w:szCs w:val="22"/>
        </w:rPr>
        <w:t xml:space="preserve">spreadsheet of patient details </w:t>
      </w:r>
      <w:r w:rsidRPr="008009A0">
        <w:rPr>
          <w:i w:val="0"/>
          <w:iCs w:val="0"/>
          <w:color w:val="007B4E"/>
          <w:sz w:val="22"/>
          <w:szCs w:val="22"/>
        </w:rPr>
        <w:t>example</w:t>
      </w:r>
    </w:p>
    <w:tbl>
      <w:tblPr>
        <w:tblStyle w:val="TableGrid"/>
        <w:tblW w:w="14790" w:type="dxa"/>
        <w:tblLayout w:type="fixed"/>
        <w:tblLook w:val="04A0" w:firstRow="1" w:lastRow="0" w:firstColumn="1" w:lastColumn="0" w:noHBand="0" w:noVBand="1"/>
        <w:tblCaption w:val="Sample construction spreadsheet of patient details"/>
        <w:tblDescription w:val="Table 2 provides an example of the IP26 Sample Construction Spreadsheet and the sample, mailing and fieldwork variables it contains."/>
      </w:tblPr>
      <w:tblGrid>
        <w:gridCol w:w="510"/>
        <w:gridCol w:w="510"/>
        <w:gridCol w:w="510"/>
        <w:gridCol w:w="592"/>
        <w:gridCol w:w="425"/>
        <w:gridCol w:w="513"/>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tblGrid>
      <w:tr w:rsidR="008C0B61" w:rsidRPr="00345703" w14:paraId="6FD225C9" w14:textId="77777777" w:rsidTr="006B0EFB">
        <w:trPr>
          <w:cantSplit/>
          <w:trHeight w:val="1134"/>
        </w:trPr>
        <w:tc>
          <w:tcPr>
            <w:tcW w:w="510" w:type="dxa"/>
            <w:textDirection w:val="btLr"/>
            <w:vAlign w:val="center"/>
            <w:hideMark/>
          </w:tcPr>
          <w:p w14:paraId="3399F4A9" w14:textId="21DDD7F0"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 &amp; MAILING</w:t>
            </w:r>
          </w:p>
        </w:tc>
        <w:tc>
          <w:tcPr>
            <w:tcW w:w="510" w:type="dxa"/>
            <w:textDirection w:val="btLr"/>
            <w:vAlign w:val="center"/>
            <w:hideMark/>
          </w:tcPr>
          <w:p w14:paraId="344BC120" w14:textId="4EE27B1F"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 &amp; MAILING</w:t>
            </w:r>
          </w:p>
        </w:tc>
        <w:tc>
          <w:tcPr>
            <w:tcW w:w="510" w:type="dxa"/>
            <w:textDirection w:val="btLr"/>
            <w:vAlign w:val="center"/>
            <w:hideMark/>
          </w:tcPr>
          <w:p w14:paraId="593CB846"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MAILING</w:t>
            </w:r>
          </w:p>
        </w:tc>
        <w:tc>
          <w:tcPr>
            <w:tcW w:w="592" w:type="dxa"/>
            <w:textDirection w:val="btLr"/>
            <w:vAlign w:val="center"/>
            <w:hideMark/>
          </w:tcPr>
          <w:p w14:paraId="0976327F"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MAILING</w:t>
            </w:r>
          </w:p>
        </w:tc>
        <w:tc>
          <w:tcPr>
            <w:tcW w:w="425" w:type="dxa"/>
            <w:textDirection w:val="btLr"/>
            <w:vAlign w:val="center"/>
            <w:hideMark/>
          </w:tcPr>
          <w:p w14:paraId="167BD62E"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MAILING</w:t>
            </w:r>
          </w:p>
        </w:tc>
        <w:tc>
          <w:tcPr>
            <w:tcW w:w="513" w:type="dxa"/>
            <w:textDirection w:val="btLr"/>
            <w:vAlign w:val="center"/>
            <w:hideMark/>
          </w:tcPr>
          <w:p w14:paraId="27D4645A"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MAILING</w:t>
            </w:r>
          </w:p>
        </w:tc>
        <w:tc>
          <w:tcPr>
            <w:tcW w:w="510" w:type="dxa"/>
            <w:textDirection w:val="btLr"/>
            <w:vAlign w:val="center"/>
          </w:tcPr>
          <w:p w14:paraId="398FA0DC" w14:textId="7249543A"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 &amp; MAILING</w:t>
            </w:r>
          </w:p>
        </w:tc>
        <w:tc>
          <w:tcPr>
            <w:tcW w:w="510" w:type="dxa"/>
            <w:textDirection w:val="btLr"/>
            <w:vAlign w:val="center"/>
            <w:hideMark/>
          </w:tcPr>
          <w:p w14:paraId="561AFCA0"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MAILING</w:t>
            </w:r>
          </w:p>
        </w:tc>
        <w:tc>
          <w:tcPr>
            <w:tcW w:w="510" w:type="dxa"/>
            <w:textDirection w:val="btLr"/>
            <w:vAlign w:val="center"/>
            <w:hideMark/>
          </w:tcPr>
          <w:p w14:paraId="645A64C2" w14:textId="0231314E"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MAILING</w:t>
            </w:r>
          </w:p>
        </w:tc>
        <w:tc>
          <w:tcPr>
            <w:tcW w:w="510" w:type="dxa"/>
            <w:textDirection w:val="btLr"/>
            <w:vAlign w:val="center"/>
            <w:hideMark/>
          </w:tcPr>
          <w:p w14:paraId="7AD8501F" w14:textId="343D371B"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tcPr>
          <w:p w14:paraId="0C6F1FC3" w14:textId="3D7D9546"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MAILING</w:t>
            </w:r>
          </w:p>
        </w:tc>
        <w:tc>
          <w:tcPr>
            <w:tcW w:w="510" w:type="dxa"/>
            <w:textDirection w:val="btLr"/>
            <w:vAlign w:val="center"/>
          </w:tcPr>
          <w:p w14:paraId="5BFFB2A9" w14:textId="2E135975"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MAILING</w:t>
            </w:r>
          </w:p>
        </w:tc>
        <w:tc>
          <w:tcPr>
            <w:tcW w:w="510" w:type="dxa"/>
            <w:textDirection w:val="btLr"/>
            <w:vAlign w:val="center"/>
            <w:hideMark/>
          </w:tcPr>
          <w:p w14:paraId="5786B9CF" w14:textId="2B77E260"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 &amp; MAILING</w:t>
            </w:r>
          </w:p>
        </w:tc>
        <w:tc>
          <w:tcPr>
            <w:tcW w:w="510" w:type="dxa"/>
            <w:textDirection w:val="btLr"/>
            <w:vAlign w:val="center"/>
            <w:hideMark/>
          </w:tcPr>
          <w:p w14:paraId="3551BFD6"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1C395494"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5E6E7174"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4E03581D"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71583CBB"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611EB6DC"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725A0989"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032CB107"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64900E84"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0589C7E8"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11C6D39E"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13B1210E"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0D4DC299" w14:textId="77777777"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tcPr>
          <w:p w14:paraId="346C330A" w14:textId="031898E4" w:rsidR="008C0B61" w:rsidRPr="0071196F" w:rsidDel="000117A3" w:rsidRDefault="008C0B61" w:rsidP="006C1828">
            <w:pPr>
              <w:spacing w:line="240" w:lineRule="auto"/>
              <w:ind w:left="113" w:right="113"/>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tcPr>
          <w:p w14:paraId="79D1779A" w14:textId="64F0905E" w:rsidR="008C0B61" w:rsidRPr="0071196F" w:rsidRDefault="008C0B61" w:rsidP="006C1828">
            <w:pPr>
              <w:spacing w:line="240" w:lineRule="auto"/>
              <w:ind w:left="113" w:right="113"/>
              <w:jc w:val="center"/>
              <w:rPr>
                <w:rFonts w:eastAsia="Times New Roman"/>
                <w:b/>
                <w:bCs/>
                <w:i/>
                <w:iCs/>
                <w:sz w:val="17"/>
                <w:szCs w:val="17"/>
                <w:lang w:eastAsia="en-GB"/>
              </w:rPr>
            </w:pPr>
            <w:r w:rsidRPr="0071196F">
              <w:rPr>
                <w:rFonts w:eastAsia="Times New Roman"/>
                <w:b/>
                <w:bCs/>
                <w:i/>
                <w:iCs/>
                <w:sz w:val="17"/>
                <w:szCs w:val="17"/>
                <w:lang w:eastAsia="en-GB"/>
              </w:rPr>
              <w:t>SAMPLE</w:t>
            </w:r>
          </w:p>
        </w:tc>
        <w:tc>
          <w:tcPr>
            <w:tcW w:w="510" w:type="dxa"/>
            <w:textDirection w:val="btLr"/>
            <w:vAlign w:val="center"/>
            <w:hideMark/>
          </w:tcPr>
          <w:p w14:paraId="5892A71A" w14:textId="57061714" w:rsidR="008C0B61" w:rsidRPr="0071196F" w:rsidRDefault="008C0B61" w:rsidP="006C1828">
            <w:pPr>
              <w:spacing w:line="240" w:lineRule="auto"/>
              <w:jc w:val="center"/>
              <w:rPr>
                <w:rFonts w:eastAsia="Times New Roman"/>
                <w:b/>
                <w:bCs/>
                <w:i/>
                <w:iCs/>
                <w:sz w:val="17"/>
                <w:szCs w:val="17"/>
                <w:lang w:eastAsia="en-GB"/>
              </w:rPr>
            </w:pPr>
            <w:r w:rsidRPr="0071196F">
              <w:rPr>
                <w:rFonts w:eastAsia="Times New Roman"/>
                <w:b/>
                <w:bCs/>
                <w:i/>
                <w:iCs/>
                <w:sz w:val="17"/>
                <w:szCs w:val="17"/>
                <w:lang w:eastAsia="en-GB"/>
              </w:rPr>
              <w:t>SAMPLE</w:t>
            </w:r>
          </w:p>
        </w:tc>
      </w:tr>
      <w:tr w:rsidR="008C0B61" w:rsidRPr="00345703" w14:paraId="2287A4C6" w14:textId="77777777" w:rsidTr="006B0EFB">
        <w:trPr>
          <w:cantSplit/>
          <w:trHeight w:val="2755"/>
        </w:trPr>
        <w:tc>
          <w:tcPr>
            <w:tcW w:w="510" w:type="dxa"/>
            <w:textDirection w:val="btLr"/>
            <w:vAlign w:val="center"/>
            <w:hideMark/>
          </w:tcPr>
          <w:p w14:paraId="5A808FF1" w14:textId="652C460D"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Trust code</w:t>
            </w:r>
          </w:p>
        </w:tc>
        <w:tc>
          <w:tcPr>
            <w:tcW w:w="510" w:type="dxa"/>
            <w:textDirection w:val="btLr"/>
            <w:vAlign w:val="center"/>
            <w:hideMark/>
          </w:tcPr>
          <w:p w14:paraId="111F0105"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Patient Record Number</w:t>
            </w:r>
          </w:p>
        </w:tc>
        <w:tc>
          <w:tcPr>
            <w:tcW w:w="510" w:type="dxa"/>
            <w:textDirection w:val="btLr"/>
            <w:vAlign w:val="center"/>
            <w:hideMark/>
          </w:tcPr>
          <w:p w14:paraId="6D76E8F1"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Title</w:t>
            </w:r>
          </w:p>
        </w:tc>
        <w:tc>
          <w:tcPr>
            <w:tcW w:w="592" w:type="dxa"/>
            <w:textDirection w:val="btLr"/>
            <w:vAlign w:val="center"/>
            <w:hideMark/>
          </w:tcPr>
          <w:p w14:paraId="05D35460"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Initials / first name</w:t>
            </w:r>
          </w:p>
        </w:tc>
        <w:tc>
          <w:tcPr>
            <w:tcW w:w="425" w:type="dxa"/>
            <w:textDirection w:val="btLr"/>
            <w:vAlign w:val="center"/>
            <w:hideMark/>
          </w:tcPr>
          <w:p w14:paraId="17588CDE"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Surname</w:t>
            </w:r>
          </w:p>
        </w:tc>
        <w:tc>
          <w:tcPr>
            <w:tcW w:w="513" w:type="dxa"/>
            <w:textDirection w:val="btLr"/>
            <w:vAlign w:val="center"/>
            <w:hideMark/>
          </w:tcPr>
          <w:p w14:paraId="3B20D7A5" w14:textId="46BC07EE"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Address</w:t>
            </w:r>
          </w:p>
        </w:tc>
        <w:tc>
          <w:tcPr>
            <w:tcW w:w="510" w:type="dxa"/>
            <w:textDirection w:val="btLr"/>
            <w:vAlign w:val="center"/>
            <w:hideMark/>
          </w:tcPr>
          <w:p w14:paraId="14ED19C2"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Postcode</w:t>
            </w:r>
          </w:p>
        </w:tc>
        <w:tc>
          <w:tcPr>
            <w:tcW w:w="510" w:type="dxa"/>
            <w:textDirection w:val="btLr"/>
            <w:vAlign w:val="center"/>
            <w:hideMark/>
          </w:tcPr>
          <w:p w14:paraId="6701E72A"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NHS Number</w:t>
            </w:r>
          </w:p>
        </w:tc>
        <w:tc>
          <w:tcPr>
            <w:tcW w:w="510" w:type="dxa"/>
            <w:textDirection w:val="btLr"/>
            <w:vAlign w:val="center"/>
            <w:hideMark/>
          </w:tcPr>
          <w:p w14:paraId="4F0E1F3B"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Mobile phone number</w:t>
            </w:r>
          </w:p>
        </w:tc>
        <w:tc>
          <w:tcPr>
            <w:tcW w:w="510" w:type="dxa"/>
            <w:textDirection w:val="btLr"/>
            <w:vAlign w:val="center"/>
            <w:hideMark/>
          </w:tcPr>
          <w:p w14:paraId="6BD106A1"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Mobile number indicator</w:t>
            </w:r>
          </w:p>
        </w:tc>
        <w:tc>
          <w:tcPr>
            <w:tcW w:w="510" w:type="dxa"/>
            <w:textDirection w:val="btLr"/>
            <w:vAlign w:val="center"/>
          </w:tcPr>
          <w:p w14:paraId="21A8FAA6" w14:textId="28EEB73F"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Day of birth</w:t>
            </w:r>
          </w:p>
        </w:tc>
        <w:tc>
          <w:tcPr>
            <w:tcW w:w="510" w:type="dxa"/>
            <w:textDirection w:val="btLr"/>
            <w:vAlign w:val="center"/>
          </w:tcPr>
          <w:p w14:paraId="764A1961" w14:textId="0D841B30"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Month of birth</w:t>
            </w:r>
          </w:p>
        </w:tc>
        <w:tc>
          <w:tcPr>
            <w:tcW w:w="510" w:type="dxa"/>
            <w:textDirection w:val="btLr"/>
            <w:vAlign w:val="center"/>
            <w:hideMark/>
          </w:tcPr>
          <w:p w14:paraId="4CF8336B" w14:textId="7B75EE76"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Year of birth</w:t>
            </w:r>
          </w:p>
        </w:tc>
        <w:tc>
          <w:tcPr>
            <w:tcW w:w="510" w:type="dxa"/>
            <w:textDirection w:val="btLr"/>
            <w:vAlign w:val="center"/>
            <w:hideMark/>
          </w:tcPr>
          <w:p w14:paraId="75D65283"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Gender</w:t>
            </w:r>
          </w:p>
        </w:tc>
        <w:tc>
          <w:tcPr>
            <w:tcW w:w="510" w:type="dxa"/>
            <w:textDirection w:val="btLr"/>
            <w:vAlign w:val="center"/>
            <w:hideMark/>
          </w:tcPr>
          <w:p w14:paraId="3A286D24"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Ethnic category</w:t>
            </w:r>
          </w:p>
        </w:tc>
        <w:tc>
          <w:tcPr>
            <w:tcW w:w="510" w:type="dxa"/>
            <w:textDirection w:val="btLr"/>
            <w:vAlign w:val="center"/>
            <w:hideMark/>
          </w:tcPr>
          <w:p w14:paraId="3BEFDA2A"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Day of admission</w:t>
            </w:r>
          </w:p>
        </w:tc>
        <w:tc>
          <w:tcPr>
            <w:tcW w:w="510" w:type="dxa"/>
            <w:textDirection w:val="btLr"/>
            <w:vAlign w:val="center"/>
            <w:hideMark/>
          </w:tcPr>
          <w:p w14:paraId="7B916029"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Month of Admission</w:t>
            </w:r>
          </w:p>
        </w:tc>
        <w:tc>
          <w:tcPr>
            <w:tcW w:w="510" w:type="dxa"/>
            <w:textDirection w:val="btLr"/>
            <w:vAlign w:val="center"/>
            <w:hideMark/>
          </w:tcPr>
          <w:p w14:paraId="1322FC1C"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Year of Admission</w:t>
            </w:r>
          </w:p>
        </w:tc>
        <w:tc>
          <w:tcPr>
            <w:tcW w:w="510" w:type="dxa"/>
            <w:textDirection w:val="btLr"/>
            <w:vAlign w:val="center"/>
            <w:hideMark/>
          </w:tcPr>
          <w:p w14:paraId="402E7159"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Day of discharge</w:t>
            </w:r>
          </w:p>
        </w:tc>
        <w:tc>
          <w:tcPr>
            <w:tcW w:w="510" w:type="dxa"/>
            <w:textDirection w:val="btLr"/>
            <w:vAlign w:val="center"/>
            <w:hideMark/>
          </w:tcPr>
          <w:p w14:paraId="50BF3F7E"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Month of discharge</w:t>
            </w:r>
          </w:p>
        </w:tc>
        <w:tc>
          <w:tcPr>
            <w:tcW w:w="510" w:type="dxa"/>
            <w:textDirection w:val="btLr"/>
            <w:vAlign w:val="center"/>
            <w:hideMark/>
          </w:tcPr>
          <w:p w14:paraId="53F3AEA5"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Year of discharge</w:t>
            </w:r>
          </w:p>
        </w:tc>
        <w:tc>
          <w:tcPr>
            <w:tcW w:w="510" w:type="dxa"/>
            <w:textDirection w:val="btLr"/>
            <w:vAlign w:val="center"/>
            <w:hideMark/>
          </w:tcPr>
          <w:p w14:paraId="467FE308"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Length of Stay</w:t>
            </w:r>
          </w:p>
        </w:tc>
        <w:tc>
          <w:tcPr>
            <w:tcW w:w="510" w:type="dxa"/>
            <w:textDirection w:val="btLr"/>
            <w:vAlign w:val="center"/>
            <w:hideMark/>
          </w:tcPr>
          <w:p w14:paraId="333583BF"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Treatment Function code</w:t>
            </w:r>
          </w:p>
        </w:tc>
        <w:tc>
          <w:tcPr>
            <w:tcW w:w="510" w:type="dxa"/>
            <w:textDirection w:val="btLr"/>
            <w:vAlign w:val="center"/>
            <w:hideMark/>
          </w:tcPr>
          <w:p w14:paraId="270C080F"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ICD 10 (Chapter Code)</w:t>
            </w:r>
          </w:p>
        </w:tc>
        <w:tc>
          <w:tcPr>
            <w:tcW w:w="510" w:type="dxa"/>
            <w:textDirection w:val="btLr"/>
            <w:vAlign w:val="center"/>
            <w:hideMark/>
          </w:tcPr>
          <w:p w14:paraId="139E00D7"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Admission method</w:t>
            </w:r>
          </w:p>
        </w:tc>
        <w:tc>
          <w:tcPr>
            <w:tcW w:w="510" w:type="dxa"/>
            <w:textDirection w:val="btLr"/>
            <w:vAlign w:val="center"/>
            <w:hideMark/>
          </w:tcPr>
          <w:p w14:paraId="2F930655" w14:textId="77777777"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eastAsia="en-GB"/>
              </w:rPr>
              <w:t>NHS Site code on admission</w:t>
            </w:r>
          </w:p>
        </w:tc>
        <w:tc>
          <w:tcPr>
            <w:tcW w:w="510" w:type="dxa"/>
            <w:textDirection w:val="btLr"/>
            <w:vAlign w:val="center"/>
          </w:tcPr>
          <w:p w14:paraId="272C5E45" w14:textId="61AE0DC3"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val="fr-FR" w:eastAsia="en-GB"/>
              </w:rPr>
              <w:t>NHS Site code on discharge</w:t>
            </w:r>
          </w:p>
        </w:tc>
        <w:tc>
          <w:tcPr>
            <w:tcW w:w="510" w:type="dxa"/>
            <w:textDirection w:val="btLr"/>
            <w:vAlign w:val="center"/>
          </w:tcPr>
          <w:p w14:paraId="43ED1561" w14:textId="55D9FF84" w:rsidR="008C0B61" w:rsidRPr="00F76FCB" w:rsidRDefault="008C0B61" w:rsidP="008C3EBE">
            <w:pPr>
              <w:spacing w:line="240" w:lineRule="auto"/>
              <w:ind w:left="113" w:right="113"/>
              <w:rPr>
                <w:rFonts w:eastAsia="Times New Roman"/>
                <w:b/>
                <w:bCs/>
                <w:i/>
                <w:iCs/>
                <w:sz w:val="17"/>
                <w:szCs w:val="17"/>
                <w:lang w:val="en-GB" w:eastAsia="en-GB"/>
              </w:rPr>
            </w:pPr>
            <w:r w:rsidRPr="00F76FCB">
              <w:rPr>
                <w:rFonts w:eastAsia="Times New Roman"/>
                <w:b/>
                <w:bCs/>
                <w:i/>
                <w:iCs/>
                <w:sz w:val="17"/>
                <w:szCs w:val="17"/>
                <w:lang w:eastAsia="en-GB"/>
              </w:rPr>
              <w:t>Discharge pathway</w:t>
            </w:r>
          </w:p>
        </w:tc>
        <w:tc>
          <w:tcPr>
            <w:tcW w:w="510" w:type="dxa"/>
            <w:textDirection w:val="btLr"/>
            <w:vAlign w:val="center"/>
            <w:hideMark/>
          </w:tcPr>
          <w:p w14:paraId="1D7930D5" w14:textId="47A49C2B" w:rsidR="008C0B61" w:rsidRPr="00F76FCB" w:rsidRDefault="008C0B61" w:rsidP="008C3EBE">
            <w:pPr>
              <w:spacing w:line="240" w:lineRule="auto"/>
              <w:ind w:left="113" w:right="113"/>
              <w:rPr>
                <w:rFonts w:eastAsia="Times New Roman"/>
                <w:b/>
                <w:bCs/>
                <w:i/>
                <w:iCs/>
                <w:sz w:val="17"/>
                <w:szCs w:val="17"/>
                <w:lang w:eastAsia="en-GB"/>
              </w:rPr>
            </w:pPr>
            <w:r w:rsidRPr="00F76FCB">
              <w:rPr>
                <w:rFonts w:eastAsia="Times New Roman"/>
                <w:b/>
                <w:bCs/>
                <w:i/>
                <w:iCs/>
                <w:sz w:val="17"/>
                <w:szCs w:val="17"/>
                <w:lang w:val="fr-FR" w:eastAsia="en-GB"/>
              </w:rPr>
              <w:t>Virtual Ward Indicator</w:t>
            </w:r>
          </w:p>
        </w:tc>
      </w:tr>
      <w:tr w:rsidR="008C0B61" w:rsidRPr="00345703" w14:paraId="13A0DFCD" w14:textId="77777777" w:rsidTr="006B0EFB">
        <w:trPr>
          <w:cantSplit/>
          <w:trHeight w:val="744"/>
        </w:trPr>
        <w:tc>
          <w:tcPr>
            <w:tcW w:w="510" w:type="dxa"/>
            <w:hideMark/>
          </w:tcPr>
          <w:p w14:paraId="077BED14"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e.g. R1H</w:t>
            </w:r>
          </w:p>
        </w:tc>
        <w:tc>
          <w:tcPr>
            <w:tcW w:w="510" w:type="dxa"/>
            <w:hideMark/>
          </w:tcPr>
          <w:p w14:paraId="3842C78C" w14:textId="126BC6F2" w:rsidR="008C0B61" w:rsidRPr="00345703" w:rsidRDefault="008C0B61" w:rsidP="006C1828">
            <w:pPr>
              <w:spacing w:line="240" w:lineRule="auto"/>
              <w:jc w:val="center"/>
              <w:rPr>
                <w:rFonts w:eastAsia="Times New Roman"/>
                <w:sz w:val="14"/>
                <w:szCs w:val="14"/>
                <w:lang w:eastAsia="en-GB"/>
              </w:rPr>
            </w:pPr>
            <w:r w:rsidRPr="00B23585">
              <w:rPr>
                <w:rFonts w:eastAsia="Times New Roman"/>
                <w:sz w:val="14"/>
                <w:szCs w:val="14"/>
                <w:lang w:eastAsia="en-GB"/>
              </w:rPr>
              <w:t>IP26</w:t>
            </w:r>
            <w:r>
              <w:rPr>
                <w:rFonts w:eastAsia="Times New Roman"/>
                <w:sz w:val="14"/>
                <w:szCs w:val="14"/>
                <w:lang w:eastAsia="en-GB"/>
              </w:rPr>
              <w:t>R1H0001</w:t>
            </w:r>
          </w:p>
        </w:tc>
        <w:tc>
          <w:tcPr>
            <w:tcW w:w="510" w:type="dxa"/>
            <w:hideMark/>
          </w:tcPr>
          <w:p w14:paraId="74EE10EF"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Mrs</w:t>
            </w:r>
          </w:p>
        </w:tc>
        <w:tc>
          <w:tcPr>
            <w:tcW w:w="592" w:type="dxa"/>
            <w:hideMark/>
          </w:tcPr>
          <w:p w14:paraId="6C0CA12D" w14:textId="30123A21"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A</w:t>
            </w:r>
            <w:r w:rsidR="006B0EFB">
              <w:rPr>
                <w:rFonts w:eastAsia="Times New Roman"/>
                <w:sz w:val="14"/>
                <w:szCs w:val="14"/>
                <w:lang w:eastAsia="en-GB"/>
              </w:rPr>
              <w:t>nna May</w:t>
            </w:r>
          </w:p>
        </w:tc>
        <w:tc>
          <w:tcPr>
            <w:tcW w:w="425" w:type="dxa"/>
            <w:hideMark/>
          </w:tcPr>
          <w:p w14:paraId="3B901B08"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Abbot</w:t>
            </w:r>
          </w:p>
        </w:tc>
        <w:tc>
          <w:tcPr>
            <w:tcW w:w="513" w:type="dxa"/>
            <w:hideMark/>
          </w:tcPr>
          <w:p w14:paraId="2269DA19" w14:textId="77777777" w:rsidR="008C0B61" w:rsidRPr="00345703" w:rsidRDefault="008C0B61" w:rsidP="006C1828">
            <w:pPr>
              <w:spacing w:line="240" w:lineRule="auto"/>
              <w:rPr>
                <w:rFonts w:ascii="Calibri" w:eastAsia="Times New Roman" w:hAnsi="Calibri" w:cs="Calibri"/>
                <w:color w:val="000000"/>
                <w:szCs w:val="22"/>
                <w:lang w:eastAsia="en-GB"/>
              </w:rPr>
            </w:pPr>
            <w:r w:rsidRPr="00345703">
              <w:rPr>
                <w:rFonts w:ascii="Calibri" w:eastAsia="Times New Roman" w:hAnsi="Calibri" w:cs="Calibri"/>
                <w:color w:val="000000"/>
                <w:szCs w:val="22"/>
                <w:lang w:eastAsia="en-GB"/>
              </w:rPr>
              <w:t> </w:t>
            </w:r>
          </w:p>
        </w:tc>
        <w:tc>
          <w:tcPr>
            <w:tcW w:w="510" w:type="dxa"/>
            <w:hideMark/>
          </w:tcPr>
          <w:p w14:paraId="7FC9D9DE"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AB1 1YZ</w:t>
            </w:r>
          </w:p>
        </w:tc>
        <w:tc>
          <w:tcPr>
            <w:tcW w:w="510" w:type="dxa"/>
            <w:hideMark/>
          </w:tcPr>
          <w:p w14:paraId="7DB80C83" w14:textId="0624B36C" w:rsidR="008C0B61" w:rsidRPr="00345703" w:rsidRDefault="008C0B61" w:rsidP="006C1828">
            <w:pPr>
              <w:spacing w:line="240" w:lineRule="auto"/>
              <w:jc w:val="center"/>
              <w:rPr>
                <w:rFonts w:eastAsia="Times New Roman"/>
                <w:sz w:val="14"/>
                <w:szCs w:val="14"/>
                <w:lang w:eastAsia="en-GB"/>
              </w:rPr>
            </w:pPr>
            <w:r>
              <w:rPr>
                <w:rFonts w:eastAsia="Times New Roman"/>
                <w:sz w:val="14"/>
                <w:szCs w:val="14"/>
                <w:lang w:eastAsia="en-GB"/>
              </w:rPr>
              <w:t>485777</w:t>
            </w:r>
          </w:p>
        </w:tc>
        <w:tc>
          <w:tcPr>
            <w:tcW w:w="510" w:type="dxa"/>
            <w:hideMark/>
          </w:tcPr>
          <w:p w14:paraId="18C4E8F7"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07777 777 777</w:t>
            </w:r>
          </w:p>
        </w:tc>
        <w:tc>
          <w:tcPr>
            <w:tcW w:w="510" w:type="dxa"/>
            <w:hideMark/>
          </w:tcPr>
          <w:p w14:paraId="552A0A72"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1</w:t>
            </w:r>
          </w:p>
        </w:tc>
        <w:tc>
          <w:tcPr>
            <w:tcW w:w="510" w:type="dxa"/>
          </w:tcPr>
          <w:p w14:paraId="44930545" w14:textId="31A0F7A5" w:rsidR="008C0B61" w:rsidRPr="00345703" w:rsidRDefault="008C0B61" w:rsidP="006C1828">
            <w:pPr>
              <w:spacing w:line="240" w:lineRule="auto"/>
              <w:jc w:val="center"/>
              <w:rPr>
                <w:rFonts w:eastAsia="Times New Roman"/>
                <w:sz w:val="14"/>
                <w:szCs w:val="14"/>
                <w:lang w:eastAsia="en-GB"/>
              </w:rPr>
            </w:pPr>
            <w:r>
              <w:rPr>
                <w:rFonts w:eastAsia="Times New Roman"/>
                <w:sz w:val="14"/>
                <w:szCs w:val="14"/>
                <w:lang w:eastAsia="en-GB"/>
              </w:rPr>
              <w:t>12</w:t>
            </w:r>
          </w:p>
        </w:tc>
        <w:tc>
          <w:tcPr>
            <w:tcW w:w="510" w:type="dxa"/>
          </w:tcPr>
          <w:p w14:paraId="42F24B02" w14:textId="23239789" w:rsidR="008C0B61" w:rsidRPr="00345703" w:rsidRDefault="008C0B61" w:rsidP="006C1828">
            <w:pPr>
              <w:spacing w:line="240" w:lineRule="auto"/>
              <w:jc w:val="center"/>
              <w:rPr>
                <w:rFonts w:eastAsia="Times New Roman"/>
                <w:sz w:val="14"/>
                <w:szCs w:val="14"/>
                <w:lang w:eastAsia="en-GB"/>
              </w:rPr>
            </w:pPr>
            <w:r>
              <w:rPr>
                <w:rFonts w:eastAsia="Times New Roman"/>
                <w:sz w:val="14"/>
                <w:szCs w:val="14"/>
                <w:lang w:eastAsia="en-GB"/>
              </w:rPr>
              <w:t>06</w:t>
            </w:r>
          </w:p>
        </w:tc>
        <w:tc>
          <w:tcPr>
            <w:tcW w:w="510" w:type="dxa"/>
            <w:hideMark/>
          </w:tcPr>
          <w:p w14:paraId="48DF9287" w14:textId="13BC89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1934</w:t>
            </w:r>
          </w:p>
        </w:tc>
        <w:tc>
          <w:tcPr>
            <w:tcW w:w="510" w:type="dxa"/>
            <w:hideMark/>
          </w:tcPr>
          <w:p w14:paraId="12C69E0E"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2</w:t>
            </w:r>
          </w:p>
        </w:tc>
        <w:tc>
          <w:tcPr>
            <w:tcW w:w="510" w:type="dxa"/>
            <w:hideMark/>
          </w:tcPr>
          <w:p w14:paraId="68AA2D51"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A</w:t>
            </w:r>
          </w:p>
        </w:tc>
        <w:tc>
          <w:tcPr>
            <w:tcW w:w="510" w:type="dxa"/>
            <w:hideMark/>
          </w:tcPr>
          <w:p w14:paraId="63995909"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5</w:t>
            </w:r>
          </w:p>
        </w:tc>
        <w:tc>
          <w:tcPr>
            <w:tcW w:w="510" w:type="dxa"/>
            <w:hideMark/>
          </w:tcPr>
          <w:p w14:paraId="0CF99B98"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11</w:t>
            </w:r>
          </w:p>
        </w:tc>
        <w:tc>
          <w:tcPr>
            <w:tcW w:w="510" w:type="dxa"/>
            <w:hideMark/>
          </w:tcPr>
          <w:p w14:paraId="5ED2CA38" w14:textId="4903E18B"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202</w:t>
            </w:r>
            <w:r>
              <w:rPr>
                <w:rFonts w:eastAsia="Times New Roman"/>
                <w:sz w:val="14"/>
                <w:szCs w:val="14"/>
                <w:lang w:eastAsia="en-GB"/>
              </w:rPr>
              <w:t>6</w:t>
            </w:r>
          </w:p>
        </w:tc>
        <w:tc>
          <w:tcPr>
            <w:tcW w:w="510" w:type="dxa"/>
            <w:hideMark/>
          </w:tcPr>
          <w:p w14:paraId="57A4A26E"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11</w:t>
            </w:r>
          </w:p>
        </w:tc>
        <w:tc>
          <w:tcPr>
            <w:tcW w:w="510" w:type="dxa"/>
            <w:hideMark/>
          </w:tcPr>
          <w:p w14:paraId="61F838DD"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11</w:t>
            </w:r>
          </w:p>
        </w:tc>
        <w:tc>
          <w:tcPr>
            <w:tcW w:w="510" w:type="dxa"/>
            <w:hideMark/>
          </w:tcPr>
          <w:p w14:paraId="0AAA6D80" w14:textId="34F06AE3"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202</w:t>
            </w:r>
            <w:r>
              <w:rPr>
                <w:rFonts w:eastAsia="Times New Roman"/>
                <w:sz w:val="14"/>
                <w:szCs w:val="14"/>
                <w:lang w:eastAsia="en-GB"/>
              </w:rPr>
              <w:t>6</w:t>
            </w:r>
          </w:p>
        </w:tc>
        <w:tc>
          <w:tcPr>
            <w:tcW w:w="510" w:type="dxa"/>
            <w:hideMark/>
          </w:tcPr>
          <w:p w14:paraId="47377A9A"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6</w:t>
            </w:r>
          </w:p>
        </w:tc>
        <w:tc>
          <w:tcPr>
            <w:tcW w:w="510" w:type="dxa"/>
            <w:hideMark/>
          </w:tcPr>
          <w:p w14:paraId="36673B24"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102</w:t>
            </w:r>
          </w:p>
        </w:tc>
        <w:tc>
          <w:tcPr>
            <w:tcW w:w="510" w:type="dxa"/>
            <w:hideMark/>
          </w:tcPr>
          <w:p w14:paraId="31549BB6"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XI</w:t>
            </w:r>
          </w:p>
        </w:tc>
        <w:tc>
          <w:tcPr>
            <w:tcW w:w="510" w:type="dxa"/>
            <w:hideMark/>
          </w:tcPr>
          <w:p w14:paraId="15E66179"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12</w:t>
            </w:r>
          </w:p>
        </w:tc>
        <w:tc>
          <w:tcPr>
            <w:tcW w:w="510" w:type="dxa"/>
            <w:hideMark/>
          </w:tcPr>
          <w:p w14:paraId="423615F4" w14:textId="77777777"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RR115</w:t>
            </w:r>
          </w:p>
        </w:tc>
        <w:tc>
          <w:tcPr>
            <w:tcW w:w="510" w:type="dxa"/>
          </w:tcPr>
          <w:p w14:paraId="3FA70EC2" w14:textId="6D52CEC0" w:rsidR="008C0B61" w:rsidRPr="005225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RR115</w:t>
            </w:r>
          </w:p>
        </w:tc>
        <w:tc>
          <w:tcPr>
            <w:tcW w:w="510" w:type="dxa"/>
          </w:tcPr>
          <w:p w14:paraId="2CDBF4E5" w14:textId="4874B095" w:rsidR="008C0B61" w:rsidRPr="00522503" w:rsidRDefault="008C0B61" w:rsidP="006C1828">
            <w:pPr>
              <w:spacing w:line="240" w:lineRule="auto"/>
              <w:jc w:val="center"/>
              <w:rPr>
                <w:rFonts w:eastAsia="Times New Roman"/>
                <w:sz w:val="14"/>
                <w:szCs w:val="14"/>
                <w:lang w:eastAsia="en-GB"/>
              </w:rPr>
            </w:pPr>
            <w:r w:rsidRPr="00522503">
              <w:rPr>
                <w:rFonts w:eastAsia="Times New Roman"/>
                <w:sz w:val="14"/>
                <w:szCs w:val="14"/>
                <w:lang w:eastAsia="en-GB"/>
              </w:rPr>
              <w:t>01</w:t>
            </w:r>
          </w:p>
        </w:tc>
        <w:tc>
          <w:tcPr>
            <w:tcW w:w="510" w:type="dxa"/>
            <w:hideMark/>
          </w:tcPr>
          <w:p w14:paraId="68A369E3" w14:textId="7AFAAC89" w:rsidR="008C0B61" w:rsidRPr="00345703" w:rsidRDefault="008C0B61" w:rsidP="006C1828">
            <w:pPr>
              <w:spacing w:line="240" w:lineRule="auto"/>
              <w:jc w:val="center"/>
              <w:rPr>
                <w:rFonts w:eastAsia="Times New Roman"/>
                <w:sz w:val="14"/>
                <w:szCs w:val="14"/>
                <w:lang w:eastAsia="en-GB"/>
              </w:rPr>
            </w:pPr>
            <w:r w:rsidRPr="00345703">
              <w:rPr>
                <w:rFonts w:eastAsia="Times New Roman"/>
                <w:sz w:val="14"/>
                <w:szCs w:val="14"/>
                <w:lang w:eastAsia="en-GB"/>
              </w:rPr>
              <w:t>0</w:t>
            </w:r>
          </w:p>
        </w:tc>
      </w:tr>
    </w:tbl>
    <w:p w14:paraId="2294F8B7" w14:textId="77777777" w:rsidR="00345703" w:rsidRDefault="00345703" w:rsidP="00345703"/>
    <w:p w14:paraId="375F5B2D" w14:textId="1BEC60E3" w:rsidR="008053F2" w:rsidRDefault="008053F2" w:rsidP="008053F2">
      <w:r w:rsidRPr="008053F2">
        <w:rPr>
          <w:b/>
          <w:bCs/>
        </w:rPr>
        <w:t>Mailing Columns</w:t>
      </w:r>
      <w:r>
        <w:t xml:space="preserve">: these columns contain information on patients’ names, addresses, mobile phone number that may allow them to be identified. </w:t>
      </w:r>
    </w:p>
    <w:p w14:paraId="087228B8" w14:textId="59537868" w:rsidR="008053F2" w:rsidRPr="00345703" w:rsidRDefault="008053F2" w:rsidP="008053F2">
      <w:r w:rsidRPr="008053F2">
        <w:rPr>
          <w:b/>
          <w:bCs/>
        </w:rPr>
        <w:t>Sample Columns</w:t>
      </w:r>
      <w:r>
        <w:t xml:space="preserve">: these columns should be completed during the sampling phase and will include data relating to patients’ demographic and clinical data, their unique </w:t>
      </w:r>
      <w:r w:rsidR="0024407D">
        <w:t xml:space="preserve">patient </w:t>
      </w:r>
      <w:r>
        <w:t xml:space="preserve">record number and your </w:t>
      </w:r>
      <w:r w:rsidR="008845B6">
        <w:t>Trust</w:t>
      </w:r>
      <w:r>
        <w:t xml:space="preserve"> code.</w:t>
      </w:r>
      <w:r w:rsidR="006D1C33">
        <w:t xml:space="preserve"> This also include</w:t>
      </w:r>
      <w:r w:rsidR="00D00E32">
        <w:t>s</w:t>
      </w:r>
      <w:r w:rsidR="006D1C33">
        <w:t xml:space="preserve"> postcode data.</w:t>
      </w:r>
    </w:p>
    <w:p w14:paraId="13A86D63" w14:textId="77777777" w:rsidR="00903DE7" w:rsidRPr="002A5DC3" w:rsidRDefault="00903DE7" w:rsidP="009305AB">
      <w:pPr>
        <w:pStyle w:val="Bullets"/>
        <w:sectPr w:rsidR="00903DE7" w:rsidRPr="002A5DC3">
          <w:footnotePr>
            <w:numFmt w:val="chicago"/>
          </w:footnotePr>
          <w:pgSz w:w="16838" w:h="11906" w:orient="landscape"/>
          <w:pgMar w:top="1134" w:right="1440" w:bottom="1274" w:left="1440" w:header="708" w:footer="708" w:gutter="0"/>
          <w:cols w:space="708"/>
          <w:docGrid w:linePitch="360"/>
        </w:sectPr>
      </w:pPr>
    </w:p>
    <w:p w14:paraId="3F7925F6" w14:textId="55C8A954" w:rsidR="00903DE7" w:rsidRDefault="00691316" w:rsidP="00A76C23">
      <w:pPr>
        <w:pStyle w:val="Heading2"/>
      </w:pPr>
      <w:bookmarkStart w:id="98" w:name="_Toc239247119"/>
      <w:r>
        <w:lastRenderedPageBreak/>
        <w:t xml:space="preserve">Step </w:t>
      </w:r>
      <w:r w:rsidR="00A46E6B">
        <w:t>8</w:t>
      </w:r>
      <w:r>
        <w:t xml:space="preserve">: </w:t>
      </w:r>
      <w:r w:rsidR="00903DE7" w:rsidRPr="00A76C23">
        <w:t>If you are using the</w:t>
      </w:r>
      <w:r>
        <w:t xml:space="preserve"> SCC</w:t>
      </w:r>
      <w:r w:rsidR="00903DE7" w:rsidRPr="00A76C23">
        <w:t xml:space="preserve"> central online survey </w:t>
      </w:r>
      <w:r>
        <w:t>tool</w:t>
      </w:r>
      <w:r w:rsidR="00903DE7" w:rsidRPr="00A76C23">
        <w:t>:</w:t>
      </w:r>
      <w:bookmarkEnd w:id="98"/>
    </w:p>
    <w:p w14:paraId="781C849B" w14:textId="08433D7E" w:rsidR="00F11E93" w:rsidRDefault="00F11E93" w:rsidP="00F11E93">
      <w:r>
        <w:rPr>
          <w:noProof/>
          <w:szCs w:val="36"/>
        </w:rPr>
        <mc:AlternateContent>
          <mc:Choice Requires="wpg">
            <w:drawing>
              <wp:anchor distT="0" distB="0" distL="114300" distR="114300" simplePos="0" relativeHeight="251658246" behindDoc="0" locked="0" layoutInCell="1" allowOverlap="1" wp14:anchorId="293AD8FD" wp14:editId="52753819">
                <wp:simplePos x="0" y="0"/>
                <wp:positionH relativeFrom="margin">
                  <wp:posOffset>16510</wp:posOffset>
                </wp:positionH>
                <wp:positionV relativeFrom="paragraph">
                  <wp:posOffset>117687</wp:posOffset>
                </wp:positionV>
                <wp:extent cx="4301067" cy="752475"/>
                <wp:effectExtent l="0" t="0" r="23495" b="28575"/>
                <wp:wrapNone/>
                <wp:docPr id="104840810" name="Group 104840810"/>
                <wp:cNvGraphicFramePr/>
                <a:graphic xmlns:a="http://schemas.openxmlformats.org/drawingml/2006/main">
                  <a:graphicData uri="http://schemas.microsoft.com/office/word/2010/wordprocessingGroup">
                    <wpg:wgp>
                      <wpg:cNvGrpSpPr/>
                      <wpg:grpSpPr>
                        <a:xfrm>
                          <a:off x="0" y="0"/>
                          <a:ext cx="4301067" cy="752475"/>
                          <a:chOff x="0" y="0"/>
                          <a:chExt cx="3657600" cy="752475"/>
                        </a:xfrm>
                      </wpg:grpSpPr>
                      <wps:wsp>
                        <wps:cNvPr id="788335110" name="Rectangle: Rounded Corners 788335110"/>
                        <wps:cNvSpPr/>
                        <wps:spPr>
                          <a:xfrm>
                            <a:off x="0" y="0"/>
                            <a:ext cx="3657600" cy="752475"/>
                          </a:xfrm>
                          <a:prstGeom prst="roundRect">
                            <a:avLst/>
                          </a:prstGeom>
                          <a:noFill/>
                          <a:ln w="19050">
                            <a:solidFill>
                              <a:srgbClr val="007B4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51369208" name="image14.png" descr="Decorative" title="Hand image"/>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66668" y="47625"/>
                            <a:ext cx="559732" cy="629708"/>
                          </a:xfrm>
                          <a:prstGeom prst="rect">
                            <a:avLst/>
                          </a:prstGeom>
                        </pic:spPr>
                      </pic:pic>
                    </wpg:wgp>
                  </a:graphicData>
                </a:graphic>
                <wp14:sizeRelH relativeFrom="margin">
                  <wp14:pctWidth>0</wp14:pctWidth>
                </wp14:sizeRelH>
              </wp:anchor>
            </w:drawing>
          </mc:Choice>
          <mc:Fallback>
            <w:pict>
              <v:group w14:anchorId="72FEBFEF" id="Group 104840810" o:spid="_x0000_s1026" style="position:absolute;margin-left:1.3pt;margin-top:9.25pt;width:338.65pt;height:59.25pt;z-index:251658246;mso-position-horizontal-relative:margin;mso-width-relative:margin" coordsize="36576,7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">
                <v:roundrect id="Rectangle: Rounded Corners 788335110" o:spid="_x0000_s1027" style="position:absolute;width:36576;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" filled="f" strokecolor="#007b4e" strokeweight="1.5pt">
                  <v:stroke joinstyle="miter"/>
                </v:roundrect>
                <v:shape id="image14.png" o:spid="_x0000_s1028" type="#_x0000_t75" alt="Decorative" style="position:absolute;left:666;top:476;width:5598;height:6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">
                  <v:imagedata r:id="rId45" o:title="Decorative"/>
                </v:shape>
                <w10:wrap anchorx="margin"/>
              </v:group>
            </w:pict>
          </mc:Fallback>
        </mc:AlternateContent>
      </w:r>
    </w:p>
    <w:p w14:paraId="2301416C" w14:textId="169ACFA3" w:rsidR="00F11E93" w:rsidRDefault="005A6952" w:rsidP="00F11E93">
      <w:r>
        <w:rPr>
          <w:noProof/>
          <w:szCs w:val="36"/>
        </w:rPr>
        <mc:AlternateContent>
          <mc:Choice Requires="wps">
            <w:drawing>
              <wp:anchor distT="0" distB="0" distL="114300" distR="114300" simplePos="0" relativeHeight="251658247" behindDoc="0" locked="0" layoutInCell="1" allowOverlap="1" wp14:anchorId="5535C750" wp14:editId="21255C01">
                <wp:simplePos x="0" y="0"/>
                <wp:positionH relativeFrom="column">
                  <wp:posOffset>786977</wp:posOffset>
                </wp:positionH>
                <wp:positionV relativeFrom="paragraph">
                  <wp:posOffset>9102</wp:posOffset>
                </wp:positionV>
                <wp:extent cx="3352800" cy="516466"/>
                <wp:effectExtent l="0" t="0" r="0" b="0"/>
                <wp:wrapNone/>
                <wp:docPr id="2037367776" name="Text Box 3"/>
                <wp:cNvGraphicFramePr/>
                <a:graphic xmlns:a="http://schemas.openxmlformats.org/drawingml/2006/main">
                  <a:graphicData uri="http://schemas.microsoft.com/office/word/2010/wordprocessingShape">
                    <wps:wsp>
                      <wps:cNvSpPr txBox="1"/>
                      <wps:spPr>
                        <a:xfrm>
                          <a:off x="0" y="0"/>
                          <a:ext cx="3352800" cy="516466"/>
                        </a:xfrm>
                        <a:prstGeom prst="rect">
                          <a:avLst/>
                        </a:prstGeom>
                        <a:noFill/>
                        <a:ln w="6350">
                          <a:noFill/>
                        </a:ln>
                      </wps:spPr>
                      <wps:txbx>
                        <w:txbxContent>
                          <w:p w14:paraId="10FE786B" w14:textId="2A6D5687" w:rsidR="00F11E93" w:rsidRPr="005A6952" w:rsidRDefault="00F11E93" w:rsidP="00F11E93">
                            <w:pPr>
                              <w:rPr>
                                <w:b/>
                                <w:bCs/>
                              </w:rPr>
                            </w:pPr>
                            <w:r w:rsidRPr="005A6952">
                              <w:rPr>
                                <w:b/>
                                <w:bCs/>
                              </w:rPr>
                              <w:t xml:space="preserve">This step is for in-house </w:t>
                            </w:r>
                            <w:r w:rsidR="008845B6" w:rsidRPr="005A6952">
                              <w:rPr>
                                <w:b/>
                                <w:bCs/>
                              </w:rPr>
                              <w:t>Trusts</w:t>
                            </w:r>
                            <w:r w:rsidRPr="005A6952">
                              <w:rPr>
                                <w:b/>
                                <w:bCs/>
                              </w:rPr>
                              <w:t xml:space="preserve"> or contractors using the SCC central online survey tool.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5C750" id="Text Box 3" o:spid="_x0000_s1032" type="#_x0000_t202" style="position:absolute;margin-left:61.95pt;margin-top:.7pt;width:264pt;height:40.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" filled="f" stroked="f" strokeweight=".5pt">
                <v:textbox>
                  <w:txbxContent>
                    <w:p w14:paraId="10FE786B" w14:textId="2A6D5687" w:rsidR="00F11E93" w:rsidRPr="005A6952" w:rsidRDefault="00F11E93" w:rsidP="00F11E93">
                      <w:pPr>
                        <w:rPr>
                          <w:b/>
                          <w:bCs/>
                        </w:rPr>
                      </w:pPr>
                      <w:r w:rsidRPr="005A6952">
                        <w:rPr>
                          <w:b/>
                          <w:bCs/>
                        </w:rPr>
                        <w:t xml:space="preserve">This step is for in-house </w:t>
                      </w:r>
                      <w:r w:rsidR="008845B6" w:rsidRPr="005A6952">
                        <w:rPr>
                          <w:b/>
                          <w:bCs/>
                        </w:rPr>
                        <w:t>Trusts</w:t>
                      </w:r>
                      <w:r w:rsidRPr="005A6952">
                        <w:rPr>
                          <w:b/>
                          <w:bCs/>
                        </w:rPr>
                        <w:t xml:space="preserve"> or contractors using the SCC central online survey tool.</w:t>
                      </w:r>
                    </w:p>
                  </w:txbxContent>
                </v:textbox>
              </v:shape>
            </w:pict>
          </mc:Fallback>
        </mc:AlternateContent>
      </w:r>
    </w:p>
    <w:p w14:paraId="5BBD491B" w14:textId="022CF367" w:rsidR="00F11E93" w:rsidRDefault="00F11E93" w:rsidP="00F11E93"/>
    <w:p w14:paraId="7B9101EB" w14:textId="484E15D2" w:rsidR="00F11E93" w:rsidRPr="00F11E93" w:rsidRDefault="00F11E93" w:rsidP="00F11E93"/>
    <w:p w14:paraId="7166D595" w14:textId="7A0167C3" w:rsidR="00BF133C" w:rsidRPr="00BF133C" w:rsidRDefault="00F11E93" w:rsidP="00FC106A">
      <w:pPr>
        <w:pStyle w:val="04ABodyText"/>
        <w:numPr>
          <w:ilvl w:val="0"/>
          <w:numId w:val="15"/>
        </w:numPr>
        <w:rPr>
          <w:b/>
          <w:bCs/>
          <w:sz w:val="22"/>
          <w:szCs w:val="22"/>
        </w:rPr>
      </w:pPr>
      <w:r w:rsidRPr="00BF133C">
        <w:rPr>
          <w:b/>
          <w:bCs/>
          <w:color w:val="4D4639"/>
          <w:sz w:val="22"/>
          <w:szCs w:val="22"/>
        </w:rPr>
        <w:t xml:space="preserve">If you are an in-house </w:t>
      </w:r>
      <w:r w:rsidR="008845B6">
        <w:rPr>
          <w:b/>
          <w:bCs/>
          <w:color w:val="4D4639"/>
          <w:sz w:val="22"/>
          <w:szCs w:val="22"/>
        </w:rPr>
        <w:t>Trust</w:t>
      </w:r>
      <w:r w:rsidRPr="00BF133C">
        <w:rPr>
          <w:b/>
          <w:bCs/>
          <w:color w:val="4D4639"/>
          <w:sz w:val="22"/>
          <w:szCs w:val="22"/>
        </w:rPr>
        <w:t xml:space="preserve"> or a contractor who would like to use the SCC central online</w:t>
      </w:r>
      <w:r w:rsidR="006D1C33">
        <w:rPr>
          <w:b/>
          <w:bCs/>
          <w:color w:val="4D4639"/>
          <w:sz w:val="22"/>
          <w:szCs w:val="22"/>
        </w:rPr>
        <w:t xml:space="preserve"> survey</w:t>
      </w:r>
      <w:r w:rsidRPr="00BF133C">
        <w:rPr>
          <w:b/>
          <w:bCs/>
          <w:color w:val="4D4639"/>
          <w:sz w:val="22"/>
          <w:szCs w:val="22"/>
        </w:rPr>
        <w:t xml:space="preserve"> tool</w:t>
      </w:r>
      <w:r w:rsidR="00BF133C" w:rsidRPr="00BF133C">
        <w:rPr>
          <w:b/>
          <w:bCs/>
          <w:color w:val="4D4639"/>
          <w:sz w:val="22"/>
          <w:szCs w:val="22"/>
        </w:rPr>
        <w:t>:</w:t>
      </w:r>
    </w:p>
    <w:p w14:paraId="3C7F60EF" w14:textId="6AB26F28" w:rsidR="006D1C33" w:rsidRPr="006D1C33" w:rsidRDefault="00F11E93" w:rsidP="00FC106A">
      <w:pPr>
        <w:pStyle w:val="04ABodyText"/>
        <w:numPr>
          <w:ilvl w:val="0"/>
          <w:numId w:val="15"/>
        </w:numPr>
        <w:rPr>
          <w:sz w:val="22"/>
          <w:szCs w:val="22"/>
        </w:rPr>
      </w:pPr>
      <w:r w:rsidRPr="00AC7715">
        <w:rPr>
          <w:color w:val="4D4639"/>
          <w:sz w:val="22"/>
          <w:szCs w:val="22"/>
        </w:rPr>
        <w:t>Please ensure the ‘</w:t>
      </w:r>
      <w:hyperlink r:id="rId46">
        <w:r w:rsidR="00FB09E9">
          <w:rPr>
            <w:rStyle w:val="Hyperlink"/>
            <w:sz w:val="22"/>
            <w:szCs w:val="22"/>
          </w:rPr>
          <w:t>Sample Construction Spreadsheet</w:t>
        </w:r>
        <w:r w:rsidRPr="00AC7715">
          <w:rPr>
            <w:rStyle w:val="Hyperlink"/>
            <w:sz w:val="22"/>
            <w:szCs w:val="22"/>
          </w:rPr>
          <w:t xml:space="preserve"> for central online tool</w:t>
        </w:r>
      </w:hyperlink>
      <w:r w:rsidRPr="00AC7715">
        <w:rPr>
          <w:sz w:val="22"/>
          <w:szCs w:val="22"/>
        </w:rPr>
        <w:t xml:space="preserve">’ </w:t>
      </w:r>
      <w:r w:rsidRPr="00AC7715">
        <w:rPr>
          <w:color w:val="4D4639"/>
          <w:sz w:val="22"/>
          <w:szCs w:val="22"/>
        </w:rPr>
        <w:t xml:space="preserve">is used. </w:t>
      </w:r>
    </w:p>
    <w:p w14:paraId="0098E957" w14:textId="4399F1B7" w:rsidR="00903DE7" w:rsidRPr="006D1C33" w:rsidRDefault="00F11E93" w:rsidP="006D1C33">
      <w:pPr>
        <w:pStyle w:val="04ABodyText"/>
        <w:rPr>
          <w:color w:val="4D4639"/>
          <w:sz w:val="22"/>
          <w:szCs w:val="22"/>
        </w:rPr>
      </w:pPr>
      <w:r w:rsidRPr="006D1C33">
        <w:rPr>
          <w:color w:val="4D4639"/>
          <w:sz w:val="22"/>
          <w:szCs w:val="22"/>
        </w:rPr>
        <w:t xml:space="preserve">In the </w:t>
      </w:r>
      <w:r w:rsidR="00FB09E9">
        <w:rPr>
          <w:color w:val="4D4639"/>
          <w:sz w:val="22"/>
          <w:szCs w:val="22"/>
        </w:rPr>
        <w:t>Sample Construction Spreadsheet</w:t>
      </w:r>
      <w:r w:rsidRPr="006D1C33">
        <w:rPr>
          <w:color w:val="4D4639"/>
          <w:sz w:val="22"/>
          <w:szCs w:val="22"/>
        </w:rPr>
        <w:t xml:space="preserve"> for central online tool, there will be two additional columns in this spreadsheet for you to complete</w:t>
      </w:r>
      <w:r w:rsidRPr="006D1C33">
        <w:rPr>
          <w:sz w:val="22"/>
          <w:szCs w:val="22"/>
        </w:rPr>
        <w:t xml:space="preserve">. </w:t>
      </w:r>
      <w:r w:rsidR="00903DE7" w:rsidRPr="006D1C33">
        <w:rPr>
          <w:color w:val="4D4639"/>
          <w:sz w:val="22"/>
          <w:szCs w:val="22"/>
        </w:rPr>
        <w:t xml:space="preserve">The two additional columns are included to provide participants with </w:t>
      </w:r>
      <w:r w:rsidR="006D1C33">
        <w:rPr>
          <w:color w:val="4D4639"/>
          <w:sz w:val="22"/>
          <w:szCs w:val="22"/>
        </w:rPr>
        <w:t xml:space="preserve">their log in details to </w:t>
      </w:r>
      <w:r w:rsidR="00903DE7" w:rsidRPr="006D1C33">
        <w:rPr>
          <w:color w:val="4D4639"/>
          <w:sz w:val="22"/>
          <w:szCs w:val="22"/>
        </w:rPr>
        <w:t xml:space="preserve">access the online survey. These </w:t>
      </w:r>
      <w:r w:rsidR="006D1C33">
        <w:rPr>
          <w:color w:val="4D4639"/>
          <w:sz w:val="22"/>
          <w:szCs w:val="22"/>
        </w:rPr>
        <w:t xml:space="preserve">two columns </w:t>
      </w:r>
      <w:r w:rsidR="00903DE7" w:rsidRPr="006D1C33">
        <w:rPr>
          <w:color w:val="4D4639"/>
          <w:sz w:val="22"/>
          <w:szCs w:val="22"/>
        </w:rPr>
        <w:t>will generate:</w:t>
      </w:r>
    </w:p>
    <w:p w14:paraId="1766B6DC" w14:textId="03DAD8B8" w:rsidR="006D1C33" w:rsidRDefault="00F11E93" w:rsidP="0078353B">
      <w:pPr>
        <w:pStyle w:val="04ABodyText"/>
        <w:numPr>
          <w:ilvl w:val="0"/>
          <w:numId w:val="31"/>
        </w:numPr>
        <w:rPr>
          <w:color w:val="4D4639"/>
          <w:sz w:val="22"/>
          <w:szCs w:val="22"/>
        </w:rPr>
      </w:pPr>
      <w:r>
        <w:rPr>
          <w:b/>
          <w:bCs/>
          <w:color w:val="4D4639"/>
          <w:sz w:val="22"/>
          <w:szCs w:val="22"/>
        </w:rPr>
        <w:t>Online survey p</w:t>
      </w:r>
      <w:r w:rsidR="00903DE7" w:rsidRPr="002B0EAA">
        <w:rPr>
          <w:b/>
          <w:bCs/>
          <w:color w:val="4D4639"/>
          <w:sz w:val="22"/>
          <w:szCs w:val="22"/>
        </w:rPr>
        <w:t>assword</w:t>
      </w:r>
      <w:r w:rsidR="00903DE7" w:rsidRPr="002B0EAA">
        <w:rPr>
          <w:color w:val="4D4639"/>
          <w:sz w:val="22"/>
          <w:szCs w:val="22"/>
        </w:rPr>
        <w:t>: a unique password for the online survey</w:t>
      </w:r>
      <w:r w:rsidR="006D1C33">
        <w:rPr>
          <w:color w:val="4D4639"/>
          <w:sz w:val="22"/>
          <w:szCs w:val="22"/>
        </w:rPr>
        <w:t>.</w:t>
      </w:r>
      <w:r w:rsidR="00903DE7" w:rsidRPr="002B0EAA">
        <w:rPr>
          <w:color w:val="4D4639"/>
          <w:sz w:val="22"/>
          <w:szCs w:val="22"/>
        </w:rPr>
        <w:t xml:space="preserve"> </w:t>
      </w:r>
    </w:p>
    <w:p w14:paraId="053C6E4C" w14:textId="7DB8B925" w:rsidR="00903DE7" w:rsidRPr="002B0EAA" w:rsidRDefault="006D1C33" w:rsidP="006D1C33">
      <w:pPr>
        <w:pStyle w:val="04ABodyText"/>
        <w:numPr>
          <w:ilvl w:val="1"/>
          <w:numId w:val="31"/>
        </w:numPr>
        <w:rPr>
          <w:color w:val="4D4639"/>
          <w:sz w:val="22"/>
          <w:szCs w:val="22"/>
        </w:rPr>
      </w:pPr>
      <w:r>
        <w:rPr>
          <w:color w:val="4D4639"/>
          <w:sz w:val="22"/>
          <w:szCs w:val="22"/>
        </w:rPr>
        <w:t>This</w:t>
      </w:r>
      <w:r w:rsidRPr="002B0EAA">
        <w:rPr>
          <w:color w:val="4D4639"/>
          <w:sz w:val="22"/>
          <w:szCs w:val="22"/>
        </w:rPr>
        <w:t xml:space="preserve"> </w:t>
      </w:r>
      <w:r>
        <w:rPr>
          <w:color w:val="4D4639"/>
          <w:sz w:val="22"/>
          <w:szCs w:val="22"/>
        </w:rPr>
        <w:t xml:space="preserve">password </w:t>
      </w:r>
      <w:r w:rsidR="00903DE7" w:rsidRPr="002B0EAA">
        <w:rPr>
          <w:color w:val="4D4639"/>
          <w:sz w:val="22"/>
          <w:szCs w:val="22"/>
        </w:rPr>
        <w:t>will be used in combination with the PRN</w:t>
      </w:r>
      <w:r>
        <w:rPr>
          <w:color w:val="4D4639"/>
          <w:sz w:val="22"/>
          <w:szCs w:val="22"/>
        </w:rPr>
        <w:t xml:space="preserve"> (survey number)</w:t>
      </w:r>
      <w:r w:rsidR="00903DE7" w:rsidRPr="002B0EAA">
        <w:rPr>
          <w:color w:val="4D4639"/>
          <w:sz w:val="22"/>
          <w:szCs w:val="22"/>
        </w:rPr>
        <w:t xml:space="preserve"> to </w:t>
      </w:r>
      <w:r>
        <w:rPr>
          <w:color w:val="4D4639"/>
          <w:sz w:val="22"/>
          <w:szCs w:val="22"/>
        </w:rPr>
        <w:t xml:space="preserve">create the patients log in details, </w:t>
      </w:r>
      <w:r w:rsidR="00903DE7" w:rsidRPr="002B0EAA">
        <w:rPr>
          <w:color w:val="4D4639"/>
          <w:sz w:val="22"/>
          <w:szCs w:val="22"/>
        </w:rPr>
        <w:t>allow</w:t>
      </w:r>
      <w:r>
        <w:rPr>
          <w:color w:val="4D4639"/>
          <w:sz w:val="22"/>
          <w:szCs w:val="22"/>
        </w:rPr>
        <w:t>ing</w:t>
      </w:r>
      <w:r w:rsidR="00903DE7" w:rsidRPr="002B0EAA">
        <w:rPr>
          <w:color w:val="4D4639"/>
          <w:sz w:val="22"/>
          <w:szCs w:val="22"/>
        </w:rPr>
        <w:t xml:space="preserve"> patients to access the online survey</w:t>
      </w:r>
      <w:r w:rsidR="00F11E93">
        <w:rPr>
          <w:color w:val="4D4639"/>
          <w:sz w:val="22"/>
          <w:szCs w:val="22"/>
        </w:rPr>
        <w:t>.</w:t>
      </w:r>
    </w:p>
    <w:p w14:paraId="4B11C12B" w14:textId="0FAF969A" w:rsidR="006D1C33" w:rsidRDefault="00F11E93" w:rsidP="0078353B">
      <w:pPr>
        <w:pStyle w:val="04ABodyText"/>
        <w:numPr>
          <w:ilvl w:val="0"/>
          <w:numId w:val="31"/>
        </w:numPr>
        <w:rPr>
          <w:color w:val="4D4639"/>
          <w:sz w:val="22"/>
          <w:szCs w:val="22"/>
        </w:rPr>
      </w:pPr>
      <w:r>
        <w:rPr>
          <w:b/>
          <w:bCs/>
          <w:color w:val="4D4639"/>
          <w:sz w:val="22"/>
          <w:szCs w:val="22"/>
        </w:rPr>
        <w:t>Online survey</w:t>
      </w:r>
      <w:r w:rsidR="00903DE7" w:rsidRPr="002B0EAA">
        <w:rPr>
          <w:b/>
          <w:bCs/>
          <w:color w:val="4D4639"/>
          <w:sz w:val="22"/>
          <w:szCs w:val="22"/>
        </w:rPr>
        <w:t xml:space="preserve"> link</w:t>
      </w:r>
      <w:r w:rsidR="00903DE7" w:rsidRPr="002B0EAA">
        <w:rPr>
          <w:color w:val="4D4639"/>
          <w:sz w:val="22"/>
          <w:szCs w:val="22"/>
        </w:rPr>
        <w:t>: a unique link to the online survey</w:t>
      </w:r>
      <w:r w:rsidR="006D1C33">
        <w:rPr>
          <w:color w:val="4D4639"/>
          <w:sz w:val="22"/>
          <w:szCs w:val="22"/>
        </w:rPr>
        <w:t xml:space="preserve">. This link is created using the final survey URL and incorporates the patients PRN and password making the link unique to each patient. </w:t>
      </w:r>
    </w:p>
    <w:p w14:paraId="4E3D30B5" w14:textId="5097FAE0" w:rsidR="006D1C33" w:rsidRDefault="006D1C33" w:rsidP="006D1C33">
      <w:pPr>
        <w:pStyle w:val="04ABodyText"/>
        <w:numPr>
          <w:ilvl w:val="1"/>
          <w:numId w:val="31"/>
        </w:numPr>
        <w:rPr>
          <w:color w:val="4D4639"/>
          <w:sz w:val="22"/>
          <w:szCs w:val="22"/>
        </w:rPr>
      </w:pPr>
      <w:r w:rsidRPr="006D1C33">
        <w:rPr>
          <w:color w:val="4D4639"/>
          <w:sz w:val="22"/>
          <w:szCs w:val="22"/>
        </w:rPr>
        <w:t>This link will</w:t>
      </w:r>
      <w:r w:rsidR="00903DE7" w:rsidRPr="002B0EAA">
        <w:rPr>
          <w:color w:val="4D4639"/>
          <w:sz w:val="22"/>
          <w:szCs w:val="22"/>
        </w:rPr>
        <w:t xml:space="preserve"> automatically log the participant into the survey. </w:t>
      </w:r>
    </w:p>
    <w:p w14:paraId="7A601C38" w14:textId="60AA6F0D" w:rsidR="00903DE7" w:rsidRPr="002B0EAA" w:rsidRDefault="00903DE7" w:rsidP="006D1C33">
      <w:pPr>
        <w:pStyle w:val="04ABodyText"/>
        <w:numPr>
          <w:ilvl w:val="1"/>
          <w:numId w:val="31"/>
        </w:numPr>
        <w:rPr>
          <w:color w:val="4D4639"/>
          <w:sz w:val="22"/>
          <w:szCs w:val="22"/>
        </w:rPr>
      </w:pPr>
      <w:r w:rsidRPr="002B0EAA">
        <w:rPr>
          <w:color w:val="4D4639"/>
          <w:sz w:val="22"/>
          <w:szCs w:val="22"/>
        </w:rPr>
        <w:t>This should be used (in shortened form) in the SMS reminders</w:t>
      </w:r>
      <w:r w:rsidR="00F11E93">
        <w:rPr>
          <w:color w:val="4D4639"/>
          <w:sz w:val="22"/>
          <w:szCs w:val="22"/>
        </w:rPr>
        <w:t xml:space="preserve"> and </w:t>
      </w:r>
      <w:r w:rsidR="006D1C33">
        <w:rPr>
          <w:color w:val="4D4639"/>
          <w:sz w:val="22"/>
          <w:szCs w:val="22"/>
        </w:rPr>
        <w:t xml:space="preserve">when creating </w:t>
      </w:r>
      <w:r w:rsidR="00F11E93">
        <w:rPr>
          <w:color w:val="4D4639"/>
          <w:sz w:val="22"/>
          <w:szCs w:val="22"/>
        </w:rPr>
        <w:t>QR codes included in the mailing letters.</w:t>
      </w:r>
    </w:p>
    <w:p w14:paraId="0924B9F8" w14:textId="6D7FE1CF" w:rsidR="007A7C61" w:rsidRPr="002B0EAA" w:rsidRDefault="00903DE7" w:rsidP="00903DE7">
      <w:pPr>
        <w:pStyle w:val="04ABodyText"/>
        <w:rPr>
          <w:color w:val="4D4639"/>
          <w:sz w:val="22"/>
          <w:szCs w:val="22"/>
        </w:rPr>
      </w:pPr>
      <w:r w:rsidRPr="002B0EAA">
        <w:rPr>
          <w:color w:val="4D4639"/>
          <w:sz w:val="22"/>
          <w:szCs w:val="22"/>
        </w:rPr>
        <w:t xml:space="preserve">To generate these fields, </w:t>
      </w:r>
    </w:p>
    <w:p w14:paraId="0B9AAD3F" w14:textId="7BC07658" w:rsidR="00903DE7" w:rsidRDefault="008A51D2" w:rsidP="0078353B">
      <w:pPr>
        <w:pStyle w:val="04ABodyText"/>
        <w:numPr>
          <w:ilvl w:val="0"/>
          <w:numId w:val="32"/>
        </w:numPr>
        <w:rPr>
          <w:color w:val="4D4639"/>
          <w:sz w:val="22"/>
          <w:szCs w:val="22"/>
        </w:rPr>
      </w:pPr>
      <w:r w:rsidRPr="008A51D2">
        <w:rPr>
          <w:color w:val="4D4639"/>
          <w:sz w:val="22"/>
          <w:szCs w:val="22"/>
        </w:rPr>
        <w:t>Complete all other fields in the spreadsheet before generating the online survey password and online survey link.</w:t>
      </w:r>
    </w:p>
    <w:p w14:paraId="3C4F761E" w14:textId="7FB50388" w:rsidR="00AD0567" w:rsidRPr="002B0EAA" w:rsidRDefault="00AD0567" w:rsidP="0078353B">
      <w:pPr>
        <w:pStyle w:val="04ABodyText"/>
        <w:numPr>
          <w:ilvl w:val="0"/>
          <w:numId w:val="32"/>
        </w:numPr>
        <w:rPr>
          <w:color w:val="4D4639"/>
          <w:sz w:val="22"/>
          <w:szCs w:val="22"/>
        </w:rPr>
      </w:pPr>
      <w:r w:rsidRPr="00AD0567">
        <w:rPr>
          <w:color w:val="4D4639"/>
          <w:sz w:val="22"/>
          <w:szCs w:val="22"/>
        </w:rPr>
        <w:t>The spreadsheet contains formulae for both the ‘</w:t>
      </w:r>
      <w:r w:rsidRPr="00AD0567">
        <w:rPr>
          <w:b/>
          <w:bCs/>
          <w:color w:val="4D4639"/>
          <w:sz w:val="22"/>
          <w:szCs w:val="22"/>
        </w:rPr>
        <w:t>Online survey password’</w:t>
      </w:r>
      <w:r w:rsidRPr="00AD0567">
        <w:rPr>
          <w:color w:val="4D4639"/>
          <w:sz w:val="22"/>
          <w:szCs w:val="22"/>
        </w:rPr>
        <w:t xml:space="preserve"> and </w:t>
      </w:r>
      <w:r w:rsidRPr="00AD0567">
        <w:rPr>
          <w:b/>
          <w:bCs/>
          <w:color w:val="4D4639"/>
          <w:sz w:val="22"/>
          <w:szCs w:val="22"/>
        </w:rPr>
        <w:t>‘Online survey link’</w:t>
      </w:r>
      <w:r w:rsidRPr="00AD0567">
        <w:rPr>
          <w:color w:val="4D4639"/>
          <w:sz w:val="22"/>
          <w:szCs w:val="22"/>
        </w:rPr>
        <w:t xml:space="preserve"> fields, as shown below.</w:t>
      </w:r>
    </w:p>
    <w:p w14:paraId="47F4F38C" w14:textId="2189034F" w:rsidR="00903DE7" w:rsidRDefault="00903DE7" w:rsidP="00903DE7">
      <w:pPr>
        <w:pStyle w:val="04ABodyText"/>
        <w:ind w:left="720"/>
      </w:pPr>
      <w:r>
        <w:lastRenderedPageBreak/>
        <w:t xml:space="preserve">   </w:t>
      </w:r>
      <w:r w:rsidR="00F11E93" w:rsidRPr="00F11E93">
        <w:rPr>
          <w:noProof/>
        </w:rPr>
        <w:t xml:space="preserve"> </w:t>
      </w:r>
      <w:r w:rsidR="007E5D39" w:rsidRPr="007E5D39">
        <w:rPr>
          <w:noProof/>
        </w:rPr>
        <w:t xml:space="preserve"> </w:t>
      </w:r>
      <w:r w:rsidR="00134D76" w:rsidRPr="00134D76">
        <w:rPr>
          <w:noProof/>
        </w:rPr>
        <w:drawing>
          <wp:inline distT="0" distB="0" distL="0" distR="0" wp14:anchorId="2F11866F" wp14:editId="29D8DAF3">
            <wp:extent cx="4998327" cy="2434856"/>
            <wp:effectExtent l="0" t="0" r="0" b="3810"/>
            <wp:docPr id="695160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60248" name=""/>
                    <pic:cNvPicPr/>
                  </pic:nvPicPr>
                  <pic:blipFill>
                    <a:blip r:embed="rId47"/>
                    <a:stretch>
                      <a:fillRect/>
                    </a:stretch>
                  </pic:blipFill>
                  <pic:spPr>
                    <a:xfrm>
                      <a:off x="0" y="0"/>
                      <a:ext cx="5032937" cy="2451716"/>
                    </a:xfrm>
                    <a:prstGeom prst="rect">
                      <a:avLst/>
                    </a:prstGeom>
                  </pic:spPr>
                </pic:pic>
              </a:graphicData>
            </a:graphic>
          </wp:inline>
        </w:drawing>
      </w:r>
    </w:p>
    <w:p w14:paraId="075EA347" w14:textId="44F722CF" w:rsidR="00F11E93" w:rsidRDefault="00B215B1" w:rsidP="0078353B">
      <w:pPr>
        <w:pStyle w:val="04ABodyText"/>
        <w:numPr>
          <w:ilvl w:val="0"/>
          <w:numId w:val="32"/>
        </w:numPr>
        <w:rPr>
          <w:color w:val="4D4639"/>
          <w:sz w:val="22"/>
          <w:szCs w:val="22"/>
        </w:rPr>
      </w:pPr>
      <w:r w:rsidRPr="00B215B1">
        <w:rPr>
          <w:color w:val="4D4639"/>
          <w:sz w:val="22"/>
          <w:szCs w:val="22"/>
        </w:rPr>
        <w:t>Copy the formulae into the first row of sample data</w:t>
      </w:r>
      <w:r w:rsidR="00F11E93" w:rsidRPr="002B0EAA">
        <w:rPr>
          <w:color w:val="4D4639"/>
          <w:sz w:val="22"/>
          <w:szCs w:val="22"/>
        </w:rPr>
        <w:t xml:space="preserve">. </w:t>
      </w:r>
    </w:p>
    <w:p w14:paraId="54AAA1D3" w14:textId="099BCCB3" w:rsidR="00F11E93" w:rsidRPr="002B0EAA" w:rsidRDefault="00B215B1" w:rsidP="0078353B">
      <w:pPr>
        <w:pStyle w:val="04ABodyText"/>
        <w:numPr>
          <w:ilvl w:val="0"/>
          <w:numId w:val="32"/>
        </w:numPr>
        <w:rPr>
          <w:color w:val="4D4639"/>
          <w:sz w:val="22"/>
          <w:szCs w:val="22"/>
        </w:rPr>
      </w:pPr>
      <w:r w:rsidRPr="00B215B1">
        <w:rPr>
          <w:color w:val="4D4639"/>
          <w:sz w:val="22"/>
          <w:szCs w:val="22"/>
        </w:rPr>
        <w:t>The formula in the ‘Online survey password’ column should generate a unique five-character password containing random letters and numbers.</w:t>
      </w:r>
      <w:r w:rsidR="00F11E93" w:rsidRPr="002B0EAA">
        <w:rPr>
          <w:color w:val="4D4639"/>
          <w:sz w:val="22"/>
          <w:szCs w:val="22"/>
        </w:rPr>
        <w:t xml:space="preserve">. </w:t>
      </w:r>
    </w:p>
    <w:p w14:paraId="310EFCFC" w14:textId="18FEDB2E" w:rsidR="00F11E93" w:rsidRPr="002B0EAA" w:rsidRDefault="00E906CA" w:rsidP="0078353B">
      <w:pPr>
        <w:pStyle w:val="04ABodyText"/>
        <w:numPr>
          <w:ilvl w:val="0"/>
          <w:numId w:val="32"/>
        </w:numPr>
        <w:rPr>
          <w:color w:val="4D4639"/>
          <w:sz w:val="22"/>
          <w:szCs w:val="22"/>
        </w:rPr>
      </w:pPr>
      <w:r w:rsidRPr="00E906CA">
        <w:rPr>
          <w:color w:val="4D4639"/>
          <w:sz w:val="22"/>
          <w:szCs w:val="22"/>
        </w:rPr>
        <w:t>Copy the password formula down to the final row of sample data.</w:t>
      </w:r>
    </w:p>
    <w:p w14:paraId="2B1C935C" w14:textId="77777777" w:rsidR="00903DE7" w:rsidRDefault="00903DE7" w:rsidP="00903DE7">
      <w:pPr>
        <w:pStyle w:val="04ABodyText"/>
        <w:ind w:left="720"/>
        <w:jc w:val="center"/>
      </w:pPr>
      <w:r>
        <w:rPr>
          <w:noProof/>
        </w:rPr>
        <w:drawing>
          <wp:inline distT="0" distB="0" distL="0" distR="0" wp14:anchorId="7B2E4D16" wp14:editId="3A50329D">
            <wp:extent cx="2000250" cy="1162050"/>
            <wp:effectExtent l="0" t="0" r="0" b="0"/>
            <wp:docPr id="34" name="Picture 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able&#10;&#10;Description automatically generated"/>
                    <pic:cNvPicPr/>
                  </pic:nvPicPr>
                  <pic:blipFill>
                    <a:blip r:embed="rId48"/>
                    <a:stretch>
                      <a:fillRect/>
                    </a:stretch>
                  </pic:blipFill>
                  <pic:spPr>
                    <a:xfrm>
                      <a:off x="0" y="0"/>
                      <a:ext cx="2000250" cy="1162050"/>
                    </a:xfrm>
                    <a:prstGeom prst="rect">
                      <a:avLst/>
                    </a:prstGeom>
                  </pic:spPr>
                </pic:pic>
              </a:graphicData>
            </a:graphic>
          </wp:inline>
        </w:drawing>
      </w:r>
    </w:p>
    <w:p w14:paraId="024E0219" w14:textId="34AE2AE8" w:rsidR="00903DE7" w:rsidRDefault="009E0177" w:rsidP="0078353B">
      <w:pPr>
        <w:pStyle w:val="04ABodyText"/>
        <w:numPr>
          <w:ilvl w:val="0"/>
          <w:numId w:val="32"/>
        </w:numPr>
        <w:rPr>
          <w:color w:val="4D4639"/>
          <w:sz w:val="22"/>
          <w:szCs w:val="22"/>
        </w:rPr>
      </w:pPr>
      <w:r w:rsidRPr="009E0177">
        <w:rPr>
          <w:color w:val="4D4639"/>
          <w:sz w:val="22"/>
          <w:szCs w:val="22"/>
        </w:rPr>
        <w:t>Check that a five-character password has been generated for every patient.</w:t>
      </w:r>
    </w:p>
    <w:p w14:paraId="0989A5B3" w14:textId="3237B40B" w:rsidR="009E0177" w:rsidRDefault="009E0177" w:rsidP="0078353B">
      <w:pPr>
        <w:pStyle w:val="04ABodyText"/>
        <w:numPr>
          <w:ilvl w:val="0"/>
          <w:numId w:val="32"/>
        </w:numPr>
        <w:rPr>
          <w:color w:val="4D4639"/>
          <w:sz w:val="22"/>
          <w:szCs w:val="22"/>
        </w:rPr>
      </w:pPr>
      <w:r w:rsidRPr="009E0177">
        <w:rPr>
          <w:color w:val="4D4639"/>
          <w:sz w:val="22"/>
          <w:szCs w:val="22"/>
        </w:rPr>
        <w:t>Copy and paste the completed ‘</w:t>
      </w:r>
      <w:r w:rsidRPr="009E0177">
        <w:rPr>
          <w:b/>
          <w:bCs/>
          <w:color w:val="4D4639"/>
          <w:sz w:val="22"/>
          <w:szCs w:val="22"/>
        </w:rPr>
        <w:t>Online survey password’</w:t>
      </w:r>
      <w:r w:rsidRPr="009E0177">
        <w:rPr>
          <w:color w:val="4D4639"/>
          <w:sz w:val="22"/>
          <w:szCs w:val="22"/>
        </w:rPr>
        <w:t xml:space="preserve"> column as values to prevent the passwords from continuing to update.</w:t>
      </w:r>
    </w:p>
    <w:p w14:paraId="105EC78A" w14:textId="392629F3" w:rsidR="00CB5559" w:rsidRDefault="00CB5559" w:rsidP="0078353B">
      <w:pPr>
        <w:pStyle w:val="04ABodyText"/>
        <w:numPr>
          <w:ilvl w:val="0"/>
          <w:numId w:val="32"/>
        </w:numPr>
        <w:rPr>
          <w:color w:val="4D4639"/>
          <w:sz w:val="22"/>
          <w:szCs w:val="22"/>
        </w:rPr>
      </w:pPr>
      <w:r w:rsidRPr="00CB5559">
        <w:rPr>
          <w:color w:val="4D4639"/>
          <w:sz w:val="22"/>
          <w:szCs w:val="22"/>
        </w:rPr>
        <w:t>Once the passwords have been pasted as values, copy the formula in the ‘</w:t>
      </w:r>
      <w:r w:rsidRPr="00CB5559">
        <w:rPr>
          <w:b/>
          <w:bCs/>
          <w:color w:val="4D4639"/>
          <w:sz w:val="22"/>
          <w:szCs w:val="22"/>
        </w:rPr>
        <w:t>Online survey link</w:t>
      </w:r>
      <w:r w:rsidRPr="00CB5559">
        <w:rPr>
          <w:color w:val="4D4639"/>
          <w:sz w:val="22"/>
          <w:szCs w:val="22"/>
        </w:rPr>
        <w:t>’ column down to the final row of sample data.</w:t>
      </w:r>
    </w:p>
    <w:p w14:paraId="79399E62" w14:textId="70AA70EA" w:rsidR="009A4C8C" w:rsidRDefault="009A4C8C" w:rsidP="0078353B">
      <w:pPr>
        <w:pStyle w:val="04ABodyText"/>
        <w:numPr>
          <w:ilvl w:val="0"/>
          <w:numId w:val="32"/>
        </w:numPr>
        <w:rPr>
          <w:color w:val="4D4639"/>
          <w:sz w:val="22"/>
          <w:szCs w:val="22"/>
        </w:rPr>
      </w:pPr>
      <w:r w:rsidRPr="009A4C8C">
        <w:rPr>
          <w:color w:val="4D4639"/>
          <w:sz w:val="22"/>
          <w:szCs w:val="22"/>
        </w:rPr>
        <w:t>Check that each online survey link contains:</w:t>
      </w:r>
    </w:p>
    <w:p w14:paraId="0EA52ECB" w14:textId="77777777" w:rsidR="009A4C8C" w:rsidRPr="009A4C8C" w:rsidRDefault="009A4C8C" w:rsidP="009A4C8C">
      <w:pPr>
        <w:pStyle w:val="04ABodyText"/>
        <w:numPr>
          <w:ilvl w:val="1"/>
          <w:numId w:val="32"/>
        </w:numPr>
        <w:rPr>
          <w:color w:val="4D4639"/>
          <w:sz w:val="22"/>
          <w:szCs w:val="22"/>
        </w:rPr>
      </w:pPr>
      <w:r w:rsidRPr="009A4C8C">
        <w:rPr>
          <w:color w:val="4D4639"/>
          <w:sz w:val="22"/>
          <w:szCs w:val="22"/>
        </w:rPr>
        <w:t>the final IP26 central online survey URL;</w:t>
      </w:r>
    </w:p>
    <w:p w14:paraId="7200DE36" w14:textId="77777777" w:rsidR="009A4C8C" w:rsidRPr="009A4C8C" w:rsidRDefault="009A4C8C" w:rsidP="009A4C8C">
      <w:pPr>
        <w:pStyle w:val="04ABodyText"/>
        <w:numPr>
          <w:ilvl w:val="1"/>
          <w:numId w:val="32"/>
        </w:numPr>
        <w:rPr>
          <w:color w:val="4D4639"/>
          <w:sz w:val="22"/>
          <w:szCs w:val="22"/>
        </w:rPr>
      </w:pPr>
      <w:r w:rsidRPr="009A4C8C">
        <w:rPr>
          <w:color w:val="4D4639"/>
          <w:sz w:val="22"/>
          <w:szCs w:val="22"/>
        </w:rPr>
        <w:t>?Q_CHL=smsinvite;</w:t>
      </w:r>
    </w:p>
    <w:p w14:paraId="2659ADDD" w14:textId="77777777" w:rsidR="009A4C8C" w:rsidRPr="009A4C8C" w:rsidRDefault="009A4C8C" w:rsidP="009A4C8C">
      <w:pPr>
        <w:pStyle w:val="04ABodyText"/>
        <w:numPr>
          <w:ilvl w:val="1"/>
          <w:numId w:val="32"/>
        </w:numPr>
        <w:rPr>
          <w:color w:val="4D4639"/>
          <w:sz w:val="22"/>
          <w:szCs w:val="22"/>
        </w:rPr>
      </w:pPr>
      <w:r w:rsidRPr="009A4C8C">
        <w:rPr>
          <w:color w:val="4D4639"/>
          <w:sz w:val="22"/>
          <w:szCs w:val="22"/>
        </w:rPr>
        <w:t>the correct Patient Record Number (PRN); and</w:t>
      </w:r>
    </w:p>
    <w:p w14:paraId="7C3B7FB2" w14:textId="596FAEA8" w:rsidR="009A4C8C" w:rsidRDefault="009A4C8C" w:rsidP="009A4C8C">
      <w:pPr>
        <w:pStyle w:val="04ABodyText"/>
        <w:numPr>
          <w:ilvl w:val="1"/>
          <w:numId w:val="32"/>
        </w:numPr>
        <w:rPr>
          <w:color w:val="4D4639"/>
          <w:sz w:val="22"/>
          <w:szCs w:val="22"/>
        </w:rPr>
      </w:pPr>
      <w:r w:rsidRPr="009A4C8C">
        <w:rPr>
          <w:color w:val="4D4639"/>
          <w:sz w:val="22"/>
          <w:szCs w:val="22"/>
        </w:rPr>
        <w:t>the corresponding online survey password.</w:t>
      </w:r>
    </w:p>
    <w:p w14:paraId="1223530E" w14:textId="7BBC0B95" w:rsidR="00032C7D" w:rsidRDefault="00032C7D" w:rsidP="00032C7D">
      <w:pPr>
        <w:pStyle w:val="04ABodyText"/>
        <w:numPr>
          <w:ilvl w:val="0"/>
          <w:numId w:val="32"/>
        </w:numPr>
        <w:rPr>
          <w:color w:val="4D4639"/>
          <w:sz w:val="22"/>
          <w:szCs w:val="22"/>
        </w:rPr>
      </w:pPr>
      <w:r w:rsidRPr="00032C7D">
        <w:rPr>
          <w:color w:val="4D4639"/>
          <w:sz w:val="22"/>
          <w:szCs w:val="22"/>
        </w:rPr>
        <w:lastRenderedPageBreak/>
        <w:t>Check that the PRN and password in each link match the relevant patient record.</w:t>
      </w:r>
    </w:p>
    <w:p w14:paraId="49744BC3" w14:textId="3AD350EF" w:rsidR="00032C7D" w:rsidRPr="002B0EAA" w:rsidRDefault="00032C7D" w:rsidP="00032C7D">
      <w:pPr>
        <w:pStyle w:val="04ABodyText"/>
        <w:numPr>
          <w:ilvl w:val="0"/>
          <w:numId w:val="32"/>
        </w:numPr>
        <w:rPr>
          <w:color w:val="4D4639"/>
          <w:sz w:val="22"/>
          <w:szCs w:val="22"/>
        </w:rPr>
      </w:pPr>
      <w:r w:rsidRPr="00032C7D">
        <w:rPr>
          <w:color w:val="4D4639"/>
          <w:sz w:val="22"/>
          <w:szCs w:val="22"/>
        </w:rPr>
        <w:t>Finally, copy and paste the completed ‘Online survey link’ column as values to prevent the links from continuing to update.</w:t>
      </w:r>
    </w:p>
    <w:p w14:paraId="05B32C1D" w14:textId="77777777" w:rsidR="00903DE7" w:rsidRDefault="00903DE7" w:rsidP="00903DE7">
      <w:pPr>
        <w:pStyle w:val="04ABodyText"/>
        <w:jc w:val="center"/>
      </w:pPr>
      <w:r>
        <w:rPr>
          <w:noProof/>
        </w:rPr>
        <mc:AlternateContent>
          <mc:Choice Requires="wps">
            <w:drawing>
              <wp:anchor distT="0" distB="0" distL="114300" distR="114300" simplePos="0" relativeHeight="251658245" behindDoc="0" locked="0" layoutInCell="1" allowOverlap="1" wp14:anchorId="31B280FC" wp14:editId="280B161F">
                <wp:simplePos x="0" y="0"/>
                <wp:positionH relativeFrom="column">
                  <wp:posOffset>2913759</wp:posOffset>
                </wp:positionH>
                <wp:positionV relativeFrom="paragraph">
                  <wp:posOffset>1439067</wp:posOffset>
                </wp:positionV>
                <wp:extent cx="302549" cy="290945"/>
                <wp:effectExtent l="0" t="0" r="21590" b="13970"/>
                <wp:wrapNone/>
                <wp:docPr id="40" name="Rectangle 40"/>
                <wp:cNvGraphicFramePr/>
                <a:graphic xmlns:a="http://schemas.openxmlformats.org/drawingml/2006/main">
                  <a:graphicData uri="http://schemas.microsoft.com/office/word/2010/wordprocessingShape">
                    <wps:wsp>
                      <wps:cNvSpPr/>
                      <wps:spPr>
                        <a:xfrm>
                          <a:off x="0" y="0"/>
                          <a:ext cx="302549" cy="290945"/>
                        </a:xfrm>
                        <a:prstGeom prst="rect">
                          <a:avLst/>
                        </a:prstGeom>
                        <a:noFill/>
                        <a:ln w="9525"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8009B8" id="Rectangle 40" o:spid="_x0000_s1026" style="position:absolute;margin-left:229.45pt;margin-top:113.3pt;width:23.8pt;height:22.9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" filled="f" strokecolor="red">
                <v:stroke joinstyle="round"/>
              </v:rect>
            </w:pict>
          </mc:Fallback>
        </mc:AlternateContent>
      </w:r>
      <w:r>
        <w:rPr>
          <w:noProof/>
        </w:rPr>
        <w:drawing>
          <wp:inline distT="0" distB="0" distL="0" distR="0" wp14:anchorId="4C5C5D2E" wp14:editId="0E6F9737">
            <wp:extent cx="1524074" cy="2054432"/>
            <wp:effectExtent l="0" t="0" r="0" b="3175"/>
            <wp:docPr id="35" name="Picture 35"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Word&#10;&#10;Description automatically generated"/>
                    <pic:cNvPicPr/>
                  </pic:nvPicPr>
                  <pic:blipFill rotWithShape="1">
                    <a:blip r:embed="rId49"/>
                    <a:srcRect l="42587" t="25128" r="53406" b="48825"/>
                    <a:stretch/>
                  </pic:blipFill>
                  <pic:spPr bwMode="auto">
                    <a:xfrm>
                      <a:off x="0" y="0"/>
                      <a:ext cx="1539788" cy="2075614"/>
                    </a:xfrm>
                    <a:prstGeom prst="rect">
                      <a:avLst/>
                    </a:prstGeom>
                    <a:ln>
                      <a:noFill/>
                    </a:ln>
                    <a:extLst>
                      <a:ext uri="{53640926-AAD7-44D8-BBD7-CCE9431645EC}">
                        <a14:shadowObscured xmlns:a14="http://schemas.microsoft.com/office/drawing/2010/main"/>
                      </a:ext>
                    </a:extLst>
                  </pic:spPr>
                </pic:pic>
              </a:graphicData>
            </a:graphic>
          </wp:inline>
        </w:drawing>
      </w:r>
    </w:p>
    <w:p w14:paraId="45AFFC66" w14:textId="0B581259" w:rsidR="002B0EAA" w:rsidRDefault="002B0EAA">
      <w:pPr>
        <w:spacing w:line="259" w:lineRule="auto"/>
        <w:rPr>
          <w:rFonts w:ascii="Arial Black" w:eastAsiaTheme="minorHAnsi" w:hAnsi="Arial Black" w:cstheme="minorBidi"/>
          <w:b/>
          <w:bCs/>
          <w:color w:val="2F469C"/>
          <w:sz w:val="48"/>
          <w:szCs w:val="48"/>
        </w:rPr>
      </w:pPr>
      <w:r>
        <w:rPr>
          <w:rFonts w:ascii="Arial Black" w:eastAsiaTheme="minorHAnsi" w:hAnsi="Arial Black" w:cstheme="minorBidi"/>
          <w:b/>
          <w:color w:val="2F469C"/>
          <w:sz w:val="48"/>
          <w:szCs w:val="48"/>
        </w:rPr>
        <w:br w:type="page"/>
      </w:r>
    </w:p>
    <w:p w14:paraId="01126790" w14:textId="505DF4D3" w:rsidR="00F11E93" w:rsidRPr="002F4F95" w:rsidRDefault="00F11E93" w:rsidP="00F11E93">
      <w:pPr>
        <w:pStyle w:val="Heading2"/>
      </w:pPr>
      <w:bookmarkStart w:id="99" w:name="_Toc239247120"/>
      <w:bookmarkStart w:id="100" w:name="_Toc115264548"/>
      <w:r w:rsidRPr="00F11E93">
        <w:lastRenderedPageBreak/>
        <w:t xml:space="preserve">Step </w:t>
      </w:r>
      <w:r w:rsidR="00A46E6B">
        <w:t>9</w:t>
      </w:r>
      <w:r w:rsidR="000265CC" w:rsidRPr="00F11E93">
        <w:t xml:space="preserve">: </w:t>
      </w:r>
      <w:r w:rsidR="00B73247" w:rsidRPr="00B73247">
        <w:t>Submitting your patient list for</w:t>
      </w:r>
      <w:r w:rsidR="008764AB">
        <w:t xml:space="preserve"> local </w:t>
      </w:r>
      <w:r w:rsidR="008764AB" w:rsidRPr="00184020">
        <w:rPr>
          <w:b/>
          <w:bCs w:val="0"/>
        </w:rPr>
        <w:t>and</w:t>
      </w:r>
      <w:r w:rsidR="00B73247" w:rsidRPr="00B73247">
        <w:t xml:space="preserve"> </w:t>
      </w:r>
      <w:r w:rsidR="00D24713">
        <w:t>DBS / PDS</w:t>
      </w:r>
      <w:r w:rsidR="00B73247" w:rsidRPr="00B73247">
        <w:t xml:space="preserve"> checks</w:t>
      </w:r>
      <w:bookmarkEnd w:id="99"/>
    </w:p>
    <w:p w14:paraId="55A33718" w14:textId="5A1EE3AB" w:rsidR="002B0EAA" w:rsidRDefault="00BF21BE" w:rsidP="00F11E93">
      <w:pPr>
        <w:rPr>
          <w:rFonts w:eastAsia="Times New Roman"/>
          <w:lang w:eastAsia="en-GB"/>
        </w:rPr>
      </w:pPr>
      <w:r w:rsidRPr="00BF21BE">
        <w:rPr>
          <w:rFonts w:eastAsia="Times New Roman"/>
          <w:lang w:eastAsia="en-GB"/>
        </w:rPr>
        <w:t xml:space="preserve">You should now have compiled your initial sample of 1,350 patients. The patient list must be checked for deaths both internally, through local trust checks, </w:t>
      </w:r>
      <w:r w:rsidRPr="00054DFA">
        <w:rPr>
          <w:rFonts w:eastAsia="Times New Roman"/>
          <w:b/>
          <w:bCs/>
          <w:lang w:eastAsia="en-GB"/>
        </w:rPr>
        <w:t>and</w:t>
      </w:r>
      <w:r w:rsidRPr="00BF21BE">
        <w:rPr>
          <w:rFonts w:eastAsia="Times New Roman"/>
          <w:lang w:eastAsia="en-GB"/>
        </w:rPr>
        <w:t xml:space="preserve"> through either the Demographics Batch Service (DBS) or the Personal Demographics Service (PDS) MESH service. Please allow sufficient time for these checks.</w:t>
      </w:r>
      <w:bookmarkEnd w:id="100"/>
    </w:p>
    <w:p w14:paraId="2DF90CA5" w14:textId="7346293C" w:rsidR="00322592" w:rsidRDefault="00322592" w:rsidP="00322592">
      <w:pPr>
        <w:rPr>
          <w:b/>
          <w:bCs/>
          <w:szCs w:val="22"/>
        </w:rPr>
      </w:pPr>
      <w:r w:rsidRPr="0031439B">
        <w:rPr>
          <w:b/>
          <w:bCs/>
          <w:szCs w:val="22"/>
        </w:rPr>
        <w:t xml:space="preserve">This </w:t>
      </w:r>
      <w:r>
        <w:rPr>
          <w:b/>
          <w:bCs/>
          <w:szCs w:val="22"/>
        </w:rPr>
        <w:t>p</w:t>
      </w:r>
      <w:r w:rsidRPr="0031439B">
        <w:rPr>
          <w:b/>
          <w:bCs/>
          <w:szCs w:val="22"/>
        </w:rPr>
        <w:t xml:space="preserve">rocess is fundamentally important and must happen before you create the final sample file </w:t>
      </w:r>
      <w:r>
        <w:rPr>
          <w:b/>
          <w:bCs/>
          <w:szCs w:val="22"/>
        </w:rPr>
        <w:t>(</w:t>
      </w:r>
      <w:r w:rsidRPr="0031439B">
        <w:rPr>
          <w:b/>
          <w:bCs/>
          <w:szCs w:val="22"/>
        </w:rPr>
        <w:t>1</w:t>
      </w:r>
      <w:r w:rsidR="00227950">
        <w:rPr>
          <w:b/>
          <w:bCs/>
          <w:szCs w:val="22"/>
        </w:rPr>
        <w:t>,</w:t>
      </w:r>
      <w:r w:rsidRPr="0031439B">
        <w:rPr>
          <w:b/>
          <w:bCs/>
          <w:szCs w:val="22"/>
        </w:rPr>
        <w:t xml:space="preserve">250 </w:t>
      </w:r>
      <w:r w:rsidR="006D1C33">
        <w:rPr>
          <w:b/>
          <w:bCs/>
          <w:szCs w:val="22"/>
        </w:rPr>
        <w:t>patients</w:t>
      </w:r>
      <w:r>
        <w:rPr>
          <w:b/>
          <w:bCs/>
          <w:szCs w:val="22"/>
        </w:rPr>
        <w:t>)</w:t>
      </w:r>
      <w:r w:rsidRPr="0031439B">
        <w:rPr>
          <w:b/>
          <w:bCs/>
          <w:szCs w:val="22"/>
        </w:rPr>
        <w:t>.</w:t>
      </w:r>
    </w:p>
    <w:p w14:paraId="3DA48F21" w14:textId="7BBEFA1C" w:rsidR="00EE2928" w:rsidRDefault="00EE2928" w:rsidP="00FC106A">
      <w:pPr>
        <w:pStyle w:val="04ABodyText"/>
        <w:numPr>
          <w:ilvl w:val="0"/>
          <w:numId w:val="4"/>
        </w:numPr>
        <w:rPr>
          <w:color w:val="4D4639"/>
          <w:sz w:val="22"/>
          <w:szCs w:val="22"/>
        </w:rPr>
      </w:pPr>
      <w:r w:rsidRPr="00EE2928">
        <w:rPr>
          <w:color w:val="4D4639"/>
          <w:sz w:val="22"/>
          <w:szCs w:val="22"/>
        </w:rPr>
        <w:t>NHS England is moving from DBS to the PDS MESH service. For the 2026 Adult Inpatient Survey, trusts currently using DBS can continue to do so</w:t>
      </w:r>
      <w:r w:rsidR="00C42D74">
        <w:rPr>
          <w:color w:val="4D4639"/>
          <w:sz w:val="22"/>
          <w:szCs w:val="22"/>
        </w:rPr>
        <w:t xml:space="preserve"> for sampling</w:t>
      </w:r>
      <w:r w:rsidRPr="00EE2928">
        <w:rPr>
          <w:color w:val="4D4639"/>
          <w:sz w:val="22"/>
          <w:szCs w:val="22"/>
        </w:rPr>
        <w:t>, while trusts wishing to adopt the newer service can use PDS MESH through the MESH user interface.</w:t>
      </w:r>
      <w:r w:rsidR="0066546A">
        <w:rPr>
          <w:color w:val="4D4639"/>
          <w:sz w:val="22"/>
          <w:szCs w:val="22"/>
        </w:rPr>
        <w:t xml:space="preserve"> From January 2027 onwards, trusts must use the PDS MESH sy</w:t>
      </w:r>
      <w:r w:rsidR="005065AB">
        <w:rPr>
          <w:color w:val="4D4639"/>
          <w:sz w:val="22"/>
          <w:szCs w:val="22"/>
        </w:rPr>
        <w:t>stem</w:t>
      </w:r>
      <w:r w:rsidR="005E6F26">
        <w:rPr>
          <w:color w:val="4D4639"/>
          <w:sz w:val="22"/>
          <w:szCs w:val="22"/>
        </w:rPr>
        <w:t>.</w:t>
      </w:r>
      <w:r w:rsidR="005065AB">
        <w:rPr>
          <w:color w:val="4D4639"/>
          <w:sz w:val="22"/>
          <w:szCs w:val="22"/>
        </w:rPr>
        <w:t xml:space="preserve"> </w:t>
      </w:r>
    </w:p>
    <w:p w14:paraId="0DF9A0D5" w14:textId="5571C623" w:rsidR="003E4787" w:rsidRDefault="003E4787" w:rsidP="00FC106A">
      <w:pPr>
        <w:pStyle w:val="04ABodyText"/>
        <w:numPr>
          <w:ilvl w:val="0"/>
          <w:numId w:val="4"/>
        </w:numPr>
        <w:rPr>
          <w:color w:val="4D4639"/>
          <w:sz w:val="22"/>
          <w:szCs w:val="22"/>
        </w:rPr>
      </w:pPr>
      <w:r w:rsidRPr="003E4787">
        <w:rPr>
          <w:color w:val="4D4639"/>
          <w:sz w:val="22"/>
          <w:szCs w:val="22"/>
        </w:rPr>
        <w:t xml:space="preserve">PDS MESH is accessed using a browser-based interface and requires approved PDS access and a MESH mailbox. Further guidance is available from NHS England Digital: </w:t>
      </w:r>
      <w:hyperlink r:id="rId50" w:history="1">
        <w:r w:rsidRPr="00573235">
          <w:rPr>
            <w:rStyle w:val="Hyperlink"/>
            <w:sz w:val="22"/>
            <w:szCs w:val="22"/>
          </w:rPr>
          <w:t>Using the PDS MESH service with the MESH user interface</w:t>
        </w:r>
      </w:hyperlink>
      <w:r w:rsidRPr="003E4787">
        <w:rPr>
          <w:color w:val="4D4639"/>
          <w:sz w:val="22"/>
          <w:szCs w:val="22"/>
        </w:rPr>
        <w:t>.</w:t>
      </w:r>
    </w:p>
    <w:p w14:paraId="2765B747" w14:textId="1B85CFB5" w:rsidR="00903DE7" w:rsidRPr="002B0EAA" w:rsidRDefault="00322592" w:rsidP="00FC106A">
      <w:pPr>
        <w:pStyle w:val="04ABodyText"/>
        <w:numPr>
          <w:ilvl w:val="0"/>
          <w:numId w:val="4"/>
        </w:numPr>
        <w:rPr>
          <w:color w:val="4D4639"/>
          <w:sz w:val="22"/>
          <w:szCs w:val="22"/>
        </w:rPr>
      </w:pPr>
      <w:r w:rsidRPr="00322592">
        <w:rPr>
          <w:color w:val="4D4639"/>
          <w:sz w:val="22"/>
          <w:szCs w:val="22"/>
        </w:rPr>
        <w:t xml:space="preserve">In the flow chart below, the activities undertaken by </w:t>
      </w:r>
      <w:r w:rsidR="008845B6">
        <w:rPr>
          <w:color w:val="4D4639"/>
          <w:sz w:val="22"/>
          <w:szCs w:val="22"/>
        </w:rPr>
        <w:t>Trusts</w:t>
      </w:r>
      <w:r w:rsidRPr="00322592">
        <w:rPr>
          <w:color w:val="4D4639"/>
          <w:sz w:val="22"/>
          <w:szCs w:val="22"/>
        </w:rPr>
        <w:t xml:space="preserve"> are highlighted in blue.</w:t>
      </w:r>
      <w:r w:rsidRPr="00322592">
        <w:rPr>
          <w:color w:val="4D4639"/>
          <w:sz w:val="22"/>
          <w:szCs w:val="22"/>
        </w:rPr>
        <w:tab/>
      </w:r>
    </w:p>
    <w:p w14:paraId="78227EFA" w14:textId="0CB63CCC" w:rsidR="00486CE6" w:rsidRDefault="00322592" w:rsidP="00FC4EEC">
      <w:pPr>
        <w:pStyle w:val="04ABodyText"/>
      </w:pPr>
      <w:r w:rsidRPr="002F4F95">
        <w:rPr>
          <w:noProof/>
        </w:rPr>
        <mc:AlternateContent>
          <mc:Choice Requires="wpg">
            <w:drawing>
              <wp:inline distT="0" distB="0" distL="0" distR="0" wp14:anchorId="014D985C" wp14:editId="1C88BA6E">
                <wp:extent cx="5334000" cy="4675367"/>
                <wp:effectExtent l="0" t="0" r="19050" b="11430"/>
                <wp:docPr id="225" name="Group 225" descr="1. Trust to conduct initial checks for deceased service users&#10;2. DBS to check for deceased service users&#10;3. Create a trace request file&#10;4. Submit the trace request file&#10;5. Trust to receive response file from DBS&#10;" title="Steps for checking for deceased service users"/>
                <wp:cNvGraphicFramePr/>
                <a:graphic xmlns:a="http://schemas.openxmlformats.org/drawingml/2006/main">
                  <a:graphicData uri="http://schemas.microsoft.com/office/word/2010/wordprocessingGroup">
                    <wpg:wgp>
                      <wpg:cNvGrpSpPr/>
                      <wpg:grpSpPr>
                        <a:xfrm>
                          <a:off x="0" y="0"/>
                          <a:ext cx="5334000" cy="4675367"/>
                          <a:chOff x="-363058" y="-430050"/>
                          <a:chExt cx="8152484" cy="8881648"/>
                        </a:xfrm>
                      </wpg:grpSpPr>
                      <wps:wsp>
                        <wps:cNvPr id="226" name="Text Box 226"/>
                        <wps:cNvSpPr txBox="1">
                          <a:spLocks noChangeArrowheads="1"/>
                        </wps:cNvSpPr>
                        <wps:spPr bwMode="auto">
                          <a:xfrm>
                            <a:off x="146298" y="292560"/>
                            <a:ext cx="7643128" cy="8159038"/>
                          </a:xfrm>
                          <a:prstGeom prst="roundRect">
                            <a:avLst>
                              <a:gd name="adj" fmla="val 7273"/>
                            </a:avLst>
                          </a:prstGeom>
                          <a:noFill/>
                          <a:ln w="19050" cap="flat" cmpd="sng" algn="ctr">
                            <a:solidFill>
                              <a:srgbClr val="007B4E"/>
                            </a:solidFill>
                            <a:prstDash val="solid"/>
                            <a:miter lim="800000"/>
                            <a:headEnd/>
                            <a:tailEnd/>
                          </a:ln>
                          <a:effectLst/>
                        </wps:spPr>
                        <wps:txbx>
                          <w:txbxContent>
                            <w:p w14:paraId="6A62A59D" w14:textId="26C3B856" w:rsidR="00322592" w:rsidRPr="00C32EA3" w:rsidRDefault="00322592" w:rsidP="00322592">
                              <w:pPr>
                                <w:spacing w:before="120"/>
                                <w:ind w:firstLine="567"/>
                                <w:rPr>
                                  <w:color w:val="007B4E"/>
                                  <w:sz w:val="32"/>
                                  <w:szCs w:val="26"/>
                                </w:rPr>
                              </w:pPr>
                              <w:r>
                                <w:rPr>
                                  <w:color w:val="007B4E"/>
                                  <w:sz w:val="32"/>
                                  <w:szCs w:val="26"/>
                                </w:rPr>
                                <w:t>Steps for checking for dec</w:t>
                              </w:r>
                              <w:r w:rsidRPr="007B4BCD">
                                <w:rPr>
                                  <w:color w:val="007B4E"/>
                                  <w:sz w:val="32"/>
                                  <w:szCs w:val="26"/>
                                </w:rPr>
                                <w:t>eas</w:t>
                              </w:r>
                              <w:r>
                                <w:rPr>
                                  <w:color w:val="007B4E"/>
                                  <w:sz w:val="32"/>
                                  <w:szCs w:val="26"/>
                                </w:rPr>
                                <w:t>ed patients</w:t>
                              </w:r>
                              <w:r>
                                <w:rPr>
                                  <w:noProof/>
                                  <w:lang w:eastAsia="en-GB"/>
                                </w:rPr>
                                <w:drawing>
                                  <wp:inline distT="0" distB="0" distL="0" distR="0" wp14:anchorId="6F3344DC" wp14:editId="139BAD5C">
                                    <wp:extent cx="4428876" cy="3522980"/>
                                    <wp:effectExtent l="0" t="0" r="0" b="20320"/>
                                    <wp:docPr id="581447400" name="Diagram 581447400" descr="Flow chart for Deceased Service User checks&#10;&#10;Check for deceased service users, trust to conduct initial checks for deceased service users, DBS to check for deceased service users, Create a trace request file, submit the trace request file, trusts to receive response file from DB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65785698" w14:textId="77777777" w:rsidR="00322592" w:rsidRDefault="00322592" w:rsidP="009305AB">
                              <w:pPr>
                                <w:pStyle w:val="Bullets"/>
                              </w:pPr>
                            </w:p>
                          </w:txbxContent>
                        </wps:txbx>
                        <wps:bodyPr rot="0" vert="horz" wrap="square" lIns="91440" tIns="45720" rIns="91440" bIns="45720" anchor="t" anchorCtr="0">
                          <a:noAutofit/>
                        </wps:bodyPr>
                      </wps:wsp>
                      <pic:pic xmlns:pic="http://schemas.openxmlformats.org/drawingml/2006/picture">
                        <pic:nvPicPr>
                          <pic:cNvPr id="227" name="Picture 227" descr="Decorative" title="Little person questionning how?"/>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363058" y="-430050"/>
                            <a:ext cx="1163163" cy="1884404"/>
                          </a:xfrm>
                          <a:prstGeom prst="rect">
                            <a:avLst/>
                          </a:prstGeom>
                        </pic:spPr>
                      </pic:pic>
                    </wpg:wgp>
                  </a:graphicData>
                </a:graphic>
              </wp:inline>
            </w:drawing>
          </mc:Choice>
          <mc:Fallback>
            <w:pict>
              <v:group w14:anchorId="014D985C" id="Group 225" o:spid="_x0000_s1033" alt="Title: Steps for checking for deceased service users - Description: 1. Trust to conduct initial checks for deceased service users&#10;2. DBS to check for deceased service users&#10;3. Create a trace request file&#10;4. Submit the trace request file&#10;5. Trust to receive response file from DBS&#10;" style="width:420pt;height:368.15pt;mso-position-horizontal-relative:char;mso-position-vertical-relative:line" coordorigin="-3630,-4300" coordsize="81524,888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">
                <v:roundrect id="Text Box 226" o:spid="_x0000_s1034" style="position:absolute;left:1462;top:2925;width:76432;height:81590;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" filled="f" strokecolor="#007b4e" strokeweight="1.5pt">
                  <v:stroke joinstyle="miter"/>
                  <v:textbox>
                    <w:txbxContent>
                      <w:p w14:paraId="6A62A59D" w14:textId="26C3B856" w:rsidR="00322592" w:rsidRPr="00C32EA3" w:rsidRDefault="00322592" w:rsidP="00322592">
                        <w:pPr>
                          <w:spacing w:before="120"/>
                          <w:ind w:firstLine="567"/>
                          <w:rPr>
                            <w:color w:val="007B4E"/>
                            <w:sz w:val="32"/>
                            <w:szCs w:val="26"/>
                          </w:rPr>
                        </w:pPr>
                        <w:r>
                          <w:rPr>
                            <w:color w:val="007B4E"/>
                            <w:sz w:val="32"/>
                            <w:szCs w:val="26"/>
                          </w:rPr>
                          <w:t>Steps for checking for dec</w:t>
                        </w:r>
                        <w:r w:rsidRPr="007B4BCD">
                          <w:rPr>
                            <w:color w:val="007B4E"/>
                            <w:sz w:val="32"/>
                            <w:szCs w:val="26"/>
                          </w:rPr>
                          <w:t>eas</w:t>
                        </w:r>
                        <w:r>
                          <w:rPr>
                            <w:color w:val="007B4E"/>
                            <w:sz w:val="32"/>
                            <w:szCs w:val="26"/>
                          </w:rPr>
                          <w:t>ed patients</w:t>
                        </w:r>
                        <w:r>
                          <w:rPr>
                            <w:noProof/>
                            <w:lang w:eastAsia="en-GB"/>
                          </w:rPr>
                          <w:drawing>
                            <wp:inline distT="0" distB="0" distL="0" distR="0" wp14:anchorId="6F3344DC" wp14:editId="139BAD5C">
                              <wp:extent cx="4428876" cy="3522980"/>
                              <wp:effectExtent l="0" t="0" r="0" b="20320"/>
                              <wp:docPr id="581447400" name="Diagram 581447400" descr="Flow chart for Deceased Service User checks&#10;&#10;Check for deceased service users, trust to conduct initial checks for deceased service users, DBS to check for deceased service users, Create a trace request file, submit the trace request file, trusts to receive response file from DB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65785698" w14:textId="77777777" w:rsidR="00322592" w:rsidRDefault="00322592" w:rsidP="009305AB">
                        <w:pPr>
                          <w:pStyle w:val="Bullets"/>
                        </w:pPr>
                      </w:p>
                    </w:txbxContent>
                  </v:textbox>
                </v:roundrect>
                <v:shape id="Picture 227" o:spid="_x0000_s1035" type="#_x0000_t75" alt="Decorative" style="position:absolute;left:-3630;top:-4300;width:11631;height:18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">
                  <v:imagedata r:id="rId57" o:title="Decorative"/>
                </v:shape>
                <w10:anchorlock/>
              </v:group>
            </w:pict>
          </mc:Fallback>
        </mc:AlternateContent>
      </w:r>
      <w:bookmarkStart w:id="101" w:name="_Toc177719326"/>
      <w:bookmarkStart w:id="102" w:name="_Toc42875360"/>
      <w:bookmarkStart w:id="103" w:name="_Toc115264549"/>
    </w:p>
    <w:p w14:paraId="4D33A75D" w14:textId="3F86258F" w:rsidR="00903DE7" w:rsidRDefault="00322592" w:rsidP="00322592">
      <w:pPr>
        <w:pStyle w:val="Heading2"/>
      </w:pPr>
      <w:bookmarkStart w:id="104" w:name="_Toc239247121"/>
      <w:r>
        <w:lastRenderedPageBreak/>
        <w:t>Ste</w:t>
      </w:r>
      <w:r w:rsidR="002943F0">
        <w:t>p</w:t>
      </w:r>
      <w:r>
        <w:t xml:space="preserve"> </w:t>
      </w:r>
      <w:r w:rsidR="00A46E6B">
        <w:t>9</w:t>
      </w:r>
      <w:r>
        <w:t>.1:</w:t>
      </w:r>
      <w:bookmarkEnd w:id="101"/>
      <w:r>
        <w:t xml:space="preserve"> </w:t>
      </w:r>
      <w:bookmarkStart w:id="105" w:name="_Toc42875361"/>
      <w:bookmarkStart w:id="106" w:name="_Toc115264550"/>
      <w:bookmarkStart w:id="107" w:name="_Toc177719327"/>
      <w:bookmarkEnd w:id="102"/>
      <w:bookmarkEnd w:id="103"/>
      <w:r w:rsidR="00903DE7">
        <w:t>Create the trace request file</w:t>
      </w:r>
      <w:bookmarkEnd w:id="104"/>
      <w:bookmarkEnd w:id="105"/>
      <w:bookmarkEnd w:id="106"/>
      <w:bookmarkEnd w:id="107"/>
    </w:p>
    <w:p w14:paraId="742CC29E" w14:textId="0FEDA3AF" w:rsidR="008B6D8B" w:rsidRPr="002F4F95" w:rsidRDefault="00392923" w:rsidP="008B6D8B">
      <w:bookmarkStart w:id="108" w:name="_Toc42875362"/>
      <w:bookmarkStart w:id="109" w:name="_Toc115264551"/>
      <w:r w:rsidRPr="00392923">
        <w:t>Using your list of patients, you need to create a correctly formatted trace request file for submission through DBS or PDS MESH. Please seek advice from your local Patient Administration System team on the appropriate format and submission route</w:t>
      </w:r>
      <w:r w:rsidR="008B6D8B" w:rsidRPr="002F4F95">
        <w:t xml:space="preserve">. For each </w:t>
      </w:r>
      <w:r w:rsidR="008B6D8B">
        <w:t>patient</w:t>
      </w:r>
      <w:r w:rsidR="008B6D8B" w:rsidRPr="002F4F95">
        <w:t xml:space="preserve"> you will need to include as a minimum:</w:t>
      </w:r>
    </w:p>
    <w:p w14:paraId="7433147E" w14:textId="77777777" w:rsidR="008B6D8B" w:rsidRPr="00B460E7" w:rsidRDefault="008B6D8B" w:rsidP="009305AB">
      <w:pPr>
        <w:pStyle w:val="Bullets"/>
      </w:pPr>
      <w:r w:rsidRPr="00541125">
        <w:rPr>
          <w:color w:val="007B4E"/>
        </w:rPr>
        <w:t xml:space="preserve">NHS number and full date of birth </w:t>
      </w:r>
      <w:r w:rsidRPr="00541125">
        <w:t>(yyyymmdd) – this is the recommended approach.</w:t>
      </w:r>
    </w:p>
    <w:p w14:paraId="66A61198" w14:textId="77777777" w:rsidR="008B6D8B" w:rsidRPr="00322592" w:rsidRDefault="008B6D8B" w:rsidP="00593C22">
      <w:pPr>
        <w:spacing w:after="120"/>
        <w:rPr>
          <w:b/>
        </w:rPr>
      </w:pPr>
      <w:r w:rsidRPr="00322592">
        <w:rPr>
          <w:b/>
        </w:rPr>
        <w:t>OR</w:t>
      </w:r>
    </w:p>
    <w:p w14:paraId="0BFDDCBF" w14:textId="77777777" w:rsidR="008B6D8B" w:rsidRPr="00B460E7" w:rsidRDefault="008B6D8B" w:rsidP="009305AB">
      <w:pPr>
        <w:pStyle w:val="Bullets"/>
      </w:pPr>
      <w:r w:rsidRPr="00541125">
        <w:rPr>
          <w:color w:val="007B4E"/>
        </w:rPr>
        <w:t xml:space="preserve">Surname, first name, sex, date of birth, postcode </w:t>
      </w:r>
      <w:r w:rsidRPr="00541125">
        <w:t xml:space="preserve">(can be wildcarded e.g. LS1*). The postcode is not mandatory, but it will help avoid incorrect matches, but please do not include address lines. </w:t>
      </w:r>
    </w:p>
    <w:p w14:paraId="250A4DC6" w14:textId="77777777" w:rsidR="008B6D8B" w:rsidRDefault="008B6D8B" w:rsidP="008B6D8B">
      <w:r w:rsidRPr="002F4F95">
        <w:t xml:space="preserve">Due to the way addresses are recorded throughout the NHS, it is very difficult to get an exact match on address lines. For this reason, </w:t>
      </w:r>
      <w:r w:rsidRPr="002F4F95">
        <w:rPr>
          <w:b/>
        </w:rPr>
        <w:t>do not</w:t>
      </w:r>
      <w:r w:rsidRPr="002F4F95">
        <w:t xml:space="preserve"> include address lines in the trace request file.</w:t>
      </w:r>
    </w:p>
    <w:p w14:paraId="0979B3A4" w14:textId="0C847CC7" w:rsidR="00F46BE1" w:rsidRPr="002F4F95" w:rsidRDefault="00F46BE1" w:rsidP="008B6D8B">
      <w:r w:rsidRPr="00F46BE1">
        <w:t>Trusts using PDS MESH must prepare the request as a comma-separated values (CSV) file in accordance with NHS England Digital guidance. The file must follow the prescribed structure and naming convention.</w:t>
      </w:r>
    </w:p>
    <w:p w14:paraId="4E3F3877" w14:textId="185BAFCD" w:rsidR="00903DE7" w:rsidRDefault="00322592" w:rsidP="00322592">
      <w:pPr>
        <w:pStyle w:val="Heading2"/>
      </w:pPr>
      <w:bookmarkStart w:id="110" w:name="_Toc177719328"/>
      <w:bookmarkStart w:id="111" w:name="_Toc239247122"/>
      <w:r>
        <w:t xml:space="preserve">Step </w:t>
      </w:r>
      <w:r w:rsidR="00A46E6B">
        <w:t>9</w:t>
      </w:r>
      <w:r>
        <w:t xml:space="preserve">.2: </w:t>
      </w:r>
      <w:r w:rsidR="00903DE7">
        <w:t>Submitting the trace request file</w:t>
      </w:r>
      <w:bookmarkEnd w:id="108"/>
      <w:bookmarkEnd w:id="109"/>
      <w:bookmarkEnd w:id="110"/>
      <w:bookmarkEnd w:id="111"/>
    </w:p>
    <w:p w14:paraId="1487D5AA" w14:textId="46D24805" w:rsidR="00DC0C2F" w:rsidRPr="00DC0C2F" w:rsidRDefault="00DC0C2F" w:rsidP="00DC0C2F">
      <w:pPr>
        <w:rPr>
          <w:b/>
          <w:color w:val="007B4E"/>
        </w:rPr>
      </w:pPr>
      <w:r w:rsidRPr="00DC0C2F">
        <w:rPr>
          <w:b/>
          <w:color w:val="007B4E"/>
        </w:rPr>
        <w:t>Trusts using DBS</w:t>
      </w:r>
    </w:p>
    <w:p w14:paraId="29C25B54" w14:textId="77777777" w:rsidR="00EA139E" w:rsidRDefault="008B6D8B" w:rsidP="008B6D8B">
      <w:pPr>
        <w:autoSpaceDE w:val="0"/>
        <w:rPr>
          <w:szCs w:val="22"/>
        </w:rPr>
      </w:pPr>
      <w:r w:rsidRPr="002F4F95">
        <w:rPr>
          <w:szCs w:val="22"/>
        </w:rPr>
        <w:t xml:space="preserve">DBS requires that request and response files are transferred using the dedicated DBS client software. The DBS client software should have already been installed on a server within your </w:t>
      </w:r>
      <w:r w:rsidR="008845B6">
        <w:rPr>
          <w:szCs w:val="22"/>
        </w:rPr>
        <w:t>Trust</w:t>
      </w:r>
      <w:r w:rsidRPr="002F4F95">
        <w:rPr>
          <w:szCs w:val="22"/>
        </w:rPr>
        <w:t xml:space="preserve"> and most </w:t>
      </w:r>
      <w:r w:rsidR="008845B6">
        <w:rPr>
          <w:szCs w:val="22"/>
        </w:rPr>
        <w:t>Trusts</w:t>
      </w:r>
      <w:r w:rsidRPr="002F4F95">
        <w:rPr>
          <w:szCs w:val="22"/>
        </w:rPr>
        <w:t xml:space="preserve"> use this on a routine basis. </w:t>
      </w:r>
    </w:p>
    <w:p w14:paraId="28AC6775" w14:textId="4BE4F61C" w:rsidR="008B6D8B" w:rsidRPr="002F4F95" w:rsidRDefault="008B6D8B" w:rsidP="008B6D8B">
      <w:pPr>
        <w:autoSpaceDE w:val="0"/>
        <w:rPr>
          <w:szCs w:val="22"/>
        </w:rPr>
      </w:pPr>
      <w:r w:rsidRPr="002F4F95">
        <w:rPr>
          <w:szCs w:val="22"/>
        </w:rPr>
        <w:t xml:space="preserve">Please speak to a member of your IT department or Patient Administration System (PAS) team if you do not know how to access and use the application. If your IT department cannot help, please </w:t>
      </w:r>
      <w:r w:rsidRPr="002F4F95">
        <w:t>contact the DBS implementation team</w:t>
      </w:r>
      <w:r w:rsidRPr="002F4F95">
        <w:rPr>
          <w:rStyle w:val="Hyperlink"/>
          <w:color w:val="4D4639"/>
          <w:u w:val="none"/>
        </w:rPr>
        <w:t xml:space="preserve"> at </w:t>
      </w:r>
      <w:r w:rsidRPr="00AF734E">
        <w:rPr>
          <w:rStyle w:val="Hyperlink"/>
          <w:b/>
          <w:color w:val="0000FF"/>
          <w:u w:val="none"/>
        </w:rPr>
        <w:t>demographics@nhs.net</w:t>
      </w:r>
      <w:r w:rsidRPr="002F4F95">
        <w:rPr>
          <w:rStyle w:val="Hyperlink"/>
          <w:color w:val="4D4639"/>
          <w:u w:val="none"/>
        </w:rPr>
        <w:t>.</w:t>
      </w:r>
    </w:p>
    <w:p w14:paraId="7909B510" w14:textId="77777777" w:rsidR="008B6D8B" w:rsidRDefault="008B6D8B" w:rsidP="008B6D8B">
      <w:pPr>
        <w:rPr>
          <w:szCs w:val="22"/>
        </w:rPr>
      </w:pPr>
      <w:r w:rsidRPr="002F4F95">
        <w:rPr>
          <w:szCs w:val="22"/>
        </w:rPr>
        <w:t xml:space="preserve">If you have been set up to use DBS, then once you have created the request file, it should be placed in the client inbox. The DBS client will then send the file to the Spine and, if you are registered, you will receive an email to say that the file was received. The DBS processes the file overnight and it should be ready the following morning. You will be notified by email when the file has been processed. </w:t>
      </w:r>
    </w:p>
    <w:p w14:paraId="6A1B085B" w14:textId="67BD0612" w:rsidR="00322592" w:rsidRDefault="00322592" w:rsidP="008B6D8B">
      <w:pPr>
        <w:rPr>
          <w:szCs w:val="22"/>
        </w:rPr>
      </w:pPr>
      <w:r w:rsidRPr="002F4F95">
        <w:rPr>
          <w:noProof/>
          <w:szCs w:val="22"/>
          <w:lang w:eastAsia="en-GB"/>
        </w:rPr>
        <mc:AlternateContent>
          <mc:Choice Requires="wpg">
            <w:drawing>
              <wp:inline distT="0" distB="0" distL="0" distR="0" wp14:anchorId="599ECAC9" wp14:editId="3BD67097">
                <wp:extent cx="6040800" cy="993600"/>
                <wp:effectExtent l="0" t="0" r="17145" b="16510"/>
                <wp:docPr id="238" name="Group 238" title="Information box"/>
                <wp:cNvGraphicFramePr/>
                <a:graphic xmlns:a="http://schemas.openxmlformats.org/drawingml/2006/main">
                  <a:graphicData uri="http://schemas.microsoft.com/office/word/2010/wordprocessingGroup">
                    <wpg:wgp>
                      <wpg:cNvGrpSpPr/>
                      <wpg:grpSpPr>
                        <a:xfrm>
                          <a:off x="0" y="0"/>
                          <a:ext cx="6040800" cy="993600"/>
                          <a:chOff x="0" y="0"/>
                          <a:chExt cx="6040451" cy="994867"/>
                        </a:xfrm>
                      </wpg:grpSpPr>
                      <wps:wsp>
                        <wps:cNvPr id="59" name="Text Box 59" descr="During periods of high demand for DBS service, it may take 48 hours for your file to be returned!"/>
                        <wps:cNvSpPr txBox="1">
                          <a:spLocks noChangeArrowheads="1"/>
                        </wps:cNvSpPr>
                        <wps:spPr bwMode="auto">
                          <a:xfrm>
                            <a:off x="204801" y="453298"/>
                            <a:ext cx="5835650" cy="541569"/>
                          </a:xfrm>
                          <a:prstGeom prst="roundRect">
                            <a:avLst>
                              <a:gd name="adj" fmla="val 7273"/>
                            </a:avLst>
                          </a:prstGeom>
                          <a:noFill/>
                          <a:ln w="19050">
                            <a:solidFill>
                              <a:srgbClr val="007B4E"/>
                            </a:solidFill>
                            <a:headEnd/>
                            <a:tailEnd/>
                          </a:ln>
                        </wps:spPr>
                        <wps:style>
                          <a:lnRef idx="1">
                            <a:schemeClr val="accent4"/>
                          </a:lnRef>
                          <a:fillRef idx="2">
                            <a:schemeClr val="accent4"/>
                          </a:fillRef>
                          <a:effectRef idx="1">
                            <a:schemeClr val="accent4"/>
                          </a:effectRef>
                          <a:fontRef idx="minor">
                            <a:schemeClr val="dk1"/>
                          </a:fontRef>
                        </wps:style>
                        <wps:txbx>
                          <w:txbxContent>
                            <w:p w14:paraId="4F6C3E7F" w14:textId="3F9D4CBD" w:rsidR="00322592" w:rsidRPr="006F284C" w:rsidRDefault="00322592" w:rsidP="00322592">
                              <w:pPr>
                                <w:ind w:left="851"/>
                              </w:pPr>
                              <w:r w:rsidRPr="00F94D36">
                                <w:rPr>
                                  <w:szCs w:val="28"/>
                                </w:rPr>
                                <w:t>During periods of high demand for DBS service, it may take 48 hours for your file to be returned</w:t>
                              </w:r>
                              <w:r w:rsidR="00F139B5">
                                <w:rPr>
                                  <w:szCs w:val="28"/>
                                </w:rPr>
                                <w:t>.</w:t>
                              </w:r>
                            </w:p>
                            <w:p w14:paraId="06A67A69" w14:textId="77777777" w:rsidR="00322592" w:rsidRDefault="00322592" w:rsidP="00322592">
                              <w:pPr>
                                <w:ind w:left="4140"/>
                              </w:pPr>
                            </w:p>
                            <w:p w14:paraId="3BB2D3AE" w14:textId="77777777" w:rsidR="00322592" w:rsidRDefault="00322592" w:rsidP="00322592"/>
                            <w:p w14:paraId="566F8344" w14:textId="77777777" w:rsidR="00322592" w:rsidRDefault="00322592" w:rsidP="00322592"/>
                            <w:p w14:paraId="0F0BA55E" w14:textId="77777777" w:rsidR="00322592" w:rsidRDefault="00322592" w:rsidP="00322592"/>
                            <w:p w14:paraId="4CD3BC92" w14:textId="77777777" w:rsidR="00322592" w:rsidRDefault="00322592" w:rsidP="00322592"/>
                            <w:p w14:paraId="71F61A6F" w14:textId="77777777" w:rsidR="00322592" w:rsidRPr="001263C9" w:rsidRDefault="00322592" w:rsidP="00322592">
                              <w:pPr>
                                <w:ind w:left="426"/>
                                <w:rPr>
                                  <w:b/>
                                  <w:sz w:val="28"/>
                                  <w:szCs w:val="28"/>
                                </w:rPr>
                              </w:pPr>
                            </w:p>
                          </w:txbxContent>
                        </wps:txbx>
                        <wps:bodyPr rot="0" vert="horz" wrap="square" lIns="91440" tIns="45720" rIns="91440" bIns="45720" anchor="t" anchorCtr="0">
                          <a:noAutofit/>
                        </wps:bodyPr>
                      </wps:wsp>
                      <pic:pic xmlns:pic="http://schemas.openxmlformats.org/drawingml/2006/picture">
                        <pic:nvPicPr>
                          <pic:cNvPr id="60" name="Picture 60" descr="Decorative" title="Clock image"/>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wpg:wgp>
                  </a:graphicData>
                </a:graphic>
              </wp:inline>
            </w:drawing>
          </mc:Choice>
          <mc:Fallback>
            <w:pict>
              <v:group w14:anchorId="599ECAC9" id="Group 238" o:spid="_x0000_s1036" alt="Title: Information box" style="width:475.65pt;height:78.25pt;mso-position-horizontal-relative:char;mso-position-vertical-relative:line" coordsize="60404,99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">
                <v:roundrect id="Text Box 59" o:spid="_x0000_s1037" alt="During periods of high demand for DBS service, it may take 48 hours for your file to be returned!" style="position:absolute;left:2048;top:4532;width:58356;height:5416;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" filled="f" strokecolor="#007b4e" strokeweight="1.5pt">
                  <v:stroke joinstyle="miter"/>
                  <v:textbox>
                    <w:txbxContent>
                      <w:p w14:paraId="4F6C3E7F" w14:textId="3F9D4CBD" w:rsidR="00322592" w:rsidRPr="006F284C" w:rsidRDefault="00322592" w:rsidP="00322592">
                        <w:pPr>
                          <w:ind w:left="851"/>
                        </w:pPr>
                        <w:r w:rsidRPr="00F94D36">
                          <w:rPr>
                            <w:szCs w:val="28"/>
                          </w:rPr>
                          <w:t>During periods of high demand for DBS service, it may take 48 hours for your file to be returned</w:t>
                        </w:r>
                        <w:r w:rsidR="00F139B5">
                          <w:rPr>
                            <w:szCs w:val="28"/>
                          </w:rPr>
                          <w:t>.</w:t>
                        </w:r>
                      </w:p>
                      <w:p w14:paraId="06A67A69" w14:textId="77777777" w:rsidR="00322592" w:rsidRDefault="00322592" w:rsidP="00322592">
                        <w:pPr>
                          <w:ind w:left="4140"/>
                        </w:pPr>
                      </w:p>
                      <w:p w14:paraId="3BB2D3AE" w14:textId="77777777" w:rsidR="00322592" w:rsidRDefault="00322592" w:rsidP="00322592"/>
                      <w:p w14:paraId="566F8344" w14:textId="77777777" w:rsidR="00322592" w:rsidRDefault="00322592" w:rsidP="00322592"/>
                      <w:p w14:paraId="0F0BA55E" w14:textId="77777777" w:rsidR="00322592" w:rsidRDefault="00322592" w:rsidP="00322592"/>
                      <w:p w14:paraId="4CD3BC92" w14:textId="77777777" w:rsidR="00322592" w:rsidRDefault="00322592" w:rsidP="00322592"/>
                      <w:p w14:paraId="71F61A6F" w14:textId="77777777" w:rsidR="00322592" w:rsidRPr="001263C9" w:rsidRDefault="00322592" w:rsidP="00322592">
                        <w:pPr>
                          <w:ind w:left="426"/>
                          <w:rPr>
                            <w:b/>
                            <w:sz w:val="28"/>
                            <w:szCs w:val="28"/>
                          </w:rPr>
                        </w:pPr>
                      </w:p>
                    </w:txbxContent>
                  </v:textbox>
                </v:roundrect>
                <v:shape id="Picture 60" o:spid="_x0000_s1038" type="#_x0000_t75" alt="Decorative" style="position:absolute;width:8191;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">
                  <v:imagedata r:id="rId59" o:title="Decorative"/>
                </v:shape>
                <w10:anchorlock/>
              </v:group>
            </w:pict>
          </mc:Fallback>
        </mc:AlternateContent>
      </w:r>
    </w:p>
    <w:p w14:paraId="2684C9B3" w14:textId="7AE0F414" w:rsidR="00EC785A" w:rsidRDefault="00E84FBE" w:rsidP="00E84FBE">
      <w:pPr>
        <w:rPr>
          <w:b/>
          <w:color w:val="007B4E"/>
        </w:rPr>
      </w:pPr>
      <w:bookmarkStart w:id="112" w:name="_Toc144486186"/>
      <w:bookmarkStart w:id="113" w:name="_Toc177719329"/>
      <w:bookmarkStart w:id="114" w:name="_Toc42875363"/>
      <w:bookmarkStart w:id="115" w:name="_Toc115264552"/>
      <w:bookmarkEnd w:id="112"/>
      <w:r w:rsidRPr="00E84FBE">
        <w:rPr>
          <w:b/>
          <w:color w:val="007B4E"/>
        </w:rPr>
        <w:t>Trusts using PDS MESH</w:t>
      </w:r>
    </w:p>
    <w:p w14:paraId="51850935" w14:textId="77777777" w:rsidR="00600938" w:rsidRPr="00600938" w:rsidRDefault="00600938" w:rsidP="00600938">
      <w:pPr>
        <w:rPr>
          <w:szCs w:val="22"/>
        </w:rPr>
      </w:pPr>
      <w:r w:rsidRPr="00600938">
        <w:rPr>
          <w:szCs w:val="22"/>
        </w:rPr>
        <w:t>Trusts using PDS MESH must submit the trace request through the MESH user interface. Access requires approved PDS access and a MESH mailbox.</w:t>
      </w:r>
    </w:p>
    <w:p w14:paraId="77BF14E3" w14:textId="5FE51008" w:rsidR="00600938" w:rsidRPr="00600938" w:rsidRDefault="00600938" w:rsidP="00600938">
      <w:pPr>
        <w:rPr>
          <w:szCs w:val="22"/>
        </w:rPr>
      </w:pPr>
      <w:r w:rsidRPr="00600938">
        <w:rPr>
          <w:szCs w:val="22"/>
        </w:rPr>
        <w:lastRenderedPageBreak/>
        <w:t>When creating the message, select</w:t>
      </w:r>
      <w:r w:rsidR="00001A4B">
        <w:rPr>
          <w:szCs w:val="22"/>
        </w:rPr>
        <w:t xml:space="preserve"> </w:t>
      </w:r>
      <w:r w:rsidRPr="00600938">
        <w:rPr>
          <w:szCs w:val="22"/>
        </w:rPr>
        <w:t>‘</w:t>
      </w:r>
      <w:r w:rsidRPr="00001A4B">
        <w:rPr>
          <w:b/>
          <w:bCs/>
          <w:szCs w:val="22"/>
        </w:rPr>
        <w:t>Master Patient Tracing Service (SPINE_PDS_MESH_V1)’</w:t>
      </w:r>
      <w:r w:rsidRPr="00600938">
        <w:rPr>
          <w:szCs w:val="22"/>
        </w:rPr>
        <w:t xml:space="preserve"> as the message type, select</w:t>
      </w:r>
      <w:r w:rsidR="00001A4B">
        <w:rPr>
          <w:szCs w:val="22"/>
        </w:rPr>
        <w:t xml:space="preserve"> </w:t>
      </w:r>
      <w:r w:rsidRPr="00600938">
        <w:rPr>
          <w:szCs w:val="22"/>
        </w:rPr>
        <w:t>‘</w:t>
      </w:r>
      <w:r w:rsidRPr="00001A4B">
        <w:rPr>
          <w:b/>
          <w:bCs/>
          <w:szCs w:val="22"/>
        </w:rPr>
        <w:t>INTERNAL SPINE - INTERNAL SPINE’</w:t>
      </w:r>
      <w:r w:rsidRPr="00600938">
        <w:rPr>
          <w:szCs w:val="22"/>
        </w:rPr>
        <w:t xml:space="preserve"> as the recipient and attach the correctly formatted CSV request file.</w:t>
      </w:r>
    </w:p>
    <w:p w14:paraId="7891321C" w14:textId="799BF8E9" w:rsidR="00600938" w:rsidRPr="00600938" w:rsidRDefault="00600938" w:rsidP="00600938">
      <w:pPr>
        <w:rPr>
          <w:szCs w:val="22"/>
        </w:rPr>
      </w:pPr>
      <w:r w:rsidRPr="00600938">
        <w:rPr>
          <w:szCs w:val="22"/>
        </w:rPr>
        <w:t>Check the MESH inbox for the response. Once the response is available, download it and save it securely for review. Response times vary depending on the time of submission and the number of records submitted.</w:t>
      </w:r>
    </w:p>
    <w:p w14:paraId="605ECC67" w14:textId="693054D5" w:rsidR="00600938" w:rsidRPr="00600938" w:rsidRDefault="00600938" w:rsidP="00600938">
      <w:pPr>
        <w:rPr>
          <w:szCs w:val="22"/>
        </w:rPr>
      </w:pPr>
      <w:r w:rsidRPr="00600938">
        <w:rPr>
          <w:szCs w:val="22"/>
        </w:rPr>
        <w:t xml:space="preserve">For full instructions, including obtaining access, requesting a MESH mailbox, preparing the CSV file, submitting the request and downloading the response, refer to </w:t>
      </w:r>
      <w:hyperlink r:id="rId60" w:history="1">
        <w:r w:rsidRPr="00206B2F">
          <w:rPr>
            <w:rStyle w:val="Hyperlink"/>
            <w:szCs w:val="22"/>
          </w:rPr>
          <w:t>NHS England Digital’s guidance on using PDS MESH</w:t>
        </w:r>
      </w:hyperlink>
      <w:r w:rsidRPr="00600938">
        <w:rPr>
          <w:szCs w:val="22"/>
        </w:rPr>
        <w:t>.</w:t>
      </w:r>
    </w:p>
    <w:p w14:paraId="781C44A4" w14:textId="4CFA2298" w:rsidR="00903DE7" w:rsidRDefault="00322592" w:rsidP="00322592">
      <w:pPr>
        <w:pStyle w:val="Heading2"/>
      </w:pPr>
      <w:bookmarkStart w:id="116" w:name="_Toc239247123"/>
      <w:r>
        <w:t xml:space="preserve">Step </w:t>
      </w:r>
      <w:r w:rsidR="00A46E6B">
        <w:t>9</w:t>
      </w:r>
      <w:r>
        <w:t>.3:</w:t>
      </w:r>
      <w:bookmarkEnd w:id="113"/>
      <w:r>
        <w:t xml:space="preserve"> </w:t>
      </w:r>
      <w:bookmarkStart w:id="117" w:name="_Toc42875364"/>
      <w:bookmarkStart w:id="118" w:name="_Toc115264553"/>
      <w:bookmarkStart w:id="119" w:name="_Toc177719330"/>
      <w:bookmarkEnd w:id="114"/>
      <w:bookmarkEnd w:id="115"/>
      <w:r w:rsidR="00F468FB" w:rsidRPr="00F468FB">
        <w:t xml:space="preserve">Review the </w:t>
      </w:r>
      <w:r w:rsidR="00D24713">
        <w:t>DBS / PDS</w:t>
      </w:r>
      <w:r w:rsidR="00F468FB" w:rsidRPr="00F468FB">
        <w:t xml:space="preserve"> response </w:t>
      </w:r>
      <w:bookmarkEnd w:id="117"/>
      <w:bookmarkEnd w:id="118"/>
      <w:bookmarkEnd w:id="119"/>
      <w:r w:rsidR="00F468FB">
        <w:t>file</w:t>
      </w:r>
      <w:bookmarkEnd w:id="116"/>
    </w:p>
    <w:p w14:paraId="2FEBE34F" w14:textId="12E1DDFA" w:rsidR="00BB2D60" w:rsidRPr="00BB2D60" w:rsidRDefault="00BB2D60" w:rsidP="00BF133C">
      <w:pPr>
        <w:rPr>
          <w:b/>
          <w:color w:val="007B4E"/>
        </w:rPr>
      </w:pPr>
      <w:r w:rsidRPr="00BB2D60">
        <w:rPr>
          <w:b/>
          <w:color w:val="007B4E"/>
        </w:rPr>
        <w:t>For DBS response files</w:t>
      </w:r>
    </w:p>
    <w:p w14:paraId="0C5D44B0" w14:textId="65560432" w:rsidR="00BF133C" w:rsidRPr="00B460E7" w:rsidRDefault="008B6D8B" w:rsidP="00BF133C">
      <w:r w:rsidRPr="002F4F95">
        <w:rPr>
          <w:szCs w:val="22"/>
        </w:rPr>
        <w:t>The DBS will return a file with:</w:t>
      </w:r>
    </w:p>
    <w:p w14:paraId="515EE148" w14:textId="356674B3" w:rsidR="00BF133C" w:rsidRDefault="00BF133C" w:rsidP="009305AB">
      <w:pPr>
        <w:pStyle w:val="Bullets"/>
      </w:pPr>
      <w:r>
        <w:t>A header row</w:t>
      </w:r>
      <w:r w:rsidR="00227950">
        <w:t>.</w:t>
      </w:r>
    </w:p>
    <w:p w14:paraId="20E929C0" w14:textId="2E38BAB1" w:rsidR="008B6D8B" w:rsidRPr="00B460E7" w:rsidRDefault="008B6D8B" w:rsidP="009305AB">
      <w:pPr>
        <w:pStyle w:val="Bullets"/>
      </w:pPr>
      <w:r w:rsidRPr="00B460E7">
        <w:t>A response body. This will be in two parts:</w:t>
      </w:r>
    </w:p>
    <w:p w14:paraId="2BF37934" w14:textId="77777777" w:rsidR="008B6D8B" w:rsidRPr="00B460E7" w:rsidRDefault="008B6D8B" w:rsidP="006C7BCF">
      <w:pPr>
        <w:pStyle w:val="Bullets"/>
        <w:numPr>
          <w:ilvl w:val="2"/>
          <w:numId w:val="65"/>
        </w:numPr>
      </w:pPr>
      <w:r w:rsidRPr="00B460E7">
        <w:t>The response containing all the data supplied in the request record, together with a trace outcome indicator. The main record is returned in all cases.</w:t>
      </w:r>
    </w:p>
    <w:p w14:paraId="367D7A30" w14:textId="479D0FC8" w:rsidR="008B6D8B" w:rsidRPr="00B460E7" w:rsidRDefault="008B6D8B" w:rsidP="006C7BCF">
      <w:pPr>
        <w:pStyle w:val="Bullets"/>
        <w:numPr>
          <w:ilvl w:val="2"/>
          <w:numId w:val="65"/>
        </w:numPr>
      </w:pPr>
      <w:r w:rsidRPr="00B460E7">
        <w:t xml:space="preserve">An additional response column, which is returned only when there is a single unique match. It is in this additional response column that </w:t>
      </w:r>
      <w:r w:rsidR="002221B9">
        <w:t>patients</w:t>
      </w:r>
      <w:r w:rsidRPr="00B460E7">
        <w:t xml:space="preserve"> found to be deceased will be indicated (by a letter ‘D’).</w:t>
      </w:r>
    </w:p>
    <w:p w14:paraId="06C5430E" w14:textId="6B8BF8C4" w:rsidR="008B6D8B" w:rsidRPr="00B460E7" w:rsidRDefault="008B6D8B" w:rsidP="009305AB">
      <w:pPr>
        <w:pStyle w:val="Bullets"/>
      </w:pPr>
      <w:r>
        <w:t xml:space="preserve">A </w:t>
      </w:r>
      <w:r w:rsidR="00BF133C">
        <w:t>t</w:t>
      </w:r>
      <w:r>
        <w:t>railer row</w:t>
      </w:r>
      <w:r w:rsidR="00227950">
        <w:t>.</w:t>
      </w:r>
    </w:p>
    <w:p w14:paraId="58AA2BBA" w14:textId="2D57BC23" w:rsidR="008B6D8B" w:rsidRDefault="008B6D8B" w:rsidP="009305AB">
      <w:pPr>
        <w:pStyle w:val="Bullets"/>
        <w:numPr>
          <w:ilvl w:val="0"/>
          <w:numId w:val="0"/>
        </w:numPr>
      </w:pPr>
      <w:r w:rsidRPr="00322592">
        <w:t>Further information is provided on the</w:t>
      </w:r>
      <w:r w:rsidRPr="00B460E7">
        <w:rPr>
          <w:b/>
        </w:rPr>
        <w:t xml:space="preserve"> </w:t>
      </w:r>
      <w:hyperlink r:id="rId61" w:history="1">
        <w:r w:rsidRPr="0031439B">
          <w:rPr>
            <w:rStyle w:val="Hyperlink"/>
          </w:rPr>
          <w:t>DBS website</w:t>
        </w:r>
      </w:hyperlink>
      <w:r>
        <w:t>.</w:t>
      </w:r>
    </w:p>
    <w:p w14:paraId="2BF0D036" w14:textId="413F9F4A" w:rsidR="00896638" w:rsidRPr="00C07843" w:rsidRDefault="00C07843" w:rsidP="00C07843">
      <w:pPr>
        <w:rPr>
          <w:b/>
          <w:color w:val="007B4E"/>
        </w:rPr>
      </w:pPr>
      <w:r w:rsidRPr="00C07843">
        <w:rPr>
          <w:b/>
          <w:color w:val="007B4E"/>
        </w:rPr>
        <w:t>For PDS MESH response files</w:t>
      </w:r>
    </w:p>
    <w:p w14:paraId="7CDCE5AD" w14:textId="446DB9B0" w:rsidR="00B53C8D" w:rsidRDefault="00B53C8D" w:rsidP="00B53C8D">
      <w:r>
        <w:t>PDS MESH returns a response file through the trust’s MESH inbox. Trusts must interpret the response in accordance with the current PDS MESH data dictionary and identify any patients recorded as deceased. The response file is named RESP_ followed by the name of the original request file.</w:t>
      </w:r>
    </w:p>
    <w:p w14:paraId="71CDABDB" w14:textId="4ABF75F5" w:rsidR="00903DE7" w:rsidRDefault="00B53C8D" w:rsidP="00B53C8D">
      <w:r>
        <w:t xml:space="preserve">Further information on the response structure and values is available through </w:t>
      </w:r>
      <w:hyperlink r:id="rId62" w:history="1">
        <w:r w:rsidRPr="00554ADB">
          <w:rPr>
            <w:rStyle w:val="Hyperlink"/>
          </w:rPr>
          <w:t>NHS England Digital’s PDS MESH guidance</w:t>
        </w:r>
      </w:hyperlink>
      <w:r w:rsidR="00DD142E">
        <w:t>.</w:t>
      </w:r>
    </w:p>
    <w:p w14:paraId="7A46D40F" w14:textId="3A8F6E54" w:rsidR="00903DE7" w:rsidRPr="00050991" w:rsidRDefault="008B6D8B" w:rsidP="00903DE7">
      <w:r w:rsidRPr="002F4F95">
        <w:rPr>
          <w:noProof/>
          <w:sz w:val="16"/>
          <w:szCs w:val="16"/>
          <w:lang w:eastAsia="en-GB"/>
        </w:rPr>
        <mc:AlternateContent>
          <mc:Choice Requires="wpg">
            <w:drawing>
              <wp:inline distT="0" distB="0" distL="0" distR="0" wp14:anchorId="2B884E14" wp14:editId="09CF5370">
                <wp:extent cx="6043930" cy="1774825"/>
                <wp:effectExtent l="0" t="0" r="13970" b="15875"/>
                <wp:docPr id="1301832603" name="Group 1301832603"/>
                <wp:cNvGraphicFramePr/>
                <a:graphic xmlns:a="http://schemas.openxmlformats.org/drawingml/2006/main">
                  <a:graphicData uri="http://schemas.microsoft.com/office/word/2010/wordprocessingGroup">
                    <wpg:wgp>
                      <wpg:cNvGrpSpPr/>
                      <wpg:grpSpPr>
                        <a:xfrm>
                          <a:off x="0" y="0"/>
                          <a:ext cx="6043930" cy="1774825"/>
                          <a:chOff x="79309" y="0"/>
                          <a:chExt cx="6290549" cy="1847534"/>
                        </a:xfrm>
                      </wpg:grpSpPr>
                      <wps:wsp>
                        <wps:cNvPr id="2006124605" name="Text Box 4" descr="Tracing services are not infallible: even after your service user list has been checked for deaths, some people may die in the period between running the check and the questionnaire being delivered.&#10;So you may find that some recently deceased service users remain in your sample. You need to be prepared for this. &#10;Special sensitivity is required when dealing with telephone calls from bereaved relatives.&#10;" title="Information box"/>
                        <wps:cNvSpPr txBox="1">
                          <a:spLocks noChangeArrowheads="1"/>
                        </wps:cNvSpPr>
                        <wps:spPr bwMode="auto">
                          <a:xfrm>
                            <a:off x="216708" y="89854"/>
                            <a:ext cx="6153150" cy="1757680"/>
                          </a:xfrm>
                          <a:prstGeom prst="roundRect">
                            <a:avLst>
                              <a:gd name="adj" fmla="val 7273"/>
                            </a:avLst>
                          </a:prstGeom>
                          <a:noFill/>
                          <a:ln w="19050" cap="flat" cmpd="sng" algn="ctr">
                            <a:solidFill>
                              <a:srgbClr val="00844E"/>
                            </a:solidFill>
                            <a:prstDash val="solid"/>
                            <a:miter lim="800000"/>
                            <a:headEnd/>
                            <a:tailEnd/>
                          </a:ln>
                          <a:effectLst/>
                        </wps:spPr>
                        <wps:txbx>
                          <w:txbxContent>
                            <w:p w14:paraId="64318EAB" w14:textId="3BB85259" w:rsidR="008B6D8B" w:rsidRDefault="008B6D8B" w:rsidP="008B6D8B">
                              <w:pPr>
                                <w:ind w:left="907"/>
                              </w:pPr>
                              <w:r w:rsidRPr="00B23958">
                                <w:rPr>
                                  <w:b/>
                                  <w:bCs/>
                                </w:rPr>
                                <w:t>Tracing services are not infallible</w:t>
                              </w:r>
                              <w:r w:rsidRPr="007B22B2">
                                <w:t xml:space="preserve">: even after your </w:t>
                              </w:r>
                              <w:r w:rsidR="00322592">
                                <w:t>patient</w:t>
                              </w:r>
                              <w:r w:rsidRPr="007B22B2">
                                <w:t xml:space="preserve"> list has been checked for deaths, some </w:t>
                              </w:r>
                              <w:r>
                                <w:t>people</w:t>
                              </w:r>
                              <w:r w:rsidRPr="007B22B2">
                                <w:t xml:space="preserve"> may die in the period between running the check and the questionnaire being delivered.</w:t>
                              </w:r>
                            </w:p>
                            <w:p w14:paraId="5C3B1CC5" w14:textId="52879B0F" w:rsidR="008B6D8B" w:rsidRDefault="00AB4EFC" w:rsidP="008B6D8B">
                              <w:pPr>
                                <w:ind w:left="907"/>
                              </w:pPr>
                              <w:r w:rsidRPr="007B22B2">
                                <w:t>So,</w:t>
                              </w:r>
                              <w:r w:rsidR="008B6D8B" w:rsidRPr="007B22B2">
                                <w:t xml:space="preserve"> you may find that some recently deceased </w:t>
                              </w:r>
                              <w:r w:rsidR="00322592">
                                <w:t>patients</w:t>
                              </w:r>
                              <w:r w:rsidR="008B6D8B" w:rsidRPr="007B22B2">
                                <w:t xml:space="preserve"> remain in your sample. </w:t>
                              </w:r>
                              <w:r w:rsidR="008B6D8B" w:rsidRPr="004F36A3">
                                <w:rPr>
                                  <w:b/>
                                  <w:color w:val="007B4E"/>
                                </w:rPr>
                                <w:t>You need to be prepared for this</w:t>
                              </w:r>
                              <w:r w:rsidR="008B6D8B" w:rsidRPr="007B22B2">
                                <w:t xml:space="preserve">. </w:t>
                              </w:r>
                            </w:p>
                            <w:p w14:paraId="62CBABEC" w14:textId="7D9194CC" w:rsidR="008B6D8B" w:rsidRPr="001263C9" w:rsidRDefault="008B6D8B" w:rsidP="008B6D8B">
                              <w:pPr>
                                <w:ind w:left="907"/>
                                <w:rPr>
                                  <w:b/>
                                  <w:sz w:val="28"/>
                                  <w:szCs w:val="28"/>
                                </w:rPr>
                              </w:pPr>
                              <w:r w:rsidRPr="007B22B2">
                                <w:t>Special sensitivity is required when dealing with telephone</w:t>
                              </w:r>
                              <w:r w:rsidR="00322592">
                                <w:t xml:space="preserve"> </w:t>
                              </w:r>
                              <w:r w:rsidRPr="007B22B2">
                                <w:t>calls from bereaved relatives.</w:t>
                              </w:r>
                            </w:p>
                          </w:txbxContent>
                        </wps:txbx>
                        <wps:bodyPr rot="0" vert="horz" wrap="square" lIns="91440" tIns="45720" rIns="91440" bIns="45720" anchor="t" anchorCtr="0">
                          <a:noAutofit/>
                        </wps:bodyPr>
                      </wps:wsp>
                      <pic:pic xmlns:pic="http://schemas.openxmlformats.org/drawingml/2006/picture">
                        <pic:nvPicPr>
                          <pic:cNvPr id="822157638" name="Picture 5" descr="Decorative" title="Hand image"/>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79309" y="0"/>
                            <a:ext cx="740476" cy="740476"/>
                          </a:xfrm>
                          <a:prstGeom prst="rect">
                            <a:avLst/>
                          </a:prstGeom>
                        </pic:spPr>
                      </pic:pic>
                    </wpg:wgp>
                  </a:graphicData>
                </a:graphic>
              </wp:inline>
            </w:drawing>
          </mc:Choice>
          <mc:Fallback>
            <w:pict>
              <v:group w14:anchorId="2B884E14" id="Group 1301832603" o:spid="_x0000_s1039" style="width:475.9pt;height:139.75pt;mso-position-horizontal-relative:char;mso-position-vertical-relative:line" coordorigin="793" coordsize="62905,18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">
                <v:roundrect id="Text Box 4" o:spid="_x0000_s1040" alt="Tracing services are not infallible: even after your service user list has been checked for deaths, some people may die in the period between running the check and the questionnaire being delivered.&#10;So you may find that some recently deceased service users remain in your sample. You need to be prepared for this. &#10;Special sensitivity is required when dealing with telephone calls from bereaved relatives.&#10;" style="position:absolute;left:2167;top:898;width:61531;height:17577;visibility:visible;mso-wrap-style:square;v-text-anchor:top" arcsize="47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" filled="f" strokecolor="#00844e" strokeweight="1.5pt">
                  <v:stroke joinstyle="miter"/>
                  <v:textbox>
                    <w:txbxContent>
                      <w:p w14:paraId="64318EAB" w14:textId="3BB85259" w:rsidR="008B6D8B" w:rsidRDefault="008B6D8B" w:rsidP="008B6D8B">
                        <w:pPr>
                          <w:ind w:left="907"/>
                        </w:pPr>
                        <w:r w:rsidRPr="00B23958">
                          <w:rPr>
                            <w:b/>
                            <w:bCs/>
                          </w:rPr>
                          <w:t>Tracing services are not infallible</w:t>
                        </w:r>
                        <w:r w:rsidRPr="007B22B2">
                          <w:t xml:space="preserve">: even after your </w:t>
                        </w:r>
                        <w:r w:rsidR="00322592">
                          <w:t>patient</w:t>
                        </w:r>
                        <w:r w:rsidRPr="007B22B2">
                          <w:t xml:space="preserve"> list has been checked for deaths, some </w:t>
                        </w:r>
                        <w:r>
                          <w:t>people</w:t>
                        </w:r>
                        <w:r w:rsidRPr="007B22B2">
                          <w:t xml:space="preserve"> may die in the period between running the check and the questionnaire being delivered.</w:t>
                        </w:r>
                      </w:p>
                      <w:p w14:paraId="5C3B1CC5" w14:textId="52879B0F" w:rsidR="008B6D8B" w:rsidRDefault="00AB4EFC" w:rsidP="008B6D8B">
                        <w:pPr>
                          <w:ind w:left="907"/>
                        </w:pPr>
                        <w:r w:rsidRPr="007B22B2">
                          <w:t>So,</w:t>
                        </w:r>
                        <w:r w:rsidR="008B6D8B" w:rsidRPr="007B22B2">
                          <w:t xml:space="preserve"> you may find that some recently deceased </w:t>
                        </w:r>
                        <w:r w:rsidR="00322592">
                          <w:t>patients</w:t>
                        </w:r>
                        <w:r w:rsidR="008B6D8B" w:rsidRPr="007B22B2">
                          <w:t xml:space="preserve"> remain in your sample. </w:t>
                        </w:r>
                        <w:r w:rsidR="008B6D8B" w:rsidRPr="004F36A3">
                          <w:rPr>
                            <w:b/>
                            <w:color w:val="007B4E"/>
                          </w:rPr>
                          <w:t>You need to be prepared for this</w:t>
                        </w:r>
                        <w:r w:rsidR="008B6D8B" w:rsidRPr="007B22B2">
                          <w:t xml:space="preserve">. </w:t>
                        </w:r>
                      </w:p>
                      <w:p w14:paraId="62CBABEC" w14:textId="7D9194CC" w:rsidR="008B6D8B" w:rsidRPr="001263C9" w:rsidRDefault="008B6D8B" w:rsidP="008B6D8B">
                        <w:pPr>
                          <w:ind w:left="907"/>
                          <w:rPr>
                            <w:b/>
                            <w:sz w:val="28"/>
                            <w:szCs w:val="28"/>
                          </w:rPr>
                        </w:pPr>
                        <w:r w:rsidRPr="007B22B2">
                          <w:t>Special sensitivity is required when dealing with telephone</w:t>
                        </w:r>
                        <w:r w:rsidR="00322592">
                          <w:t xml:space="preserve"> </w:t>
                        </w:r>
                        <w:r w:rsidRPr="007B22B2">
                          <w:t>calls from bereaved relatives.</w:t>
                        </w:r>
                      </w:p>
                    </w:txbxContent>
                  </v:textbox>
                </v:roundrect>
                <v:shape id="Picture 5" o:spid="_x0000_s1041" type="#_x0000_t75" alt="Decorative" style="position:absolute;left:793;width:7404;height: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">
                  <v:imagedata r:id="rId64" o:title="Decorative"/>
                </v:shape>
                <w10:anchorlock/>
              </v:group>
            </w:pict>
          </mc:Fallback>
        </mc:AlternateContent>
      </w:r>
    </w:p>
    <w:p w14:paraId="6A63E08E" w14:textId="3D6A7D55" w:rsidR="00322592" w:rsidRDefault="00322592" w:rsidP="00322592">
      <w:pPr>
        <w:pStyle w:val="Heading2"/>
      </w:pPr>
      <w:bookmarkStart w:id="120" w:name="_Toc177719331"/>
      <w:bookmarkStart w:id="121" w:name="_Toc239247124"/>
      <w:r>
        <w:lastRenderedPageBreak/>
        <w:t xml:space="preserve">Step </w:t>
      </w:r>
      <w:r w:rsidR="00A46E6B">
        <w:t>9</w:t>
      </w:r>
      <w:r>
        <w:t xml:space="preserve">.4: Remove </w:t>
      </w:r>
      <w:r w:rsidR="00B33509">
        <w:t xml:space="preserve">patients </w:t>
      </w:r>
      <w:r>
        <w:t>following</w:t>
      </w:r>
      <w:r w:rsidRPr="002F4F95">
        <w:t xml:space="preserve"> </w:t>
      </w:r>
      <w:r w:rsidR="00D24713">
        <w:t>DBS / PDS</w:t>
      </w:r>
      <w:r w:rsidRPr="002F4F95">
        <w:t xml:space="preserve"> </w:t>
      </w:r>
      <w:r>
        <w:t>checks</w:t>
      </w:r>
      <w:bookmarkEnd w:id="120"/>
      <w:bookmarkEnd w:id="121"/>
    </w:p>
    <w:p w14:paraId="361185E7" w14:textId="7CFDDA65" w:rsidR="00322592" w:rsidRPr="001F5ACA" w:rsidRDefault="00B30C99" w:rsidP="001F5ACA">
      <w:bookmarkStart w:id="122" w:name="_Toc237979374"/>
      <w:r w:rsidRPr="001F5ACA">
        <w:t>The response file returned through DBS or PDS MESH must be used to identify any patients who have died and should therefore be removed from the sample.</w:t>
      </w:r>
      <w:r w:rsidR="00DC667B" w:rsidRPr="001F5ACA">
        <w:t xml:space="preserve"> </w:t>
      </w:r>
      <w:r w:rsidRPr="001F5ACA">
        <w:t>Cross-reference the response file carefully against the patient list to ensure that the correct records are removed.</w:t>
      </w:r>
      <w:r w:rsidR="00DC667B" w:rsidRPr="001F5ACA">
        <w:t xml:space="preserve"> </w:t>
      </w:r>
      <w:r w:rsidRPr="001F5ACA">
        <w:t>Do not exclude patients solely because DBS or PDS MESH was unable to match them. Removing unmatched patients would introduce bias into the sample</w:t>
      </w:r>
      <w:r w:rsidR="00322592" w:rsidRPr="001F5ACA">
        <w:t>.</w:t>
      </w:r>
      <w:bookmarkEnd w:id="122"/>
    </w:p>
    <w:p w14:paraId="72D19590" w14:textId="3957033E" w:rsidR="00322592" w:rsidRDefault="00322592" w:rsidP="00322592">
      <w:pPr>
        <w:pStyle w:val="Heading2"/>
      </w:pPr>
      <w:bookmarkStart w:id="123" w:name="_Toc177719332"/>
      <w:bookmarkStart w:id="124" w:name="_Toc239247125"/>
      <w:r>
        <w:t xml:space="preserve">Step </w:t>
      </w:r>
      <w:r w:rsidR="00A46E6B">
        <w:t>9</w:t>
      </w:r>
      <w:r w:rsidR="00A54B8D">
        <w:t>.</w:t>
      </w:r>
      <w:r>
        <w:t>5: Local checks for deceased patients in</w:t>
      </w:r>
      <w:r w:rsidR="008C66FD">
        <w:t xml:space="preserve"> t</w:t>
      </w:r>
      <w:r w:rsidR="008845B6">
        <w:t>rust</w:t>
      </w:r>
      <w:r>
        <w:t xml:space="preserve"> records</w:t>
      </w:r>
      <w:bookmarkEnd w:id="123"/>
      <w:bookmarkEnd w:id="124"/>
    </w:p>
    <w:p w14:paraId="19F23901" w14:textId="5A242170" w:rsidR="00322592" w:rsidRPr="002B7C56" w:rsidRDefault="004401C0" w:rsidP="00FC106A">
      <w:pPr>
        <w:pStyle w:val="04ABodyText"/>
        <w:numPr>
          <w:ilvl w:val="0"/>
          <w:numId w:val="4"/>
        </w:numPr>
        <w:rPr>
          <w:color w:val="4D4639"/>
          <w:sz w:val="22"/>
          <w:szCs w:val="22"/>
        </w:rPr>
      </w:pPr>
      <w:r w:rsidRPr="004401C0">
        <w:rPr>
          <w:color w:val="4D4639"/>
          <w:sz w:val="22"/>
          <w:szCs w:val="22"/>
          <w:lang w:eastAsia="en-US"/>
        </w:rPr>
        <w:t>You must check that the trust has no record of a patient selected for the survey having died</w:t>
      </w:r>
      <w:r w:rsidR="00322592" w:rsidRPr="00322592">
        <w:rPr>
          <w:color w:val="4D4639"/>
          <w:sz w:val="22"/>
          <w:szCs w:val="22"/>
        </w:rPr>
        <w:t xml:space="preserve">. </w:t>
      </w:r>
      <w:r w:rsidR="00DC667B" w:rsidRPr="00DC667B">
        <w:rPr>
          <w:b/>
          <w:bCs/>
          <w:color w:val="4D4639"/>
          <w:sz w:val="22"/>
          <w:szCs w:val="22"/>
        </w:rPr>
        <w:t xml:space="preserve">Both local checks and </w:t>
      </w:r>
      <w:r w:rsidR="00D24713">
        <w:rPr>
          <w:b/>
          <w:bCs/>
          <w:color w:val="4D4639"/>
          <w:sz w:val="22"/>
          <w:szCs w:val="22"/>
        </w:rPr>
        <w:t>DBS / PDS</w:t>
      </w:r>
      <w:r w:rsidR="00DC667B" w:rsidRPr="00DC667B">
        <w:rPr>
          <w:b/>
          <w:bCs/>
          <w:color w:val="4D4639"/>
          <w:sz w:val="22"/>
          <w:szCs w:val="22"/>
        </w:rPr>
        <w:t xml:space="preserve"> checks must be completed when drawing the initial sample.</w:t>
      </w:r>
      <w:r w:rsidR="00322592" w:rsidRPr="00322592">
        <w:rPr>
          <w:color w:val="4D4639"/>
          <w:sz w:val="22"/>
          <w:szCs w:val="22"/>
        </w:rPr>
        <w:t xml:space="preserve"> </w:t>
      </w:r>
    </w:p>
    <w:p w14:paraId="44A18676" w14:textId="77777777" w:rsidR="00903DE7" w:rsidRPr="00CE1944" w:rsidRDefault="00903DE7" w:rsidP="00903DE7">
      <w:pPr>
        <w:pStyle w:val="04ABodyText"/>
        <w:rPr>
          <w:b/>
          <w:bCs/>
          <w:color w:val="007A4E"/>
          <w:sz w:val="26"/>
          <w:szCs w:val="26"/>
        </w:rPr>
      </w:pPr>
      <w:bookmarkStart w:id="125" w:name="_Toc42875365"/>
      <w:r w:rsidRPr="00CE1944">
        <w:rPr>
          <w:b/>
          <w:bCs/>
          <w:color w:val="007A4E"/>
          <w:sz w:val="26"/>
          <w:szCs w:val="26"/>
        </w:rPr>
        <w:t>I have more than 1,250 patients remaining on my list, what should I do?</w:t>
      </w:r>
      <w:bookmarkEnd w:id="125"/>
    </w:p>
    <w:p w14:paraId="65EE4FA0" w14:textId="37239D34" w:rsidR="001F5333" w:rsidRPr="00453E0D" w:rsidRDefault="00453E0D" w:rsidP="00453E0D">
      <w:pPr>
        <w:pStyle w:val="04ABodyText"/>
        <w:rPr>
          <w:color w:val="4D4639"/>
          <w:sz w:val="22"/>
          <w:szCs w:val="22"/>
        </w:rPr>
      </w:pPr>
      <w:bookmarkStart w:id="126" w:name="_Toc42875366"/>
      <w:r w:rsidRPr="00453E0D">
        <w:rPr>
          <w:color w:val="4D4639"/>
          <w:sz w:val="22"/>
          <w:szCs w:val="22"/>
        </w:rPr>
        <w:t xml:space="preserve">When the </w:t>
      </w:r>
      <w:r w:rsidR="00D24713">
        <w:rPr>
          <w:color w:val="4D4639"/>
          <w:sz w:val="22"/>
          <w:szCs w:val="22"/>
        </w:rPr>
        <w:t>DBS / PDS</w:t>
      </w:r>
      <w:r w:rsidRPr="00453E0D">
        <w:rPr>
          <w:color w:val="4D4639"/>
          <w:sz w:val="22"/>
          <w:szCs w:val="22"/>
        </w:rPr>
        <w:t xml:space="preserve"> response file has been reviewed and all patients identified as deceased have been removed, there should normally be more than 1,250 patients remaining.</w:t>
      </w:r>
      <w:r>
        <w:rPr>
          <w:color w:val="4D4639"/>
          <w:sz w:val="22"/>
          <w:szCs w:val="22"/>
        </w:rPr>
        <w:t xml:space="preserve"> </w:t>
      </w:r>
      <w:r w:rsidRPr="00453E0D">
        <w:rPr>
          <w:color w:val="4D4639"/>
          <w:sz w:val="22"/>
          <w:szCs w:val="22"/>
        </w:rPr>
        <w:t>Remove patients beginning with the earliest discharge date until only the 1,250 most recently discharged eligible patients remain</w:t>
      </w:r>
      <w:r w:rsidR="0087332B" w:rsidRPr="0087332B">
        <w:rPr>
          <w:color w:val="4D4639"/>
          <w:sz w:val="22"/>
          <w:szCs w:val="22"/>
        </w:rPr>
        <w:t>.</w:t>
      </w:r>
    </w:p>
    <w:p w14:paraId="1C435781" w14:textId="4F23C0F6" w:rsidR="00903DE7" w:rsidRPr="00CE1944" w:rsidRDefault="00903DE7" w:rsidP="00FC106A">
      <w:pPr>
        <w:pStyle w:val="04ABodyText"/>
        <w:numPr>
          <w:ilvl w:val="0"/>
          <w:numId w:val="4"/>
        </w:numPr>
        <w:rPr>
          <w:b/>
          <w:bCs/>
          <w:color w:val="007A4E"/>
          <w:sz w:val="26"/>
          <w:szCs w:val="26"/>
        </w:rPr>
      </w:pPr>
      <w:r w:rsidRPr="00CE1944">
        <w:rPr>
          <w:b/>
          <w:bCs/>
          <w:color w:val="007A4E"/>
          <w:sz w:val="26"/>
          <w:szCs w:val="26"/>
        </w:rPr>
        <w:t>I have fewer than 1,250 patients remaining on my list, what should I do?</w:t>
      </w:r>
      <w:bookmarkEnd w:id="126"/>
    </w:p>
    <w:p w14:paraId="70CEEEE0" w14:textId="3BC5A643" w:rsidR="0087332B" w:rsidRDefault="00DE2D88" w:rsidP="00FC106A">
      <w:pPr>
        <w:pStyle w:val="ListParagraph"/>
        <w:numPr>
          <w:ilvl w:val="0"/>
          <w:numId w:val="4"/>
        </w:numPr>
        <w:autoSpaceDE w:val="0"/>
        <w:spacing w:after="0"/>
        <w:rPr>
          <w:rFonts w:eastAsia="Times New Roman"/>
          <w:szCs w:val="22"/>
          <w:lang w:eastAsia="en-GB"/>
        </w:rPr>
      </w:pPr>
      <w:bookmarkStart w:id="127" w:name="_Toc115264554"/>
      <w:r w:rsidRPr="00DE2D88">
        <w:rPr>
          <w:rFonts w:eastAsia="Times New Roman"/>
          <w:szCs w:val="22"/>
          <w:lang w:eastAsia="en-GB"/>
        </w:rPr>
        <w:t>If fewer than 1,250 patients remain after deceased patients have been removed, contact the SCC</w:t>
      </w:r>
      <w:r w:rsidR="0087332B" w:rsidRPr="0087332B">
        <w:rPr>
          <w:rFonts w:eastAsia="Times New Roman"/>
          <w:szCs w:val="22"/>
          <w:lang w:eastAsia="en-GB"/>
        </w:rPr>
        <w:t xml:space="preserve">. </w:t>
      </w:r>
      <w:r w:rsidR="003B57A1" w:rsidRPr="003B57A1">
        <w:rPr>
          <w:rFonts w:eastAsia="Times New Roman"/>
          <w:szCs w:val="22"/>
          <w:lang w:eastAsia="en-GB"/>
        </w:rPr>
        <w:t xml:space="preserve">Where possible, add the next most recently discharged eligible patients before those already selected. Any additional patients must also undergo local and </w:t>
      </w:r>
      <w:r w:rsidR="00D24713">
        <w:rPr>
          <w:rFonts w:eastAsia="Times New Roman"/>
          <w:szCs w:val="22"/>
          <w:lang w:eastAsia="en-GB"/>
        </w:rPr>
        <w:t>DBS / PDS</w:t>
      </w:r>
      <w:r w:rsidR="003B57A1" w:rsidRPr="003B57A1">
        <w:rPr>
          <w:rFonts w:eastAsia="Times New Roman"/>
          <w:szCs w:val="22"/>
          <w:lang w:eastAsia="en-GB"/>
        </w:rPr>
        <w:t xml:space="preserve"> checks. If you think this may be necessary, you can include additional eligible patients in the initial list submitted for </w:t>
      </w:r>
      <w:r w:rsidR="00D24713">
        <w:rPr>
          <w:rFonts w:eastAsia="Times New Roman"/>
          <w:szCs w:val="22"/>
          <w:lang w:eastAsia="en-GB"/>
        </w:rPr>
        <w:t>DBS / PDS</w:t>
      </w:r>
      <w:r w:rsidR="003B57A1" w:rsidRPr="003B57A1">
        <w:rPr>
          <w:rFonts w:eastAsia="Times New Roman"/>
          <w:szCs w:val="22"/>
          <w:lang w:eastAsia="en-GB"/>
        </w:rPr>
        <w:t xml:space="preserve"> checks</w:t>
      </w:r>
      <w:r w:rsidR="0087332B" w:rsidRPr="0087332B">
        <w:rPr>
          <w:rFonts w:eastAsia="Times New Roman"/>
          <w:szCs w:val="22"/>
          <w:lang w:eastAsia="en-GB"/>
        </w:rPr>
        <w:t>.</w:t>
      </w:r>
    </w:p>
    <w:p w14:paraId="72F743CE" w14:textId="77777777" w:rsidR="00A95EA5" w:rsidRPr="00A95EA5" w:rsidRDefault="00A95EA5" w:rsidP="00A95EA5">
      <w:pPr>
        <w:rPr>
          <w:lang w:eastAsia="en-GB"/>
        </w:rPr>
      </w:pPr>
    </w:p>
    <w:p w14:paraId="26F5EBC5" w14:textId="1AA4462F" w:rsidR="00322592" w:rsidRDefault="002B7C56" w:rsidP="002B7C56">
      <w:pPr>
        <w:pStyle w:val="Heading2"/>
        <w:rPr>
          <w:color w:val="4D4639"/>
          <w:sz w:val="22"/>
          <w:szCs w:val="22"/>
        </w:rPr>
      </w:pPr>
      <w:bookmarkStart w:id="128" w:name="_Step_8.6:_DBS"/>
      <w:bookmarkStart w:id="129" w:name="_Toc165485369"/>
      <w:bookmarkStart w:id="130" w:name="_Toc165485507"/>
      <w:bookmarkStart w:id="131" w:name="_Toc177719333"/>
      <w:bookmarkStart w:id="132" w:name="_Toc239247126"/>
      <w:bookmarkEnd w:id="128"/>
      <w:r>
        <w:t xml:space="preserve">Step </w:t>
      </w:r>
      <w:r w:rsidR="00A46E6B">
        <w:t>9</w:t>
      </w:r>
      <w:r>
        <w:t xml:space="preserve">.6: </w:t>
      </w:r>
      <w:r w:rsidR="00D24713">
        <w:t>PDS</w:t>
      </w:r>
      <w:r>
        <w:t xml:space="preserve"> and local checks during fieldwork</w:t>
      </w:r>
      <w:bookmarkEnd w:id="129"/>
      <w:bookmarkEnd w:id="130"/>
      <w:bookmarkEnd w:id="131"/>
      <w:bookmarkEnd w:id="132"/>
      <w:r>
        <w:t xml:space="preserve"> </w:t>
      </w:r>
    </w:p>
    <w:p w14:paraId="338453DA" w14:textId="2B2543AA" w:rsidR="00EC4EE0" w:rsidRPr="00D47117" w:rsidRDefault="00EC4EE0">
      <w:pPr>
        <w:pStyle w:val="04ABodyText"/>
        <w:numPr>
          <w:ilvl w:val="0"/>
          <w:numId w:val="4"/>
        </w:numPr>
        <w:spacing w:before="0" w:after="120" w:line="240" w:lineRule="auto"/>
        <w:rPr>
          <w:color w:val="4D4639"/>
          <w:sz w:val="22"/>
          <w:szCs w:val="22"/>
        </w:rPr>
      </w:pPr>
      <w:r w:rsidRPr="00D47117">
        <w:rPr>
          <w:color w:val="4D4639"/>
          <w:sz w:val="22"/>
          <w:szCs w:val="22"/>
        </w:rPr>
        <w:t xml:space="preserve">Once your sample has been approved for fieldwork, if it has been more than 2 weeks since the initial checks were run, there is a requirement for </w:t>
      </w:r>
      <w:r w:rsidR="00D24713">
        <w:rPr>
          <w:color w:val="4D4639"/>
          <w:sz w:val="22"/>
          <w:szCs w:val="22"/>
        </w:rPr>
        <w:t>PDS</w:t>
      </w:r>
      <w:r w:rsidRPr="00D47117">
        <w:rPr>
          <w:color w:val="4D4639"/>
          <w:sz w:val="22"/>
          <w:szCs w:val="22"/>
        </w:rPr>
        <w:t xml:space="preserve"> and / or local checks to be re-run before the first mailing can be sent. </w:t>
      </w:r>
      <w:r w:rsidR="007279D9">
        <w:rPr>
          <w:color w:val="4D4639"/>
          <w:sz w:val="22"/>
          <w:szCs w:val="22"/>
        </w:rPr>
        <w:t>PDS must be used from January 2027 onwards as DBS will no longer be available by the end of 2026.</w:t>
      </w:r>
    </w:p>
    <w:p w14:paraId="6BADDDBC" w14:textId="4FA18902" w:rsidR="002B7C56" w:rsidRPr="00D47117" w:rsidRDefault="002B7C56">
      <w:pPr>
        <w:pStyle w:val="04ABodyText"/>
        <w:numPr>
          <w:ilvl w:val="0"/>
          <w:numId w:val="4"/>
        </w:numPr>
        <w:spacing w:before="0" w:after="120" w:line="240" w:lineRule="auto"/>
        <w:rPr>
          <w:color w:val="4D4639"/>
          <w:sz w:val="22"/>
          <w:szCs w:val="22"/>
        </w:rPr>
      </w:pPr>
      <w:r w:rsidRPr="00D47117">
        <w:rPr>
          <w:color w:val="4D4639"/>
          <w:sz w:val="22"/>
          <w:szCs w:val="22"/>
        </w:rPr>
        <w:t xml:space="preserve">It is also a requirement to run further </w:t>
      </w:r>
      <w:r w:rsidR="00D24713">
        <w:rPr>
          <w:color w:val="4D4639"/>
          <w:sz w:val="22"/>
          <w:szCs w:val="22"/>
        </w:rPr>
        <w:t>PDS</w:t>
      </w:r>
      <w:r w:rsidR="005F55C2" w:rsidRPr="00D47117">
        <w:rPr>
          <w:color w:val="4D4639"/>
          <w:sz w:val="22"/>
          <w:szCs w:val="22"/>
        </w:rPr>
        <w:t xml:space="preserve"> and / or local </w:t>
      </w:r>
      <w:r w:rsidRPr="00D47117">
        <w:rPr>
          <w:color w:val="4D4639"/>
          <w:sz w:val="22"/>
          <w:szCs w:val="22"/>
        </w:rPr>
        <w:t>checks prior to the second and third mailings to avoid sending reminders to patients who have died between mailings.</w:t>
      </w:r>
    </w:p>
    <w:p w14:paraId="3E324D53" w14:textId="77777777" w:rsidR="00322592" w:rsidRPr="00B23958" w:rsidRDefault="00322592" w:rsidP="00322592">
      <w:pPr>
        <w:pStyle w:val="04ABodyText"/>
        <w:ind w:firstLine="426"/>
        <w:rPr>
          <w:color w:val="4D4639"/>
          <w:sz w:val="22"/>
          <w:szCs w:val="22"/>
        </w:rPr>
      </w:pPr>
      <w:r>
        <w:rPr>
          <w:noProof/>
        </w:rPr>
        <w:lastRenderedPageBreak/>
        <mc:AlternateContent>
          <mc:Choice Requires="wps">
            <w:drawing>
              <wp:inline distT="0" distB="0" distL="0" distR="0" wp14:anchorId="5EB0DE31" wp14:editId="47426240">
                <wp:extent cx="5638800" cy="2371725"/>
                <wp:effectExtent l="0" t="0" r="19050" b="28575"/>
                <wp:docPr id="1952322074" name="Text Box 10" descr="Information included in a box to draw readers attention to the General Data Protection Regulation (GDPR)." title="Information box relating to the General Data Protection Regul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2371725"/>
                        </a:xfrm>
                        <a:prstGeom prst="roundRect">
                          <a:avLst>
                            <a:gd name="adj" fmla="val 7273"/>
                          </a:avLst>
                        </a:prstGeom>
                        <a:noFill/>
                        <a:ln w="19050">
                          <a:solidFill>
                            <a:srgbClr val="007B57"/>
                          </a:solidFill>
                          <a:miter lim="800000"/>
                          <a:headEnd/>
                          <a:tailEnd/>
                        </a:ln>
                        <a:extLst>
                          <a:ext uri="{909E8E84-426E-40DD-AFC4-6F175D3DCCD1}">
                            <a14:hiddenFill xmlns:a14="http://schemas.microsoft.com/office/drawing/2010/main">
                              <a:solidFill>
                                <a:srgbClr val="FFFFFF"/>
                              </a:solidFill>
                            </a14:hiddenFill>
                          </a:ext>
                        </a:extLst>
                      </wps:spPr>
                      <wps:txbx>
                        <w:txbxContent>
                          <w:p w14:paraId="7365A5A1" w14:textId="567FEDF5" w:rsidR="00322592" w:rsidRPr="00097086" w:rsidRDefault="00322592" w:rsidP="00322592">
                            <w:pPr>
                              <w:spacing w:after="0" w:line="240" w:lineRule="auto"/>
                              <w:ind w:left="1440" w:hanging="1724"/>
                              <w:jc w:val="center"/>
                              <w:rPr>
                                <w:b/>
                                <w:bCs/>
                                <w:color w:val="007A4E"/>
                                <w:sz w:val="32"/>
                                <w:szCs w:val="32"/>
                              </w:rPr>
                            </w:pPr>
                            <w:r w:rsidRPr="008E2E4D">
                              <w:rPr>
                                <w:b/>
                                <w:color w:val="007A4E"/>
                                <w:sz w:val="32"/>
                                <w:szCs w:val="32"/>
                              </w:rPr>
                              <w:t>Contractors running</w:t>
                            </w:r>
                            <w:r w:rsidR="0033344B">
                              <w:rPr>
                                <w:b/>
                                <w:bCs/>
                                <w:color w:val="007A4E"/>
                                <w:sz w:val="32"/>
                                <w:szCs w:val="32"/>
                              </w:rPr>
                              <w:t xml:space="preserve"> </w:t>
                            </w:r>
                            <w:r w:rsidR="004508B3">
                              <w:rPr>
                                <w:b/>
                                <w:bCs/>
                                <w:color w:val="007A4E"/>
                                <w:sz w:val="32"/>
                                <w:szCs w:val="32"/>
                              </w:rPr>
                              <w:t>PDS</w:t>
                            </w:r>
                            <w:r w:rsidRPr="00097086">
                              <w:rPr>
                                <w:b/>
                                <w:bCs/>
                                <w:color w:val="007A4E"/>
                                <w:sz w:val="32"/>
                                <w:szCs w:val="32"/>
                              </w:rPr>
                              <w:t xml:space="preserve"> Checks</w:t>
                            </w:r>
                          </w:p>
                          <w:p w14:paraId="1D90057B" w14:textId="32B1804A" w:rsidR="00322592" w:rsidRPr="00097086" w:rsidRDefault="00322592" w:rsidP="00322592">
                            <w:pPr>
                              <w:spacing w:line="240" w:lineRule="auto"/>
                              <w:ind w:left="1440" w:hanging="1724"/>
                              <w:jc w:val="center"/>
                              <w:rPr>
                                <w:b/>
                                <w:bCs/>
                                <w:color w:val="007A4E"/>
                                <w:sz w:val="32"/>
                                <w:szCs w:val="32"/>
                              </w:rPr>
                            </w:pPr>
                            <w:r w:rsidRPr="00097086">
                              <w:rPr>
                                <w:b/>
                                <w:bCs/>
                                <w:color w:val="007A4E"/>
                                <w:sz w:val="32"/>
                                <w:szCs w:val="32"/>
                              </w:rPr>
                              <w:t xml:space="preserve">on behalf of </w:t>
                            </w:r>
                            <w:r w:rsidR="004508B3">
                              <w:rPr>
                                <w:b/>
                                <w:bCs/>
                                <w:color w:val="007A4E"/>
                                <w:sz w:val="32"/>
                                <w:szCs w:val="32"/>
                              </w:rPr>
                              <w:t>t</w:t>
                            </w:r>
                            <w:r w:rsidR="008845B6">
                              <w:rPr>
                                <w:b/>
                                <w:bCs/>
                                <w:color w:val="007A4E"/>
                                <w:sz w:val="32"/>
                                <w:szCs w:val="32"/>
                              </w:rPr>
                              <w:t>rusts</w:t>
                            </w:r>
                            <w:r w:rsidR="007279D9">
                              <w:rPr>
                                <w:b/>
                                <w:bCs/>
                                <w:color w:val="007A4E"/>
                                <w:sz w:val="32"/>
                                <w:szCs w:val="32"/>
                              </w:rPr>
                              <w:t xml:space="preserve"> during fieldwork</w:t>
                            </w:r>
                          </w:p>
                          <w:p w14:paraId="392EFA0E" w14:textId="48AA0A8B" w:rsidR="00322592" w:rsidRDefault="00322592" w:rsidP="00322592">
                            <w:r w:rsidRPr="00B23958">
                              <w:t xml:space="preserve">Some contractors have the capability of running </w:t>
                            </w:r>
                            <w:r w:rsidR="004508B3">
                              <w:t>PDS</w:t>
                            </w:r>
                            <w:r w:rsidRPr="00B23958">
                              <w:t xml:space="preserve"> checks during fieldwork on the </w:t>
                            </w:r>
                            <w:r w:rsidR="004508B3">
                              <w:t>t</w:t>
                            </w:r>
                            <w:r w:rsidR="008845B6">
                              <w:t>rust</w:t>
                            </w:r>
                            <w:r w:rsidR="00AB4EFC" w:rsidRPr="00B23958">
                              <w:t>’s</w:t>
                            </w:r>
                            <w:r w:rsidRPr="00B23958">
                              <w:t xml:space="preserve"> behalf. This removes the requirement for </w:t>
                            </w:r>
                            <w:r w:rsidR="00D05CA2">
                              <w:t>t</w:t>
                            </w:r>
                            <w:r w:rsidR="008845B6">
                              <w:t>rusts</w:t>
                            </w:r>
                            <w:r w:rsidRPr="00B23958">
                              <w:t xml:space="preserve"> to run </w:t>
                            </w:r>
                            <w:r w:rsidR="00D24713">
                              <w:t>PDS</w:t>
                            </w:r>
                            <w:r>
                              <w:t xml:space="preserve"> checks</w:t>
                            </w:r>
                            <w:r w:rsidRPr="00B23958">
                              <w:t xml:space="preserve"> ahead of mailing two and mailing three. </w:t>
                            </w:r>
                            <w:r w:rsidR="005C7E68">
                              <w:t xml:space="preserve">Trusts can still choose to run </w:t>
                            </w:r>
                            <w:r w:rsidR="00634ED7">
                              <w:t xml:space="preserve">local </w:t>
                            </w:r>
                            <w:r w:rsidR="00651310">
                              <w:t>checks</w:t>
                            </w:r>
                            <w:r w:rsidR="0080750F">
                              <w:t>.</w:t>
                            </w:r>
                            <w:r w:rsidR="00651310">
                              <w:t xml:space="preserve"> This should be agreed with your </w:t>
                            </w:r>
                            <w:r w:rsidR="00B83F22">
                              <w:t xml:space="preserve">approved </w:t>
                            </w:r>
                            <w:r w:rsidR="00651310">
                              <w:t>contractor.</w:t>
                            </w:r>
                          </w:p>
                          <w:p w14:paraId="16DF40A6" w14:textId="31909909" w:rsidR="00E11E24" w:rsidRPr="00D05CA2" w:rsidRDefault="00E11E24" w:rsidP="00322592">
                            <w:pPr>
                              <w:rPr>
                                <w:b/>
                                <w:bCs/>
                              </w:rPr>
                            </w:pPr>
                            <w:r w:rsidRPr="00D05CA2">
                              <w:rPr>
                                <w:b/>
                                <w:bCs/>
                              </w:rPr>
                              <w:t>Trusts are still expected to run the initial DBS</w:t>
                            </w:r>
                            <w:r w:rsidR="002A3E19">
                              <w:rPr>
                                <w:b/>
                                <w:bCs/>
                              </w:rPr>
                              <w:t xml:space="preserve"> / PDS</w:t>
                            </w:r>
                            <w:r w:rsidRPr="00D05CA2">
                              <w:rPr>
                                <w:b/>
                                <w:bCs/>
                              </w:rPr>
                              <w:t xml:space="preserve"> checks (and local checks) when drawing the initial sample.</w:t>
                            </w:r>
                          </w:p>
                          <w:p w14:paraId="5A3BB1AB" w14:textId="77777777" w:rsidR="00322592" w:rsidRPr="00EA6EAF" w:rsidRDefault="00322592" w:rsidP="002203BA">
                            <w:pPr>
                              <w:rPr>
                                <w:b/>
                                <w:bCs/>
                                <w:color w:val="007A4E"/>
                                <w:sz w:val="24"/>
                                <w:szCs w:val="28"/>
                              </w:rPr>
                            </w:pPr>
                            <w:r w:rsidRPr="00EA6EAF">
                              <w:rPr>
                                <w:b/>
                                <w:bCs/>
                                <w:color w:val="007A4E"/>
                                <w:sz w:val="24"/>
                                <w:szCs w:val="28"/>
                              </w:rPr>
                              <w:t>Please contact your contractor to discuss this further.</w:t>
                            </w:r>
                          </w:p>
                        </w:txbxContent>
                      </wps:txbx>
                      <wps:bodyPr rot="0" vert="horz" wrap="square" lIns="91440" tIns="45720" rIns="91440" bIns="45720" anchor="t" anchorCtr="0" upright="1">
                        <a:noAutofit/>
                      </wps:bodyPr>
                    </wps:wsp>
                  </a:graphicData>
                </a:graphic>
              </wp:inline>
            </w:drawing>
          </mc:Choice>
          <mc:Fallback>
            <w:pict>
              <v:roundrect w14:anchorId="5EB0DE31" id="Text Box 10" o:spid="_x0000_s1042" alt="Title: Information box relating to the General Data Protection Regulation - Description: Information included in a box to draw readers attention to the General Data Protection Regulation (GDPR)." style="width:444pt;height:186.75pt;visibility:visible;mso-wrap-style:square;mso-left-percent:-10001;mso-top-percent:-10001;mso-position-horizontal:absolute;mso-position-horizontal-relative:char;mso-position-vertical:absolute;mso-position-vertical-relative:line;mso-left-percent:-10001;mso-top-percent:-10001;v-text-anchor:top" arcsize="47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" filled="f" strokecolor="#007b57" strokeweight="1.5pt">
                <v:stroke joinstyle="miter"/>
                <v:textbox>
                  <w:txbxContent>
                    <w:p w14:paraId="7365A5A1" w14:textId="567FEDF5" w:rsidR="00322592" w:rsidRPr="00097086" w:rsidRDefault="00322592" w:rsidP="00322592">
                      <w:pPr>
                        <w:spacing w:after="0" w:line="240" w:lineRule="auto"/>
                        <w:ind w:left="1440" w:hanging="1724"/>
                        <w:jc w:val="center"/>
                        <w:rPr>
                          <w:b/>
                          <w:bCs/>
                          <w:color w:val="007A4E"/>
                          <w:sz w:val="32"/>
                          <w:szCs w:val="32"/>
                        </w:rPr>
                      </w:pPr>
                      <w:r w:rsidRPr="008E2E4D">
                        <w:rPr>
                          <w:b/>
                          <w:color w:val="007A4E"/>
                          <w:sz w:val="32"/>
                          <w:szCs w:val="32"/>
                        </w:rPr>
                        <w:t>Contractors running</w:t>
                      </w:r>
                      <w:r w:rsidR="0033344B">
                        <w:rPr>
                          <w:b/>
                          <w:bCs/>
                          <w:color w:val="007A4E"/>
                          <w:sz w:val="32"/>
                          <w:szCs w:val="32"/>
                        </w:rPr>
                        <w:t xml:space="preserve"> </w:t>
                      </w:r>
                      <w:r w:rsidR="004508B3">
                        <w:rPr>
                          <w:b/>
                          <w:bCs/>
                          <w:color w:val="007A4E"/>
                          <w:sz w:val="32"/>
                          <w:szCs w:val="32"/>
                        </w:rPr>
                        <w:t>PDS</w:t>
                      </w:r>
                      <w:r w:rsidRPr="00097086">
                        <w:rPr>
                          <w:b/>
                          <w:bCs/>
                          <w:color w:val="007A4E"/>
                          <w:sz w:val="32"/>
                          <w:szCs w:val="32"/>
                        </w:rPr>
                        <w:t xml:space="preserve"> Checks</w:t>
                      </w:r>
                    </w:p>
                    <w:p w14:paraId="1D90057B" w14:textId="32B1804A" w:rsidR="00322592" w:rsidRPr="00097086" w:rsidRDefault="00322592" w:rsidP="00322592">
                      <w:pPr>
                        <w:spacing w:line="240" w:lineRule="auto"/>
                        <w:ind w:left="1440" w:hanging="1724"/>
                        <w:jc w:val="center"/>
                        <w:rPr>
                          <w:b/>
                          <w:bCs/>
                          <w:color w:val="007A4E"/>
                          <w:sz w:val="32"/>
                          <w:szCs w:val="32"/>
                        </w:rPr>
                      </w:pPr>
                      <w:r w:rsidRPr="00097086">
                        <w:rPr>
                          <w:b/>
                          <w:bCs/>
                          <w:color w:val="007A4E"/>
                          <w:sz w:val="32"/>
                          <w:szCs w:val="32"/>
                        </w:rPr>
                        <w:t xml:space="preserve">on behalf of </w:t>
                      </w:r>
                      <w:r w:rsidR="004508B3">
                        <w:rPr>
                          <w:b/>
                          <w:bCs/>
                          <w:color w:val="007A4E"/>
                          <w:sz w:val="32"/>
                          <w:szCs w:val="32"/>
                        </w:rPr>
                        <w:t>t</w:t>
                      </w:r>
                      <w:r w:rsidR="008845B6">
                        <w:rPr>
                          <w:b/>
                          <w:bCs/>
                          <w:color w:val="007A4E"/>
                          <w:sz w:val="32"/>
                          <w:szCs w:val="32"/>
                        </w:rPr>
                        <w:t>rusts</w:t>
                      </w:r>
                      <w:r w:rsidR="007279D9">
                        <w:rPr>
                          <w:b/>
                          <w:bCs/>
                          <w:color w:val="007A4E"/>
                          <w:sz w:val="32"/>
                          <w:szCs w:val="32"/>
                        </w:rPr>
                        <w:t xml:space="preserve"> during fieldwork</w:t>
                      </w:r>
                    </w:p>
                    <w:p w14:paraId="392EFA0E" w14:textId="48AA0A8B" w:rsidR="00322592" w:rsidRDefault="00322592" w:rsidP="00322592">
                      <w:r w:rsidRPr="00B23958">
                        <w:t xml:space="preserve">Some contractors have the capability of running </w:t>
                      </w:r>
                      <w:r w:rsidR="004508B3">
                        <w:t>PDS</w:t>
                      </w:r>
                      <w:r w:rsidRPr="00B23958">
                        <w:t xml:space="preserve"> checks during fieldwork on the </w:t>
                      </w:r>
                      <w:r w:rsidR="004508B3">
                        <w:t>t</w:t>
                      </w:r>
                      <w:r w:rsidR="008845B6">
                        <w:t>rust</w:t>
                      </w:r>
                      <w:r w:rsidR="00AB4EFC" w:rsidRPr="00B23958">
                        <w:t>’s</w:t>
                      </w:r>
                      <w:r w:rsidRPr="00B23958">
                        <w:t xml:space="preserve"> behalf. This removes the requirement for </w:t>
                      </w:r>
                      <w:r w:rsidR="00D05CA2">
                        <w:t>t</w:t>
                      </w:r>
                      <w:r w:rsidR="008845B6">
                        <w:t>rusts</w:t>
                      </w:r>
                      <w:r w:rsidRPr="00B23958">
                        <w:t xml:space="preserve"> to run </w:t>
                      </w:r>
                      <w:r w:rsidR="00D24713">
                        <w:t>PDS</w:t>
                      </w:r>
                      <w:r>
                        <w:t xml:space="preserve"> checks</w:t>
                      </w:r>
                      <w:r w:rsidRPr="00B23958">
                        <w:t xml:space="preserve"> ahead of mailing two and mailing three. </w:t>
                      </w:r>
                      <w:r w:rsidR="005C7E68">
                        <w:t xml:space="preserve">Trusts can still choose to run </w:t>
                      </w:r>
                      <w:r w:rsidR="00634ED7">
                        <w:t xml:space="preserve">local </w:t>
                      </w:r>
                      <w:r w:rsidR="00651310">
                        <w:t>checks</w:t>
                      </w:r>
                      <w:r w:rsidR="0080750F">
                        <w:t>.</w:t>
                      </w:r>
                      <w:r w:rsidR="00651310">
                        <w:t xml:space="preserve"> This should be agreed with your </w:t>
                      </w:r>
                      <w:r w:rsidR="00B83F22">
                        <w:t xml:space="preserve">approved </w:t>
                      </w:r>
                      <w:r w:rsidR="00651310">
                        <w:t>contractor.</w:t>
                      </w:r>
                    </w:p>
                    <w:p w14:paraId="16DF40A6" w14:textId="31909909" w:rsidR="00E11E24" w:rsidRPr="00D05CA2" w:rsidRDefault="00E11E24" w:rsidP="00322592">
                      <w:pPr>
                        <w:rPr>
                          <w:b/>
                          <w:bCs/>
                        </w:rPr>
                      </w:pPr>
                      <w:r w:rsidRPr="00D05CA2">
                        <w:rPr>
                          <w:b/>
                          <w:bCs/>
                        </w:rPr>
                        <w:t>Trusts are still expected to run the initial DBS</w:t>
                      </w:r>
                      <w:r w:rsidR="002A3E19">
                        <w:rPr>
                          <w:b/>
                          <w:bCs/>
                        </w:rPr>
                        <w:t xml:space="preserve"> / PDS</w:t>
                      </w:r>
                      <w:r w:rsidRPr="00D05CA2">
                        <w:rPr>
                          <w:b/>
                          <w:bCs/>
                        </w:rPr>
                        <w:t xml:space="preserve"> checks (and local checks) when drawing the initial sample.</w:t>
                      </w:r>
                    </w:p>
                    <w:p w14:paraId="5A3BB1AB" w14:textId="77777777" w:rsidR="00322592" w:rsidRPr="00EA6EAF" w:rsidRDefault="00322592" w:rsidP="002203BA">
                      <w:pPr>
                        <w:rPr>
                          <w:b/>
                          <w:bCs/>
                          <w:color w:val="007A4E"/>
                          <w:sz w:val="24"/>
                          <w:szCs w:val="28"/>
                        </w:rPr>
                      </w:pPr>
                      <w:r w:rsidRPr="00EA6EAF">
                        <w:rPr>
                          <w:b/>
                          <w:bCs/>
                          <w:color w:val="007A4E"/>
                          <w:sz w:val="24"/>
                          <w:szCs w:val="28"/>
                        </w:rPr>
                        <w:t>Please contact your contractor to discuss this further.</w:t>
                      </w:r>
                    </w:p>
                  </w:txbxContent>
                </v:textbox>
                <w10:anchorlock/>
              </v:roundrect>
            </w:pict>
          </mc:Fallback>
        </mc:AlternateContent>
      </w:r>
    </w:p>
    <w:p w14:paraId="2ACD3E6C" w14:textId="77777777" w:rsidR="00322592" w:rsidRPr="00B23958" w:rsidRDefault="00322592" w:rsidP="00FC106A">
      <w:pPr>
        <w:pStyle w:val="04ABodyText"/>
        <w:numPr>
          <w:ilvl w:val="0"/>
          <w:numId w:val="4"/>
        </w:numPr>
        <w:rPr>
          <w:color w:val="4D4639"/>
          <w:sz w:val="22"/>
          <w:szCs w:val="22"/>
        </w:rPr>
      </w:pPr>
      <w:r w:rsidRPr="00B23958">
        <w:rPr>
          <w:color w:val="4D4639"/>
          <w:sz w:val="22"/>
          <w:szCs w:val="22"/>
        </w:rPr>
        <w:t xml:space="preserve">If you are using the services of an approved contractor, please notify them immediately if any patients in your sample die during the survey </w:t>
      </w:r>
      <w:r w:rsidRPr="005C7E68">
        <w:rPr>
          <w:color w:val="4D4639"/>
          <w:sz w:val="22"/>
          <w:szCs w:val="22"/>
        </w:rPr>
        <w:t>period and</w:t>
      </w:r>
      <w:r w:rsidRPr="00B23958">
        <w:rPr>
          <w:color w:val="4D4639"/>
          <w:sz w:val="22"/>
          <w:szCs w:val="22"/>
        </w:rPr>
        <w:t xml:space="preserve"> ensure they are removed from any reminder mailings.</w:t>
      </w:r>
    </w:p>
    <w:p w14:paraId="1EE083D6" w14:textId="0312033F" w:rsidR="00322592" w:rsidRPr="00033CD1" w:rsidRDefault="00322592" w:rsidP="00322592">
      <w:pPr>
        <w:pStyle w:val="Caption"/>
        <w:rPr>
          <w:i w:val="0"/>
          <w:iCs w:val="0"/>
          <w:color w:val="007B4E"/>
          <w:sz w:val="22"/>
          <w:szCs w:val="22"/>
        </w:rPr>
      </w:pPr>
      <w:r w:rsidRPr="00033CD1">
        <w:rPr>
          <w:i w:val="0"/>
          <w:iCs w:val="0"/>
          <w:color w:val="007B4E"/>
          <w:sz w:val="22"/>
          <w:szCs w:val="22"/>
        </w:rPr>
        <w:t xml:space="preserve">Figure </w:t>
      </w:r>
      <w:r w:rsidR="00B9209F">
        <w:rPr>
          <w:i w:val="0"/>
          <w:iCs w:val="0"/>
          <w:color w:val="007B4E"/>
          <w:sz w:val="22"/>
          <w:szCs w:val="22"/>
        </w:rPr>
        <w:t>1</w:t>
      </w:r>
      <w:r w:rsidRPr="00033CD1">
        <w:rPr>
          <w:i w:val="0"/>
          <w:iCs w:val="0"/>
          <w:color w:val="007B4E"/>
          <w:sz w:val="22"/>
          <w:szCs w:val="22"/>
        </w:rPr>
        <w:t xml:space="preserve">: Protocol for conducting </w:t>
      </w:r>
      <w:r w:rsidR="00D24713">
        <w:rPr>
          <w:i w:val="0"/>
          <w:iCs w:val="0"/>
          <w:color w:val="007B4E"/>
          <w:sz w:val="22"/>
          <w:szCs w:val="22"/>
        </w:rPr>
        <w:t>PDS</w:t>
      </w:r>
      <w:r w:rsidRPr="00033CD1">
        <w:rPr>
          <w:i w:val="0"/>
          <w:iCs w:val="0"/>
          <w:color w:val="007B4E"/>
          <w:sz w:val="22"/>
          <w:szCs w:val="22"/>
        </w:rPr>
        <w:t xml:space="preserve"> and local </w:t>
      </w:r>
      <w:r w:rsidRPr="005C7E68">
        <w:rPr>
          <w:i w:val="0"/>
          <w:iCs w:val="0"/>
          <w:color w:val="007B4E"/>
          <w:sz w:val="22"/>
          <w:szCs w:val="22"/>
        </w:rPr>
        <w:t>checks throughout</w:t>
      </w:r>
      <w:r w:rsidRPr="00033CD1">
        <w:rPr>
          <w:i w:val="0"/>
          <w:iCs w:val="0"/>
          <w:color w:val="007B4E"/>
          <w:sz w:val="22"/>
          <w:szCs w:val="22"/>
        </w:rPr>
        <w:t xml:space="preserve"> fieldwork</w:t>
      </w:r>
    </w:p>
    <w:p w14:paraId="262E70FA" w14:textId="77777777" w:rsidR="00322592" w:rsidRDefault="00322592" w:rsidP="00322592">
      <w:pPr>
        <w:pStyle w:val="04ABodyText"/>
        <w:rPr>
          <w:lang w:eastAsia="en-US"/>
        </w:rPr>
      </w:pPr>
      <w:r>
        <w:rPr>
          <w:noProof/>
        </w:rPr>
        <w:drawing>
          <wp:inline distT="0" distB="0" distL="0" distR="0" wp14:anchorId="00DB90DD" wp14:editId="4E7AAD92">
            <wp:extent cx="6604000" cy="2463800"/>
            <wp:effectExtent l="0" t="0" r="25400" b="0"/>
            <wp:docPr id="1532830542" name="Diagram 15328305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14:paraId="2E4A0E59" w14:textId="77777777" w:rsidR="00322592" w:rsidRPr="00322592" w:rsidRDefault="00322592" w:rsidP="00322592">
      <w:pPr>
        <w:autoSpaceDE w:val="0"/>
        <w:spacing w:after="0"/>
        <w:rPr>
          <w:rFonts w:eastAsia="Times New Roman"/>
          <w:szCs w:val="22"/>
          <w:lang w:eastAsia="en-GB"/>
        </w:rPr>
      </w:pPr>
    </w:p>
    <w:p w14:paraId="3BE0FF0F" w14:textId="41A5BBB0" w:rsidR="0087332B" w:rsidRDefault="0087332B">
      <w:pPr>
        <w:spacing w:line="259" w:lineRule="auto"/>
        <w:rPr>
          <w:rFonts w:eastAsia="Times New Roman"/>
          <w:szCs w:val="22"/>
          <w:lang w:eastAsia="en-GB"/>
        </w:rPr>
      </w:pPr>
      <w:r>
        <w:rPr>
          <w:rFonts w:eastAsia="Times New Roman"/>
          <w:szCs w:val="22"/>
          <w:lang w:eastAsia="en-GB"/>
        </w:rPr>
        <w:br w:type="page"/>
      </w:r>
    </w:p>
    <w:p w14:paraId="7C8F6EBA" w14:textId="6ED41F2A" w:rsidR="00903DE7" w:rsidRDefault="002943F0" w:rsidP="002943F0">
      <w:pPr>
        <w:pStyle w:val="Heading2"/>
      </w:pPr>
      <w:bookmarkStart w:id="133" w:name="_Toc239247127"/>
      <w:r>
        <w:lastRenderedPageBreak/>
        <w:t xml:space="preserve">Step </w:t>
      </w:r>
      <w:r w:rsidR="00A46E6B">
        <w:t>10</w:t>
      </w:r>
      <w:r w:rsidR="000265CC" w:rsidRPr="000265CC">
        <w:t xml:space="preserve">: </w:t>
      </w:r>
      <w:r w:rsidR="00903DE7">
        <w:t>Check sample prior to submission</w:t>
      </w:r>
      <w:bookmarkEnd w:id="127"/>
      <w:bookmarkEnd w:id="133"/>
    </w:p>
    <w:p w14:paraId="2597E044" w14:textId="6D9EA3F1" w:rsidR="00903DE7" w:rsidRPr="0087332B" w:rsidRDefault="00903DE7" w:rsidP="00FC106A">
      <w:pPr>
        <w:pStyle w:val="04ABodyText"/>
        <w:numPr>
          <w:ilvl w:val="0"/>
          <w:numId w:val="4"/>
        </w:numPr>
        <w:rPr>
          <w:color w:val="4D4639"/>
          <w:sz w:val="22"/>
          <w:szCs w:val="22"/>
        </w:rPr>
      </w:pPr>
      <w:r w:rsidRPr="0087332B">
        <w:rPr>
          <w:color w:val="4D4639"/>
          <w:sz w:val="22"/>
          <w:szCs w:val="22"/>
        </w:rPr>
        <w:t xml:space="preserve">Before you submit your sample, you are asked to carry out </w:t>
      </w:r>
      <w:r w:rsidR="004A5473" w:rsidRPr="0087332B">
        <w:rPr>
          <w:color w:val="4D4639"/>
          <w:sz w:val="22"/>
          <w:szCs w:val="22"/>
        </w:rPr>
        <w:t>several</w:t>
      </w:r>
      <w:r w:rsidRPr="0087332B">
        <w:rPr>
          <w:color w:val="4D4639"/>
          <w:sz w:val="22"/>
          <w:szCs w:val="22"/>
        </w:rPr>
        <w:t xml:space="preserve"> checks on your sample: the distribution of age, gender and admission method.</w:t>
      </w:r>
    </w:p>
    <w:p w14:paraId="4E834C92" w14:textId="08E770C2" w:rsidR="00903DE7" w:rsidRPr="002B7C56" w:rsidRDefault="00903DE7" w:rsidP="002B7C56">
      <w:pPr>
        <w:pStyle w:val="Heading2"/>
        <w:rPr>
          <w:sz w:val="24"/>
          <w:szCs w:val="24"/>
        </w:rPr>
      </w:pPr>
      <w:bookmarkStart w:id="134" w:name="_Toc11861069"/>
      <w:bookmarkStart w:id="135" w:name="_Toc42875368"/>
      <w:bookmarkStart w:id="136" w:name="_Toc115264555"/>
      <w:bookmarkStart w:id="137" w:name="_Toc177719335"/>
      <w:bookmarkStart w:id="138" w:name="_Toc238803584"/>
      <w:bookmarkStart w:id="139" w:name="_Toc238810404"/>
      <w:bookmarkStart w:id="140" w:name="_Toc239247128"/>
      <w:r w:rsidRPr="002B7C56">
        <w:rPr>
          <w:sz w:val="24"/>
          <w:szCs w:val="24"/>
        </w:rPr>
        <w:t>Checking the distribution of patient ages in your sample</w:t>
      </w:r>
      <w:bookmarkEnd w:id="134"/>
      <w:bookmarkEnd w:id="135"/>
      <w:bookmarkEnd w:id="136"/>
      <w:bookmarkEnd w:id="137"/>
      <w:bookmarkEnd w:id="138"/>
      <w:bookmarkEnd w:id="139"/>
      <w:bookmarkEnd w:id="140"/>
    </w:p>
    <w:p w14:paraId="1E1D5BE7" w14:textId="77777777" w:rsidR="00903DE7" w:rsidRPr="0087332B" w:rsidRDefault="00903DE7" w:rsidP="00FC106A">
      <w:pPr>
        <w:pStyle w:val="04ABodyText"/>
        <w:numPr>
          <w:ilvl w:val="0"/>
          <w:numId w:val="4"/>
        </w:numPr>
        <w:rPr>
          <w:color w:val="4D4639"/>
          <w:sz w:val="22"/>
          <w:szCs w:val="22"/>
        </w:rPr>
      </w:pPr>
      <w:r w:rsidRPr="0087332B">
        <w:rPr>
          <w:color w:val="4D4639"/>
          <w:sz w:val="22"/>
          <w:szCs w:val="22"/>
        </w:rPr>
        <w:t>Please check that patients of all ages are included in your sample, paying particular attention to those aged 16, 17 or 18 years and those over 75 years. We have found these age groups are the most likely to be excluded due to sampling errors. It is possible there may not be any young adults or very old adults in your sample, but this should be confirmed by checking your original sample (before exclusion criteria were applied) and your sampling techniques.</w:t>
      </w:r>
    </w:p>
    <w:p w14:paraId="675B5EBE" w14:textId="7A07C847" w:rsidR="00903DE7" w:rsidRPr="0087332B" w:rsidRDefault="00903DE7" w:rsidP="00FC106A">
      <w:pPr>
        <w:pStyle w:val="04ABodyText"/>
        <w:numPr>
          <w:ilvl w:val="0"/>
          <w:numId w:val="4"/>
        </w:numPr>
        <w:rPr>
          <w:color w:val="4D4639"/>
          <w:sz w:val="22"/>
          <w:szCs w:val="22"/>
        </w:rPr>
      </w:pPr>
      <w:r w:rsidRPr="0087332B">
        <w:rPr>
          <w:color w:val="4D4639"/>
          <w:sz w:val="22"/>
          <w:szCs w:val="22"/>
        </w:rPr>
        <w:t xml:space="preserve">A good way to check that your sampled patients’ ages cover the full range of expected ages is to examine the distribution of ages on a bar chart. The bar chart for your </w:t>
      </w:r>
      <w:r w:rsidR="004153FF">
        <w:rPr>
          <w:color w:val="4D4639"/>
          <w:sz w:val="22"/>
          <w:szCs w:val="22"/>
        </w:rPr>
        <w:t>t</w:t>
      </w:r>
      <w:r w:rsidR="008845B6">
        <w:rPr>
          <w:color w:val="4D4639"/>
          <w:sz w:val="22"/>
          <w:szCs w:val="22"/>
        </w:rPr>
        <w:t>rust</w:t>
      </w:r>
      <w:r w:rsidRPr="0087332B">
        <w:rPr>
          <w:color w:val="4D4639"/>
          <w:sz w:val="22"/>
          <w:szCs w:val="22"/>
        </w:rPr>
        <w:t xml:space="preserve"> is likely to resemble the shape below, unless you are a specialist </w:t>
      </w:r>
      <w:r w:rsidR="004153FF">
        <w:rPr>
          <w:color w:val="4D4639"/>
          <w:sz w:val="22"/>
          <w:szCs w:val="22"/>
        </w:rPr>
        <w:t>t</w:t>
      </w:r>
      <w:r w:rsidR="008845B6">
        <w:rPr>
          <w:color w:val="4D4639"/>
          <w:sz w:val="22"/>
          <w:szCs w:val="22"/>
        </w:rPr>
        <w:t>rust</w:t>
      </w:r>
      <w:r w:rsidRPr="0087332B">
        <w:rPr>
          <w:color w:val="4D4639"/>
          <w:sz w:val="22"/>
          <w:szCs w:val="22"/>
        </w:rPr>
        <w:t>.</w:t>
      </w:r>
    </w:p>
    <w:p w14:paraId="374E9736" w14:textId="4CB334AD" w:rsidR="00903DE7" w:rsidRPr="00033CD1" w:rsidRDefault="00903DE7" w:rsidP="00903DE7">
      <w:pPr>
        <w:pStyle w:val="Caption"/>
        <w:keepNext/>
        <w:spacing w:after="0"/>
        <w:jc w:val="center"/>
        <w:rPr>
          <w:color w:val="007A4E"/>
        </w:rPr>
      </w:pPr>
      <w:r w:rsidRPr="00033CD1">
        <w:rPr>
          <w:color w:val="007A4E"/>
        </w:rPr>
        <w:t xml:space="preserve">Figure </w:t>
      </w:r>
      <w:r w:rsidR="00B9209F">
        <w:rPr>
          <w:color w:val="007A4E"/>
        </w:rPr>
        <w:t>2</w:t>
      </w:r>
      <w:r w:rsidRPr="00033CD1">
        <w:rPr>
          <w:color w:val="007A4E"/>
        </w:rPr>
        <w:t>: Bar chart of age from a previous Inpatients sample file</w:t>
      </w:r>
    </w:p>
    <w:p w14:paraId="5D0BB394" w14:textId="77777777" w:rsidR="00903DE7" w:rsidRDefault="00903DE7" w:rsidP="00FC106A">
      <w:pPr>
        <w:pStyle w:val="04ABodyText"/>
        <w:keepNext/>
        <w:numPr>
          <w:ilvl w:val="0"/>
          <w:numId w:val="4"/>
        </w:numPr>
        <w:jc w:val="center"/>
      </w:pPr>
      <w:r>
        <w:rPr>
          <w:rFonts w:ascii="Times New Roman" w:hAnsi="Times New Roman" w:cs="Times New Roman"/>
          <w:noProof/>
        </w:rPr>
        <w:drawing>
          <wp:inline distT="0" distB="0" distL="0" distR="0" wp14:anchorId="1A834C1B" wp14:editId="3A0B6F37">
            <wp:extent cx="4680121" cy="2143125"/>
            <wp:effectExtent l="0" t="0" r="6350" b="0"/>
            <wp:docPr id="262" name="Picture 262" descr="cid:image002.jpg@01D40A34.31CB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jpg@01D40A34.31CB4810"/>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4741938" cy="2171432"/>
                    </a:xfrm>
                    <a:prstGeom prst="rect">
                      <a:avLst/>
                    </a:prstGeom>
                    <a:noFill/>
                    <a:ln>
                      <a:noFill/>
                    </a:ln>
                  </pic:spPr>
                </pic:pic>
              </a:graphicData>
            </a:graphic>
          </wp:inline>
        </w:drawing>
      </w:r>
    </w:p>
    <w:p w14:paraId="24F5211D" w14:textId="77777777" w:rsidR="00903DE7" w:rsidRPr="002B7C56" w:rsidRDefault="00903DE7" w:rsidP="002B7C56">
      <w:pPr>
        <w:pStyle w:val="Heading2"/>
        <w:rPr>
          <w:sz w:val="24"/>
          <w:szCs w:val="24"/>
        </w:rPr>
      </w:pPr>
      <w:bookmarkStart w:id="141" w:name="_Toc11861070"/>
      <w:bookmarkStart w:id="142" w:name="_Toc42875369"/>
      <w:bookmarkStart w:id="143" w:name="_Toc115264556"/>
      <w:bookmarkStart w:id="144" w:name="_Toc177719336"/>
      <w:bookmarkStart w:id="145" w:name="_Toc238803585"/>
      <w:bookmarkStart w:id="146" w:name="_Toc238810405"/>
      <w:bookmarkStart w:id="147" w:name="_Toc239247129"/>
      <w:r w:rsidRPr="002B7C56">
        <w:rPr>
          <w:sz w:val="24"/>
          <w:szCs w:val="24"/>
        </w:rPr>
        <w:t>Checking the distribution of patient gender</w:t>
      </w:r>
      <w:bookmarkEnd w:id="141"/>
      <w:bookmarkEnd w:id="142"/>
      <w:bookmarkEnd w:id="143"/>
      <w:bookmarkEnd w:id="144"/>
      <w:bookmarkEnd w:id="145"/>
      <w:bookmarkEnd w:id="146"/>
      <w:bookmarkEnd w:id="147"/>
    </w:p>
    <w:p w14:paraId="6B042209" w14:textId="384C0A2C" w:rsidR="00903DE7" w:rsidRPr="0087332B" w:rsidRDefault="00903DE7" w:rsidP="00FC106A">
      <w:pPr>
        <w:pStyle w:val="04ABodyText"/>
        <w:numPr>
          <w:ilvl w:val="0"/>
          <w:numId w:val="4"/>
        </w:numPr>
        <w:rPr>
          <w:color w:val="4D4639"/>
          <w:sz w:val="22"/>
          <w:szCs w:val="22"/>
        </w:rPr>
      </w:pPr>
      <w:r w:rsidRPr="0087332B">
        <w:rPr>
          <w:color w:val="4D4639"/>
          <w:sz w:val="22"/>
          <w:szCs w:val="22"/>
        </w:rPr>
        <w:t xml:space="preserve">With the exception of hospitals specialising in one gender, your sample will most probably have similar proportions of men and women. You should check that both men and women are included and that you can explain if the sample is skewed toward male or female patients (for instance, if there have been recent changes in the profile of patients seen by your </w:t>
      </w:r>
      <w:r w:rsidR="008845B6">
        <w:rPr>
          <w:color w:val="4D4639"/>
          <w:sz w:val="22"/>
          <w:szCs w:val="22"/>
        </w:rPr>
        <w:t>Trust</w:t>
      </w:r>
      <w:r w:rsidRPr="0087332B">
        <w:rPr>
          <w:color w:val="4D4639"/>
          <w:sz w:val="22"/>
          <w:szCs w:val="22"/>
        </w:rPr>
        <w:t>).</w:t>
      </w:r>
    </w:p>
    <w:p w14:paraId="189A9E92" w14:textId="77777777" w:rsidR="00903DE7" w:rsidRPr="002B7C56" w:rsidRDefault="00903DE7" w:rsidP="002B7C56">
      <w:pPr>
        <w:pStyle w:val="Heading2"/>
        <w:rPr>
          <w:sz w:val="24"/>
          <w:szCs w:val="24"/>
        </w:rPr>
      </w:pPr>
      <w:bookmarkStart w:id="148" w:name="_Toc11861071"/>
      <w:bookmarkStart w:id="149" w:name="_Toc42875370"/>
      <w:bookmarkStart w:id="150" w:name="_Toc115264557"/>
      <w:bookmarkStart w:id="151" w:name="_Toc177719337"/>
      <w:bookmarkStart w:id="152" w:name="_Toc238803586"/>
      <w:bookmarkStart w:id="153" w:name="_Toc238810406"/>
      <w:bookmarkStart w:id="154" w:name="_Toc239247130"/>
      <w:r w:rsidRPr="002B7C56">
        <w:rPr>
          <w:sz w:val="24"/>
          <w:szCs w:val="24"/>
        </w:rPr>
        <w:t>Checking the distribution of patient admission method</w:t>
      </w:r>
      <w:bookmarkEnd w:id="148"/>
      <w:bookmarkEnd w:id="149"/>
      <w:bookmarkEnd w:id="150"/>
      <w:bookmarkEnd w:id="151"/>
      <w:bookmarkEnd w:id="152"/>
      <w:bookmarkEnd w:id="153"/>
      <w:bookmarkEnd w:id="154"/>
    </w:p>
    <w:p w14:paraId="7EC1FEB5" w14:textId="77777777" w:rsidR="00903DE7" w:rsidRPr="0087332B" w:rsidRDefault="00903DE7" w:rsidP="00FC106A">
      <w:pPr>
        <w:pStyle w:val="04ABodyText"/>
        <w:numPr>
          <w:ilvl w:val="0"/>
          <w:numId w:val="4"/>
        </w:numPr>
        <w:rPr>
          <w:color w:val="4D4639"/>
          <w:sz w:val="22"/>
          <w:szCs w:val="22"/>
        </w:rPr>
      </w:pPr>
      <w:r w:rsidRPr="0087332B">
        <w:rPr>
          <w:color w:val="4D4639"/>
          <w:sz w:val="22"/>
          <w:szCs w:val="22"/>
        </w:rPr>
        <w:t xml:space="preserve">The split of patients between emergency versus planned admissions should be similar to the proportions that were in your sample in previous surveys. If there are any other substantial changes, there should be an explanation. </w:t>
      </w:r>
    </w:p>
    <w:p w14:paraId="73556461" w14:textId="77777777" w:rsidR="00903DE7" w:rsidRPr="002B7C56" w:rsidRDefault="00903DE7" w:rsidP="002B7C56">
      <w:pPr>
        <w:pStyle w:val="Heading2"/>
        <w:rPr>
          <w:sz w:val="24"/>
          <w:szCs w:val="24"/>
        </w:rPr>
      </w:pPr>
      <w:bookmarkStart w:id="155" w:name="_Toc11861072"/>
      <w:bookmarkStart w:id="156" w:name="_Toc42875371"/>
      <w:bookmarkStart w:id="157" w:name="_Toc115264558"/>
      <w:bookmarkStart w:id="158" w:name="_Toc177719338"/>
      <w:bookmarkStart w:id="159" w:name="_Toc238803587"/>
      <w:bookmarkStart w:id="160" w:name="_Toc238810407"/>
      <w:bookmarkStart w:id="161" w:name="_Toc239247131"/>
      <w:r w:rsidRPr="002B7C56">
        <w:rPr>
          <w:sz w:val="24"/>
          <w:szCs w:val="24"/>
        </w:rPr>
        <w:lastRenderedPageBreak/>
        <w:t>Checking for other errors in your sample</w:t>
      </w:r>
      <w:bookmarkEnd w:id="155"/>
      <w:bookmarkEnd w:id="156"/>
      <w:bookmarkEnd w:id="157"/>
      <w:bookmarkEnd w:id="158"/>
      <w:bookmarkEnd w:id="159"/>
      <w:bookmarkEnd w:id="160"/>
      <w:bookmarkEnd w:id="161"/>
    </w:p>
    <w:p w14:paraId="3F318B5A" w14:textId="6AF54433" w:rsidR="00B12EE3" w:rsidRDefault="00AF5EA2" w:rsidP="00FC106A">
      <w:pPr>
        <w:pStyle w:val="04ABodyText"/>
        <w:numPr>
          <w:ilvl w:val="0"/>
          <w:numId w:val="4"/>
        </w:numPr>
        <w:rPr>
          <w:color w:val="4D4639"/>
          <w:sz w:val="22"/>
          <w:szCs w:val="22"/>
        </w:rPr>
      </w:pPr>
      <w:bookmarkStart w:id="162" w:name="_Hlk114466014"/>
      <w:r w:rsidRPr="00AF5EA2">
        <w:rPr>
          <w:color w:val="4D4639"/>
          <w:sz w:val="22"/>
          <w:szCs w:val="22"/>
        </w:rPr>
        <w:t xml:space="preserve">Before submitting your sample, review the common sampling errors outlined in </w:t>
      </w:r>
      <w:hyperlink w:anchor="_Step_1:_Review" w:history="1">
        <w:r w:rsidRPr="00AA678C">
          <w:rPr>
            <w:rStyle w:val="Hyperlink"/>
            <w:sz w:val="22"/>
            <w:szCs w:val="22"/>
          </w:rPr>
          <w:t>Step 1</w:t>
        </w:r>
      </w:hyperlink>
      <w:r w:rsidRPr="00AF5EA2">
        <w:rPr>
          <w:color w:val="4D4639"/>
          <w:sz w:val="22"/>
          <w:szCs w:val="22"/>
        </w:rPr>
        <w:t xml:space="preserve"> and confirm that the sample has been drawn in accordance with these instructions</w:t>
      </w:r>
      <w:r w:rsidR="002E7247">
        <w:rPr>
          <w:color w:val="4D4639"/>
          <w:sz w:val="22"/>
          <w:szCs w:val="22"/>
        </w:rPr>
        <w:t>.</w:t>
      </w:r>
      <w:r>
        <w:rPr>
          <w:color w:val="4D4639"/>
          <w:sz w:val="22"/>
          <w:szCs w:val="22"/>
        </w:rPr>
        <w:t xml:space="preserve"> </w:t>
      </w:r>
      <w:r w:rsidR="00903DE7" w:rsidRPr="0087332B">
        <w:rPr>
          <w:color w:val="4D4639"/>
          <w:sz w:val="22"/>
          <w:szCs w:val="22"/>
        </w:rPr>
        <w:t xml:space="preserve">We </w:t>
      </w:r>
      <w:r w:rsidR="00B54C05">
        <w:rPr>
          <w:color w:val="4D4639"/>
          <w:sz w:val="22"/>
          <w:szCs w:val="22"/>
        </w:rPr>
        <w:t xml:space="preserve">also </w:t>
      </w:r>
      <w:r w:rsidR="00903DE7" w:rsidRPr="0087332B">
        <w:rPr>
          <w:color w:val="4D4639"/>
          <w:sz w:val="22"/>
          <w:szCs w:val="22"/>
        </w:rPr>
        <w:t xml:space="preserve">recommend </w:t>
      </w:r>
      <w:r w:rsidR="00B54C05">
        <w:rPr>
          <w:color w:val="4D4639"/>
          <w:sz w:val="22"/>
          <w:szCs w:val="22"/>
        </w:rPr>
        <w:t>reviewing</w:t>
      </w:r>
      <w:r w:rsidR="00B12EE3">
        <w:rPr>
          <w:color w:val="4D4639"/>
          <w:sz w:val="22"/>
          <w:szCs w:val="22"/>
        </w:rPr>
        <w:t xml:space="preserve"> the </w:t>
      </w:r>
      <w:hyperlink r:id="rId72" w:history="1">
        <w:r w:rsidR="00B12EE3">
          <w:rPr>
            <w:rStyle w:val="Hyperlink"/>
            <w:rFonts w:eastAsiaTheme="minorEastAsia"/>
            <w:sz w:val="22"/>
            <w:szCs w:val="22"/>
          </w:rPr>
          <w:t>202</w:t>
        </w:r>
        <w:r w:rsidR="00A3536D">
          <w:rPr>
            <w:rStyle w:val="Hyperlink"/>
            <w:rFonts w:eastAsiaTheme="minorEastAsia"/>
            <w:sz w:val="22"/>
            <w:szCs w:val="22"/>
          </w:rPr>
          <w:t>5</w:t>
        </w:r>
        <w:r w:rsidR="00B12EE3">
          <w:rPr>
            <w:rStyle w:val="Hyperlink"/>
            <w:rFonts w:eastAsiaTheme="minorEastAsia"/>
            <w:sz w:val="22"/>
            <w:szCs w:val="22"/>
          </w:rPr>
          <w:t xml:space="preserve"> Quality and Methodology Report</w:t>
        </w:r>
      </w:hyperlink>
      <w:r w:rsidR="00903DE7" w:rsidRPr="001F5333">
        <w:rPr>
          <w:sz w:val="22"/>
          <w:szCs w:val="22"/>
        </w:rPr>
        <w:t xml:space="preserve"> </w:t>
      </w:r>
      <w:r w:rsidR="00FE7595">
        <w:rPr>
          <w:color w:val="4D4639"/>
          <w:sz w:val="22"/>
          <w:szCs w:val="22"/>
        </w:rPr>
        <w:t>for</w:t>
      </w:r>
      <w:r w:rsidR="00903DE7" w:rsidRPr="0087332B">
        <w:rPr>
          <w:color w:val="4D4639"/>
          <w:sz w:val="22"/>
          <w:szCs w:val="22"/>
        </w:rPr>
        <w:t xml:space="preserve"> </w:t>
      </w:r>
      <w:r w:rsidR="00B00128">
        <w:rPr>
          <w:color w:val="4D4639"/>
          <w:sz w:val="22"/>
          <w:szCs w:val="22"/>
        </w:rPr>
        <w:t>further information on</w:t>
      </w:r>
      <w:r w:rsidR="00903DE7" w:rsidRPr="0087332B">
        <w:rPr>
          <w:color w:val="4D4639"/>
          <w:sz w:val="22"/>
          <w:szCs w:val="22"/>
        </w:rPr>
        <w:t xml:space="preserve"> common </w:t>
      </w:r>
      <w:r w:rsidR="00B00128">
        <w:rPr>
          <w:color w:val="4D4639"/>
          <w:sz w:val="22"/>
          <w:szCs w:val="22"/>
        </w:rPr>
        <w:t xml:space="preserve">sampling </w:t>
      </w:r>
      <w:r w:rsidR="00903DE7" w:rsidRPr="0087332B">
        <w:rPr>
          <w:color w:val="4D4639"/>
          <w:sz w:val="22"/>
          <w:szCs w:val="22"/>
        </w:rPr>
        <w:t xml:space="preserve">errors. This will reduce delays caused by incorrect sampling and so improve your </w:t>
      </w:r>
      <w:r w:rsidR="008845B6">
        <w:rPr>
          <w:color w:val="4D4639"/>
          <w:sz w:val="22"/>
          <w:szCs w:val="22"/>
        </w:rPr>
        <w:t>Trust</w:t>
      </w:r>
      <w:r w:rsidR="00903DE7" w:rsidRPr="0087332B">
        <w:rPr>
          <w:color w:val="4D4639"/>
          <w:sz w:val="22"/>
          <w:szCs w:val="22"/>
        </w:rPr>
        <w:t>’s response rate.</w:t>
      </w:r>
      <w:bookmarkEnd w:id="162"/>
    </w:p>
    <w:p w14:paraId="1305392F" w14:textId="77777777" w:rsidR="00D738DD" w:rsidRDefault="00D738DD" w:rsidP="00FC106A">
      <w:pPr>
        <w:pStyle w:val="04ABodyText"/>
        <w:numPr>
          <w:ilvl w:val="0"/>
          <w:numId w:val="4"/>
        </w:numPr>
        <w:spacing w:after="120"/>
        <w:rPr>
          <w:color w:val="4D4639"/>
          <w:sz w:val="22"/>
          <w:szCs w:val="22"/>
        </w:rPr>
      </w:pPr>
      <w:r w:rsidRPr="00D738DD">
        <w:rPr>
          <w:color w:val="4D4639"/>
          <w:sz w:val="22"/>
          <w:szCs w:val="22"/>
        </w:rPr>
        <w:t>Examples of checks you should do before submitting your sample:</w:t>
      </w:r>
    </w:p>
    <w:p w14:paraId="506A4832" w14:textId="1B9DA823" w:rsidR="007601E5" w:rsidRDefault="007601E5">
      <w:pPr>
        <w:pStyle w:val="04ABodyText"/>
        <w:numPr>
          <w:ilvl w:val="0"/>
          <w:numId w:val="33"/>
        </w:numPr>
        <w:spacing w:after="120"/>
        <w:ind w:firstLine="284"/>
        <w:rPr>
          <w:color w:val="4D4639"/>
          <w:sz w:val="22"/>
          <w:szCs w:val="22"/>
        </w:rPr>
      </w:pPr>
      <w:r w:rsidRPr="007601E5">
        <w:rPr>
          <w:color w:val="4D4639"/>
          <w:sz w:val="22"/>
          <w:szCs w:val="22"/>
        </w:rPr>
        <w:t xml:space="preserve">Check that the sample contains </w:t>
      </w:r>
      <w:r w:rsidRPr="007601E5">
        <w:rPr>
          <w:b/>
          <w:bCs/>
          <w:color w:val="4D4639"/>
          <w:sz w:val="22"/>
          <w:szCs w:val="22"/>
        </w:rPr>
        <w:t>no more than 1,250 records</w:t>
      </w:r>
      <w:r w:rsidRPr="007601E5">
        <w:rPr>
          <w:color w:val="4D4639"/>
          <w:sz w:val="22"/>
          <w:szCs w:val="22"/>
        </w:rPr>
        <w:t>.</w:t>
      </w:r>
    </w:p>
    <w:p w14:paraId="24CFC441" w14:textId="6A2DAC7E" w:rsidR="009B2725" w:rsidRDefault="009B2725">
      <w:pPr>
        <w:pStyle w:val="04ABodyText"/>
        <w:numPr>
          <w:ilvl w:val="0"/>
          <w:numId w:val="33"/>
        </w:numPr>
        <w:spacing w:after="120"/>
        <w:ind w:left="709" w:hanging="425"/>
        <w:rPr>
          <w:color w:val="4D4639"/>
          <w:sz w:val="22"/>
          <w:szCs w:val="22"/>
        </w:rPr>
      </w:pPr>
      <w:r w:rsidRPr="009B2725">
        <w:rPr>
          <w:color w:val="4D4639"/>
          <w:sz w:val="22"/>
          <w:szCs w:val="22"/>
        </w:rPr>
        <w:t>Check that all required sample variables are present and that the file contains no additional columns.</w:t>
      </w:r>
    </w:p>
    <w:p w14:paraId="52AD06AA" w14:textId="0ED4D376" w:rsidR="009B2725" w:rsidRDefault="009B2725">
      <w:pPr>
        <w:pStyle w:val="04ABodyText"/>
        <w:numPr>
          <w:ilvl w:val="0"/>
          <w:numId w:val="33"/>
        </w:numPr>
        <w:spacing w:after="120"/>
        <w:ind w:left="709" w:hanging="425"/>
        <w:rPr>
          <w:color w:val="4D4639"/>
          <w:sz w:val="22"/>
          <w:szCs w:val="22"/>
        </w:rPr>
      </w:pPr>
      <w:r w:rsidRPr="009B2725">
        <w:rPr>
          <w:color w:val="4D4639"/>
          <w:sz w:val="22"/>
          <w:szCs w:val="22"/>
        </w:rPr>
        <w:t>Check that trust codes and Patient Record Numbers are complete and correctly formatted, and that each Patient Record Number is unique.</w:t>
      </w:r>
    </w:p>
    <w:p w14:paraId="03A22139" w14:textId="15FD8983" w:rsidR="00091106" w:rsidRPr="00D738DD" w:rsidRDefault="00091106">
      <w:pPr>
        <w:pStyle w:val="04ABodyText"/>
        <w:numPr>
          <w:ilvl w:val="0"/>
          <w:numId w:val="33"/>
        </w:numPr>
        <w:spacing w:after="120"/>
        <w:ind w:left="709" w:hanging="425"/>
        <w:rPr>
          <w:color w:val="4D4639"/>
          <w:sz w:val="22"/>
          <w:szCs w:val="22"/>
        </w:rPr>
      </w:pPr>
      <w:r w:rsidRPr="00091106">
        <w:rPr>
          <w:color w:val="4D4639"/>
          <w:sz w:val="22"/>
          <w:szCs w:val="22"/>
        </w:rPr>
        <w:t>Check that postcodes are correctly formatted.</w:t>
      </w:r>
    </w:p>
    <w:p w14:paraId="4A6F8994" w14:textId="3ECCA441" w:rsidR="00D738DD" w:rsidRPr="00D738DD" w:rsidRDefault="00D738DD">
      <w:pPr>
        <w:pStyle w:val="04ABodyText"/>
        <w:numPr>
          <w:ilvl w:val="0"/>
          <w:numId w:val="33"/>
        </w:numPr>
        <w:spacing w:after="120"/>
        <w:ind w:firstLine="284"/>
        <w:rPr>
          <w:color w:val="4D4639"/>
          <w:sz w:val="22"/>
          <w:szCs w:val="22"/>
        </w:rPr>
      </w:pPr>
      <w:r w:rsidRPr="00D738DD">
        <w:rPr>
          <w:color w:val="4D4639"/>
          <w:sz w:val="22"/>
          <w:szCs w:val="22"/>
        </w:rPr>
        <w:t>Check</w:t>
      </w:r>
      <w:r w:rsidR="00891D7B">
        <w:rPr>
          <w:color w:val="4D4639"/>
          <w:sz w:val="22"/>
          <w:szCs w:val="22"/>
        </w:rPr>
        <w:t xml:space="preserve"> </w:t>
      </w:r>
      <w:r w:rsidR="00891D7B" w:rsidRPr="00891D7B">
        <w:rPr>
          <w:color w:val="4D4639"/>
          <w:sz w:val="22"/>
          <w:szCs w:val="22"/>
        </w:rPr>
        <w:t>the distributions of patient age, gender and admission method</w:t>
      </w:r>
      <w:r w:rsidR="006D5786">
        <w:rPr>
          <w:color w:val="4D4639"/>
          <w:sz w:val="22"/>
          <w:szCs w:val="22"/>
        </w:rPr>
        <w:t>.</w:t>
      </w:r>
    </w:p>
    <w:p w14:paraId="33FDD3E0" w14:textId="699AAE5C" w:rsidR="00D738DD" w:rsidRPr="00D738DD" w:rsidRDefault="00D738DD">
      <w:pPr>
        <w:pStyle w:val="04ABodyText"/>
        <w:numPr>
          <w:ilvl w:val="0"/>
          <w:numId w:val="33"/>
        </w:numPr>
        <w:spacing w:after="120"/>
        <w:ind w:firstLine="284"/>
        <w:rPr>
          <w:color w:val="4D4639"/>
          <w:sz w:val="22"/>
          <w:szCs w:val="22"/>
        </w:rPr>
      </w:pPr>
      <w:r w:rsidRPr="00D738DD">
        <w:rPr>
          <w:color w:val="4D4639"/>
          <w:sz w:val="22"/>
          <w:szCs w:val="22"/>
        </w:rPr>
        <w:t>Check</w:t>
      </w:r>
      <w:r w:rsidR="00957C24">
        <w:rPr>
          <w:color w:val="4D4639"/>
          <w:sz w:val="22"/>
          <w:szCs w:val="22"/>
        </w:rPr>
        <w:t xml:space="preserve"> </w:t>
      </w:r>
      <w:r w:rsidR="00957C24" w:rsidRPr="00957C24">
        <w:rPr>
          <w:color w:val="4D4639"/>
          <w:sz w:val="22"/>
          <w:szCs w:val="22"/>
        </w:rPr>
        <w:t>that the extraction query has correctly identified the eligible population.</w:t>
      </w:r>
    </w:p>
    <w:p w14:paraId="2BB5FB70" w14:textId="577CC9E6" w:rsidR="00D738DD" w:rsidRPr="00D738DD" w:rsidRDefault="00D738DD">
      <w:pPr>
        <w:pStyle w:val="04ABodyText"/>
        <w:numPr>
          <w:ilvl w:val="0"/>
          <w:numId w:val="33"/>
        </w:numPr>
        <w:spacing w:after="120"/>
        <w:ind w:firstLine="284"/>
        <w:rPr>
          <w:color w:val="4D4639"/>
          <w:sz w:val="22"/>
          <w:szCs w:val="22"/>
        </w:rPr>
      </w:pPr>
      <w:r w:rsidRPr="00D738DD">
        <w:rPr>
          <w:color w:val="4D4639"/>
          <w:sz w:val="22"/>
          <w:szCs w:val="22"/>
        </w:rPr>
        <w:t xml:space="preserve">Check </w:t>
      </w:r>
      <w:r w:rsidR="00957C24" w:rsidRPr="00957C24">
        <w:rPr>
          <w:color w:val="4D4639"/>
          <w:sz w:val="22"/>
          <w:szCs w:val="22"/>
        </w:rPr>
        <w:t>for missing or incomplete data and any effects of system migrations.</w:t>
      </w:r>
    </w:p>
    <w:p w14:paraId="7F7BC0F7" w14:textId="4A29ECEE" w:rsidR="00D738DD" w:rsidRPr="00D738DD" w:rsidRDefault="007E1D71">
      <w:pPr>
        <w:pStyle w:val="04ABodyText"/>
        <w:numPr>
          <w:ilvl w:val="0"/>
          <w:numId w:val="33"/>
        </w:numPr>
        <w:spacing w:after="120"/>
        <w:ind w:left="709" w:hanging="425"/>
        <w:rPr>
          <w:color w:val="4D4639"/>
          <w:sz w:val="22"/>
          <w:szCs w:val="22"/>
        </w:rPr>
      </w:pPr>
      <w:r w:rsidRPr="007E1D71">
        <w:rPr>
          <w:color w:val="4D4639"/>
          <w:sz w:val="22"/>
          <w:szCs w:val="22"/>
        </w:rPr>
        <w:t>Confirm that the sample consists of consecutive eligible discharges, counting backwards from 30 November 2026</w:t>
      </w:r>
      <w:r>
        <w:rPr>
          <w:color w:val="4D4639"/>
          <w:sz w:val="22"/>
          <w:szCs w:val="22"/>
        </w:rPr>
        <w:t>.</w:t>
      </w:r>
    </w:p>
    <w:p w14:paraId="49A6B64C" w14:textId="7433FC16" w:rsidR="00D738DD" w:rsidRPr="00D738DD" w:rsidRDefault="003144C4">
      <w:pPr>
        <w:pStyle w:val="04ABodyText"/>
        <w:numPr>
          <w:ilvl w:val="0"/>
          <w:numId w:val="33"/>
        </w:numPr>
        <w:spacing w:after="120"/>
        <w:ind w:left="709" w:hanging="425"/>
        <w:rPr>
          <w:color w:val="4D4639"/>
          <w:sz w:val="22"/>
          <w:szCs w:val="22"/>
        </w:rPr>
      </w:pPr>
      <w:r w:rsidRPr="003144C4">
        <w:rPr>
          <w:color w:val="4D4639"/>
          <w:sz w:val="22"/>
          <w:szCs w:val="22"/>
        </w:rPr>
        <w:t>Confirm that patients using the National Data Opt-out have not been excluded for that reason.</w:t>
      </w:r>
    </w:p>
    <w:p w14:paraId="1BAC511C" w14:textId="7BDD16A7" w:rsidR="00D738DD" w:rsidRDefault="003144C4">
      <w:pPr>
        <w:pStyle w:val="04ABodyText"/>
        <w:numPr>
          <w:ilvl w:val="0"/>
          <w:numId w:val="33"/>
        </w:numPr>
        <w:spacing w:after="120"/>
        <w:ind w:firstLine="284"/>
        <w:rPr>
          <w:color w:val="4D4639"/>
          <w:sz w:val="22"/>
          <w:szCs w:val="22"/>
        </w:rPr>
      </w:pPr>
      <w:r w:rsidRPr="003144C4">
        <w:rPr>
          <w:color w:val="4D4639"/>
          <w:sz w:val="22"/>
          <w:szCs w:val="22"/>
        </w:rPr>
        <w:t xml:space="preserve">Check </w:t>
      </w:r>
      <w:r w:rsidR="003B56B2" w:rsidRPr="003B56B2">
        <w:rPr>
          <w:color w:val="4D4639"/>
          <w:sz w:val="22"/>
          <w:szCs w:val="22"/>
        </w:rPr>
        <w:t>that admission and discharge dates and NHS site codes are valid.</w:t>
      </w:r>
    </w:p>
    <w:p w14:paraId="51AF78A1" w14:textId="5B8369FC" w:rsidR="00F73E04" w:rsidRPr="00D738DD" w:rsidRDefault="00F73E04">
      <w:pPr>
        <w:pStyle w:val="04ABodyText"/>
        <w:numPr>
          <w:ilvl w:val="0"/>
          <w:numId w:val="33"/>
        </w:numPr>
        <w:spacing w:after="120"/>
        <w:ind w:firstLine="284"/>
        <w:rPr>
          <w:color w:val="4D4639"/>
          <w:sz w:val="22"/>
          <w:szCs w:val="22"/>
        </w:rPr>
      </w:pPr>
      <w:r w:rsidRPr="00F73E04">
        <w:rPr>
          <w:color w:val="4D4639"/>
          <w:sz w:val="22"/>
          <w:szCs w:val="22"/>
        </w:rPr>
        <w:t>Check that length of stay is consistent with the admission and discharge dates.</w:t>
      </w:r>
    </w:p>
    <w:p w14:paraId="226153C7" w14:textId="29976B7D" w:rsidR="00F73E04" w:rsidRPr="00D738DD" w:rsidRDefault="00B8148B">
      <w:pPr>
        <w:pStyle w:val="04ABodyText"/>
        <w:numPr>
          <w:ilvl w:val="0"/>
          <w:numId w:val="33"/>
        </w:numPr>
        <w:spacing w:after="120"/>
        <w:ind w:firstLine="284"/>
        <w:rPr>
          <w:color w:val="4D4639"/>
          <w:sz w:val="22"/>
          <w:szCs w:val="22"/>
        </w:rPr>
      </w:pPr>
      <w:r w:rsidRPr="00B8148B">
        <w:rPr>
          <w:color w:val="4D4639"/>
          <w:sz w:val="22"/>
          <w:szCs w:val="22"/>
        </w:rPr>
        <w:t>Ensure ICD-10 codes are included where available.</w:t>
      </w:r>
    </w:p>
    <w:p w14:paraId="7A07A443" w14:textId="1353636A" w:rsidR="00534A19" w:rsidRPr="00D738DD" w:rsidRDefault="009F6D0C">
      <w:pPr>
        <w:pStyle w:val="04ABodyText"/>
        <w:numPr>
          <w:ilvl w:val="0"/>
          <w:numId w:val="33"/>
        </w:numPr>
        <w:spacing w:after="120"/>
        <w:ind w:left="709" w:hanging="425"/>
        <w:rPr>
          <w:color w:val="4D4639"/>
          <w:sz w:val="22"/>
          <w:szCs w:val="22"/>
        </w:rPr>
      </w:pPr>
      <w:r w:rsidRPr="009F6D0C">
        <w:rPr>
          <w:color w:val="4D4639"/>
          <w:sz w:val="22"/>
          <w:szCs w:val="22"/>
        </w:rPr>
        <w:t>Check that gender, ethnicity, admission method, Treatment Function Code, ICD-10 Chapter Code, Mobile Phone Indicator, Virtual Ward Indicator and Discharge Pathway values use the permitted codes</w:t>
      </w:r>
      <w:r w:rsidR="00534A19">
        <w:rPr>
          <w:color w:val="4D4639"/>
          <w:sz w:val="22"/>
          <w:szCs w:val="22"/>
        </w:rPr>
        <w:t>.</w:t>
      </w:r>
    </w:p>
    <w:p w14:paraId="02B443A1" w14:textId="77777777" w:rsidR="00F40CDA" w:rsidRPr="00D738DD" w:rsidRDefault="00F40CDA">
      <w:pPr>
        <w:pStyle w:val="04ABodyText"/>
        <w:numPr>
          <w:ilvl w:val="0"/>
          <w:numId w:val="33"/>
        </w:numPr>
        <w:spacing w:after="120"/>
        <w:ind w:firstLine="284"/>
        <w:rPr>
          <w:color w:val="4D4639"/>
          <w:sz w:val="22"/>
          <w:szCs w:val="22"/>
        </w:rPr>
      </w:pPr>
      <w:r w:rsidRPr="00F36B1B">
        <w:rPr>
          <w:color w:val="4D4639"/>
          <w:sz w:val="22"/>
          <w:szCs w:val="22"/>
        </w:rPr>
        <w:t>Confirm that deceased and otherwise ineligible patients have been removed</w:t>
      </w:r>
      <w:r>
        <w:rPr>
          <w:color w:val="4D4639"/>
          <w:sz w:val="22"/>
          <w:szCs w:val="22"/>
        </w:rPr>
        <w:t>.</w:t>
      </w:r>
    </w:p>
    <w:p w14:paraId="230EBA3D" w14:textId="77777777" w:rsidR="00F40CDA" w:rsidRDefault="00F40CDA">
      <w:pPr>
        <w:pStyle w:val="04ABodyText"/>
        <w:numPr>
          <w:ilvl w:val="0"/>
          <w:numId w:val="33"/>
        </w:numPr>
        <w:spacing w:after="120"/>
        <w:ind w:firstLine="284"/>
        <w:rPr>
          <w:color w:val="4D4639"/>
          <w:sz w:val="22"/>
          <w:szCs w:val="22"/>
        </w:rPr>
      </w:pPr>
      <w:r w:rsidRPr="00DF3924">
        <w:rPr>
          <w:color w:val="4D4639"/>
          <w:sz w:val="22"/>
          <w:szCs w:val="22"/>
        </w:rPr>
        <w:t>Check that the discharge pathway variable has been completed using the required coding.</w:t>
      </w:r>
    </w:p>
    <w:p w14:paraId="11B0C7AB" w14:textId="77777777" w:rsidR="00E66805" w:rsidRDefault="00E66805">
      <w:pPr>
        <w:pStyle w:val="04ABodyText"/>
        <w:numPr>
          <w:ilvl w:val="0"/>
          <w:numId w:val="33"/>
        </w:numPr>
        <w:spacing w:after="120"/>
        <w:ind w:left="709" w:hanging="425"/>
        <w:rPr>
          <w:color w:val="4D4639"/>
          <w:sz w:val="22"/>
          <w:szCs w:val="22"/>
        </w:rPr>
      </w:pPr>
      <w:r w:rsidRPr="00BA484E">
        <w:rPr>
          <w:color w:val="4D4639"/>
          <w:sz w:val="22"/>
          <w:szCs w:val="22"/>
        </w:rPr>
        <w:t>Confirm that the sample contains no duplicate patients.</w:t>
      </w:r>
    </w:p>
    <w:p w14:paraId="4215AABD" w14:textId="77777777" w:rsidR="00E66805" w:rsidRPr="00D738DD" w:rsidRDefault="00E66805">
      <w:pPr>
        <w:pStyle w:val="04ABodyText"/>
        <w:numPr>
          <w:ilvl w:val="0"/>
          <w:numId w:val="33"/>
        </w:numPr>
        <w:spacing w:after="120"/>
        <w:ind w:left="709" w:hanging="425"/>
        <w:rPr>
          <w:color w:val="4D4639"/>
          <w:sz w:val="22"/>
          <w:szCs w:val="22"/>
        </w:rPr>
      </w:pPr>
      <w:r w:rsidRPr="00BA484E">
        <w:rPr>
          <w:color w:val="4D4639"/>
          <w:sz w:val="22"/>
          <w:szCs w:val="22"/>
        </w:rPr>
        <w:t>Review and explain any substantial differences in the distributions of age, gender, ethnicity, admission method or discharge dates compared with previous survey years.</w:t>
      </w:r>
    </w:p>
    <w:p w14:paraId="1B06B100" w14:textId="77777777" w:rsidR="00D738DD" w:rsidRDefault="00D738DD" w:rsidP="00E66805">
      <w:pPr>
        <w:pStyle w:val="04ABodyText"/>
        <w:spacing w:after="120"/>
        <w:rPr>
          <w:color w:val="4D4639"/>
          <w:sz w:val="22"/>
          <w:szCs w:val="22"/>
        </w:rPr>
      </w:pPr>
    </w:p>
    <w:p w14:paraId="6ABBC0C7" w14:textId="5B9816F7" w:rsidR="00903DE7" w:rsidRDefault="002943F0" w:rsidP="00256793">
      <w:pPr>
        <w:pStyle w:val="Heading2"/>
      </w:pPr>
      <w:bookmarkStart w:id="163" w:name="_Toc239247132"/>
      <w:bookmarkStart w:id="164" w:name="_Toc115264559"/>
      <w:r>
        <w:lastRenderedPageBreak/>
        <w:t>Step 1</w:t>
      </w:r>
      <w:r w:rsidR="00A46E6B">
        <w:t>1</w:t>
      </w:r>
      <w:r w:rsidR="000265CC" w:rsidRPr="002B7C56">
        <w:t xml:space="preserve">: </w:t>
      </w:r>
      <w:r w:rsidRPr="002943F0">
        <w:t xml:space="preserve"> </w:t>
      </w:r>
      <w:r w:rsidRPr="002F4F95">
        <w:t xml:space="preserve">Submit the </w:t>
      </w:r>
      <w:r w:rsidR="001D64BA">
        <w:t>Sample Declaration Form</w:t>
      </w:r>
      <w:r w:rsidRPr="002F4F95">
        <w:t xml:space="preserve"> only</w:t>
      </w:r>
      <w:bookmarkEnd w:id="163"/>
      <w:r w:rsidRPr="002F4F95">
        <w:t xml:space="preserve"> </w:t>
      </w:r>
      <w:bookmarkEnd w:id="164"/>
    </w:p>
    <w:p w14:paraId="3F80CEFF" w14:textId="70C01BFA" w:rsidR="00E53A96" w:rsidRDefault="00E53A96" w:rsidP="00E53A96">
      <w:pPr>
        <w:rPr>
          <w:szCs w:val="22"/>
        </w:rPr>
      </w:pPr>
      <w:r w:rsidRPr="002C0290">
        <w:rPr>
          <w:szCs w:val="22"/>
        </w:rPr>
        <w:t xml:space="preserve">Once your sample has been drawn, you must complete the </w:t>
      </w:r>
      <w:hyperlink r:id="rId73" w:history="1">
        <w:r w:rsidRPr="002C0290">
          <w:rPr>
            <w:rStyle w:val="Hyperlink"/>
            <w:szCs w:val="22"/>
          </w:rPr>
          <w:t>Sample Declaration Form</w:t>
        </w:r>
      </w:hyperlink>
      <w:r w:rsidRPr="002C0290">
        <w:rPr>
          <w:szCs w:val="22"/>
        </w:rPr>
        <w:t>.</w:t>
      </w:r>
      <w:r>
        <w:rPr>
          <w:szCs w:val="22"/>
        </w:rPr>
        <w:t xml:space="preserve"> Y</w:t>
      </w:r>
      <w:r w:rsidRPr="0034755B">
        <w:rPr>
          <w:szCs w:val="22"/>
        </w:rPr>
        <w:t xml:space="preserve">ou will need to submit the sample declaration form and wait for confirmation from the SCC (if you are an in-house trust) or your approved contractor (if you are using an approved contractor) before you submit your sample file. </w:t>
      </w:r>
      <w:r w:rsidRPr="0034755B">
        <w:rPr>
          <w:b/>
          <w:bCs/>
          <w:szCs w:val="22"/>
        </w:rPr>
        <w:t>This is a crucial step to reduce the risk of a confidentiality breach</w:t>
      </w:r>
      <w:r w:rsidRPr="0034755B">
        <w:rPr>
          <w:szCs w:val="22"/>
        </w:rPr>
        <w:t xml:space="preserve">. </w:t>
      </w:r>
    </w:p>
    <w:p w14:paraId="4B91D2FE" w14:textId="77777777" w:rsidR="00E53A96" w:rsidRDefault="00E53A96" w:rsidP="00E53A96">
      <w:pPr>
        <w:rPr>
          <w:szCs w:val="22"/>
        </w:rPr>
      </w:pPr>
      <w:r w:rsidRPr="0034755B">
        <w:rPr>
          <w:szCs w:val="22"/>
        </w:rPr>
        <w:t>A sample declaration form fully and accurately completed can speed up the sample approval process and therefore allow an earlier start of fieldwork.</w:t>
      </w:r>
    </w:p>
    <w:p w14:paraId="3458499E" w14:textId="77777777" w:rsidR="00E53A96" w:rsidRPr="0034755B" w:rsidRDefault="00E53A96" w:rsidP="00E53A96">
      <w:pPr>
        <w:rPr>
          <w:szCs w:val="22"/>
        </w:rPr>
      </w:pPr>
      <w:r w:rsidRPr="0034755B">
        <w:rPr>
          <w:szCs w:val="22"/>
        </w:rPr>
        <w:t>Both the person drawing the sample and the trust’s Caldicott Guardian must complete and electronically sign off the Sample Declaration Form. This is a requirement under the survey Section 251 approval and is a key element to minimise the risk of any data breaches occurring.</w:t>
      </w:r>
    </w:p>
    <w:p w14:paraId="3A0D0917" w14:textId="3370EFCD" w:rsidR="00E53A96" w:rsidRPr="0034755B" w:rsidRDefault="00E53A96" w:rsidP="00E53A96">
      <w:pPr>
        <w:rPr>
          <w:szCs w:val="22"/>
        </w:rPr>
      </w:pPr>
      <w:r w:rsidRPr="0034755B">
        <w:rPr>
          <w:szCs w:val="22"/>
        </w:rPr>
        <w:t>It is important that you use the sample declaration form as an opportunity to make comments on any data issues or changes that have occurred at your trust since the 20</w:t>
      </w:r>
      <w:r w:rsidR="00E1012F">
        <w:rPr>
          <w:szCs w:val="22"/>
        </w:rPr>
        <w:t>25</w:t>
      </w:r>
      <w:r w:rsidRPr="0034755B">
        <w:rPr>
          <w:szCs w:val="22"/>
        </w:rPr>
        <w:t xml:space="preserve"> survey.</w:t>
      </w:r>
    </w:p>
    <w:p w14:paraId="21229744" w14:textId="77777777" w:rsidR="00E53A96" w:rsidRPr="0034755B" w:rsidRDefault="00E53A96" w:rsidP="00E53A96">
      <w:pPr>
        <w:rPr>
          <w:szCs w:val="22"/>
        </w:rPr>
      </w:pPr>
      <w:r w:rsidRPr="0034755B">
        <w:rPr>
          <w:szCs w:val="22"/>
        </w:rPr>
        <w:t>For example, if your trust has undergone a recent merger, then remember to highlight this. Or you may have moved clinical systems that means data is recorded slightly differently. This information will help your approved contractor and the SCC to check your sample, which may reduce the need for further queries.</w:t>
      </w:r>
    </w:p>
    <w:p w14:paraId="4711D25C" w14:textId="3E948061" w:rsidR="00E53A96" w:rsidRPr="00C76717" w:rsidRDefault="00E53A96" w:rsidP="00E53A96">
      <w:pPr>
        <w:rPr>
          <w:b/>
          <w:bCs/>
          <w:szCs w:val="22"/>
        </w:rPr>
      </w:pPr>
      <w:r w:rsidRPr="00C76717">
        <w:rPr>
          <w:b/>
          <w:bCs/>
          <w:szCs w:val="22"/>
        </w:rPr>
        <w:t xml:space="preserve">Completing the </w:t>
      </w:r>
      <w:r w:rsidR="004F756B" w:rsidRPr="00C76717">
        <w:rPr>
          <w:b/>
          <w:bCs/>
          <w:szCs w:val="22"/>
        </w:rPr>
        <w:t>S</w:t>
      </w:r>
      <w:r w:rsidRPr="00C76717">
        <w:rPr>
          <w:b/>
          <w:bCs/>
          <w:szCs w:val="22"/>
        </w:rPr>
        <w:t xml:space="preserve">ample </w:t>
      </w:r>
      <w:r w:rsidR="004F756B" w:rsidRPr="00C76717">
        <w:rPr>
          <w:b/>
          <w:bCs/>
          <w:szCs w:val="22"/>
        </w:rPr>
        <w:t>D</w:t>
      </w:r>
      <w:r w:rsidRPr="00C76717">
        <w:rPr>
          <w:b/>
          <w:bCs/>
          <w:szCs w:val="22"/>
        </w:rPr>
        <w:t xml:space="preserve">eclaration </w:t>
      </w:r>
      <w:r w:rsidR="004F756B" w:rsidRPr="00C76717">
        <w:rPr>
          <w:b/>
          <w:bCs/>
          <w:szCs w:val="22"/>
        </w:rPr>
        <w:t>F</w:t>
      </w:r>
      <w:r w:rsidRPr="00C76717">
        <w:rPr>
          <w:b/>
          <w:bCs/>
          <w:szCs w:val="22"/>
        </w:rPr>
        <w:t>orm:</w:t>
      </w:r>
    </w:p>
    <w:p w14:paraId="02B21782" w14:textId="77777777" w:rsidR="00A86D00" w:rsidRDefault="00E53A96" w:rsidP="006C7BCF">
      <w:pPr>
        <w:pStyle w:val="ListParagraph"/>
        <w:numPr>
          <w:ilvl w:val="0"/>
          <w:numId w:val="66"/>
        </w:numPr>
        <w:ind w:left="714" w:hanging="357"/>
        <w:contextualSpacing w:val="0"/>
        <w:rPr>
          <w:szCs w:val="22"/>
        </w:rPr>
      </w:pPr>
      <w:r w:rsidRPr="00A86D00">
        <w:rPr>
          <w:szCs w:val="22"/>
        </w:rPr>
        <w:t xml:space="preserve">Complete the ‘Checklist’ tab, ensuring all checks have been </w:t>
      </w:r>
      <w:r w:rsidR="00C76717" w:rsidRPr="00A86D00">
        <w:rPr>
          <w:szCs w:val="22"/>
        </w:rPr>
        <w:t>answered</w:t>
      </w:r>
      <w:r w:rsidRPr="00A86D00">
        <w:rPr>
          <w:szCs w:val="22"/>
        </w:rPr>
        <w:t xml:space="preserve">. </w:t>
      </w:r>
      <w:r w:rsidR="00A86D00" w:rsidRPr="00A86D00">
        <w:rPr>
          <w:szCs w:val="22"/>
        </w:rPr>
        <w:t>Where ‘N/A’ is entered, provide an explanation in the corresponding ‘Comments’ box.</w:t>
      </w:r>
    </w:p>
    <w:p w14:paraId="549C129D" w14:textId="707BB1CB" w:rsidR="00A72E57" w:rsidRDefault="00177BC7" w:rsidP="006C7BCF">
      <w:pPr>
        <w:pStyle w:val="ListParagraph"/>
        <w:numPr>
          <w:ilvl w:val="0"/>
          <w:numId w:val="66"/>
        </w:numPr>
        <w:ind w:left="714" w:hanging="357"/>
        <w:contextualSpacing w:val="0"/>
        <w:rPr>
          <w:szCs w:val="22"/>
        </w:rPr>
      </w:pPr>
      <w:r w:rsidRPr="00177BC7">
        <w:rPr>
          <w:szCs w:val="22"/>
        </w:rPr>
        <w:t>Complete the ‘Declaration Agreement’ tab. Both the person responsible for drawing the sample and the trust’s Caldicott Guardian must complete the relevant declaration.</w:t>
      </w:r>
    </w:p>
    <w:p w14:paraId="4575093E" w14:textId="58F38EE9" w:rsidR="00177BC7" w:rsidRDefault="00177BC7" w:rsidP="006C7BCF">
      <w:pPr>
        <w:pStyle w:val="ListParagraph"/>
        <w:numPr>
          <w:ilvl w:val="0"/>
          <w:numId w:val="66"/>
        </w:numPr>
        <w:ind w:left="714" w:hanging="357"/>
        <w:contextualSpacing w:val="0"/>
        <w:rPr>
          <w:szCs w:val="22"/>
        </w:rPr>
      </w:pPr>
      <w:r w:rsidRPr="00177BC7">
        <w:rPr>
          <w:szCs w:val="22"/>
        </w:rPr>
        <w:t>If you are an in-house trust, submit the completed Sample Declaration Form to the SCC and wait for approval before submitting your sample file.</w:t>
      </w:r>
    </w:p>
    <w:p w14:paraId="0B343EF1" w14:textId="78E35D9E" w:rsidR="00AE0A8A" w:rsidRDefault="00AE0A8A" w:rsidP="006C7BCF">
      <w:pPr>
        <w:pStyle w:val="ListParagraph"/>
        <w:numPr>
          <w:ilvl w:val="0"/>
          <w:numId w:val="66"/>
        </w:numPr>
        <w:ind w:left="714" w:hanging="357"/>
        <w:contextualSpacing w:val="0"/>
        <w:rPr>
          <w:szCs w:val="22"/>
        </w:rPr>
      </w:pPr>
      <w:r w:rsidRPr="00AE0A8A">
        <w:rPr>
          <w:szCs w:val="22"/>
        </w:rPr>
        <w:t>If you are using an approved contractor, submit the completed Sample Declaration Form to your contractor and wait for approval before submitting your combined sample and mailing file.</w:t>
      </w:r>
    </w:p>
    <w:p w14:paraId="1E1C1B69" w14:textId="704C9BE6" w:rsidR="00E53A96" w:rsidRPr="00A86D00" w:rsidRDefault="00CA33CF" w:rsidP="006C7BCF">
      <w:pPr>
        <w:pStyle w:val="ListParagraph"/>
        <w:numPr>
          <w:ilvl w:val="0"/>
          <w:numId w:val="66"/>
        </w:numPr>
        <w:ind w:left="714" w:hanging="357"/>
        <w:contextualSpacing w:val="0"/>
        <w:rPr>
          <w:szCs w:val="22"/>
        </w:rPr>
      </w:pPr>
      <w:r w:rsidRPr="008912E3">
        <w:rPr>
          <w:noProof/>
          <w:lang w:eastAsia="en-GB"/>
        </w:rPr>
        <mc:AlternateContent>
          <mc:Choice Requires="wps">
            <w:drawing>
              <wp:anchor distT="45720" distB="45720" distL="114300" distR="114300" simplePos="0" relativeHeight="251658251" behindDoc="0" locked="0" layoutInCell="1" allowOverlap="1" wp14:anchorId="178A3B48" wp14:editId="7E439CDB">
                <wp:simplePos x="0" y="0"/>
                <wp:positionH relativeFrom="margin">
                  <wp:posOffset>12700</wp:posOffset>
                </wp:positionH>
                <wp:positionV relativeFrom="paragraph">
                  <wp:posOffset>323215</wp:posOffset>
                </wp:positionV>
                <wp:extent cx="3023870" cy="1776730"/>
                <wp:effectExtent l="0" t="0" r="24130" b="13970"/>
                <wp:wrapSquare wrapText="bothSides"/>
                <wp:docPr id="1877873446" name="Text Box 1877873446" descr="If you are using a contractor…&#10;&#10;Submit your Sample Declaration Form to your contractor. &#10;Your contractor will let you know how and when to submit your sample to them.&#10;Your contractor will then submit your sample to the SCCEM on your behalf."/>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870" cy="1776730"/>
                        </a:xfrm>
                        <a:prstGeom prst="roundRect">
                          <a:avLst>
                            <a:gd name="adj" fmla="val 7273"/>
                          </a:avLst>
                        </a:prstGeom>
                        <a:solidFill>
                          <a:schemeClr val="bg1"/>
                        </a:solidFill>
                        <a:ln w="19050">
                          <a:solidFill>
                            <a:srgbClr val="007B4E"/>
                          </a:solidFill>
                          <a:headEnd/>
                          <a:tailEnd/>
                        </a:ln>
                      </wps:spPr>
                      <wps:style>
                        <a:lnRef idx="1">
                          <a:schemeClr val="accent4"/>
                        </a:lnRef>
                        <a:fillRef idx="2">
                          <a:schemeClr val="accent4"/>
                        </a:fillRef>
                        <a:effectRef idx="1">
                          <a:schemeClr val="accent4"/>
                        </a:effectRef>
                        <a:fontRef idx="minor">
                          <a:schemeClr val="dk1"/>
                        </a:fontRef>
                      </wps:style>
                      <wps:txbx>
                        <w:txbxContent>
                          <w:p w14:paraId="153E3A98" w14:textId="77777777" w:rsidR="00E53A96" w:rsidRPr="007357E2" w:rsidRDefault="00E53A96" w:rsidP="00E53A96">
                            <w:pPr>
                              <w:spacing w:after="120"/>
                              <w:jc w:val="center"/>
                              <w:rPr>
                                <w:b/>
                                <w:sz w:val="28"/>
                              </w:rPr>
                            </w:pPr>
                            <w:r w:rsidRPr="00267B8D">
                              <w:rPr>
                                <w:b/>
                                <w:sz w:val="28"/>
                              </w:rPr>
                              <w:t>If you are using a</w:t>
                            </w:r>
                            <w:r>
                              <w:rPr>
                                <w:b/>
                                <w:sz w:val="28"/>
                              </w:rPr>
                              <w:t xml:space="preserve"> </w:t>
                            </w:r>
                            <w:r w:rsidRPr="00267B8D">
                              <w:rPr>
                                <w:b/>
                                <w:sz w:val="28"/>
                              </w:rPr>
                              <w:t>contractor…</w:t>
                            </w:r>
                          </w:p>
                          <w:p w14:paraId="0F5A9E28" w14:textId="77777777" w:rsidR="00E53A96" w:rsidRDefault="00E53A96" w:rsidP="00E53A96">
                            <w:pPr>
                              <w:jc w:val="center"/>
                            </w:pPr>
                            <w:r>
                              <w:t xml:space="preserve">Submit your Sample Declaration Form to your contractor. </w:t>
                            </w:r>
                          </w:p>
                          <w:p w14:paraId="22721C35" w14:textId="77777777" w:rsidR="00E53A96" w:rsidRDefault="00E53A96" w:rsidP="00E53A96">
                            <w:pPr>
                              <w:jc w:val="center"/>
                              <w:rPr>
                                <w:rStyle w:val="Hyperlink"/>
                                <w:color w:val="4D4639"/>
                                <w:u w:val="none"/>
                              </w:rPr>
                            </w:pPr>
                            <w:r>
                              <w:t xml:space="preserve">Your contractor will let you know how and when to </w:t>
                            </w:r>
                            <w:hyperlink r:id="rId74" w:history="1">
                              <w:r w:rsidRPr="00D56B5A">
                                <w:rPr>
                                  <w:rStyle w:val="Hyperlink"/>
                                </w:rPr>
                                <w:t>submit your sample</w:t>
                              </w:r>
                            </w:hyperlink>
                            <w:r>
                              <w:rPr>
                                <w:rStyle w:val="Hyperlink"/>
                                <w:color w:val="4D4639"/>
                                <w:u w:val="none"/>
                              </w:rPr>
                              <w:t xml:space="preserve"> to them.</w:t>
                            </w:r>
                          </w:p>
                          <w:p w14:paraId="0EB0CF29" w14:textId="77777777" w:rsidR="00E53A96" w:rsidRDefault="00E53A96" w:rsidP="00E53A96">
                            <w:pPr>
                              <w:jc w:val="center"/>
                            </w:pPr>
                            <w:r>
                              <w:rPr>
                                <w:rStyle w:val="Hyperlink"/>
                                <w:color w:val="4D4639"/>
                                <w:u w:val="none"/>
                              </w:rPr>
                              <w:t xml:space="preserve">Your contractor </w:t>
                            </w:r>
                            <w:r>
                              <w:t>will then submit your sample to the SCC on your behalf.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78A3B48" id="Text Box 1877873446" o:spid="_x0000_s1043" alt="If you are using a contractor…&#10;&#10;Submit your Sample Declaration Form to your contractor. &#10;Your contractor will let you know how and when to submit your sample to them.&#10;Your contractor will then submit your sample to the SCCEM on your behalf." style="position:absolute;left:0;text-align:left;margin-left:1pt;margin-top:25.45pt;width:238.1pt;height:139.9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47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" fillcolor="white [3212]" strokecolor="#007b4e" strokeweight="1.5pt">
                <v:stroke joinstyle="miter"/>
                <v:textbox>
                  <w:txbxContent>
                    <w:p w14:paraId="153E3A98" w14:textId="77777777" w:rsidR="00E53A96" w:rsidRPr="007357E2" w:rsidRDefault="00E53A96" w:rsidP="00E53A96">
                      <w:pPr>
                        <w:spacing w:after="120"/>
                        <w:jc w:val="center"/>
                        <w:rPr>
                          <w:b/>
                          <w:sz w:val="28"/>
                        </w:rPr>
                      </w:pPr>
                      <w:r w:rsidRPr="00267B8D">
                        <w:rPr>
                          <w:b/>
                          <w:sz w:val="28"/>
                        </w:rPr>
                        <w:t>If you are using a</w:t>
                      </w:r>
                      <w:r>
                        <w:rPr>
                          <w:b/>
                          <w:sz w:val="28"/>
                        </w:rPr>
                        <w:t xml:space="preserve"> </w:t>
                      </w:r>
                      <w:r w:rsidRPr="00267B8D">
                        <w:rPr>
                          <w:b/>
                          <w:sz w:val="28"/>
                        </w:rPr>
                        <w:t>contractor…</w:t>
                      </w:r>
                    </w:p>
                    <w:p w14:paraId="0F5A9E28" w14:textId="77777777" w:rsidR="00E53A96" w:rsidRDefault="00E53A96" w:rsidP="00E53A96">
                      <w:pPr>
                        <w:jc w:val="center"/>
                      </w:pPr>
                      <w:r>
                        <w:t xml:space="preserve">Submit your Sample Declaration Form to your contractor. </w:t>
                      </w:r>
                    </w:p>
                    <w:p w14:paraId="22721C35" w14:textId="77777777" w:rsidR="00E53A96" w:rsidRDefault="00E53A96" w:rsidP="00E53A96">
                      <w:pPr>
                        <w:jc w:val="center"/>
                        <w:rPr>
                          <w:rStyle w:val="Hyperlink"/>
                          <w:color w:val="4D4639"/>
                          <w:u w:val="none"/>
                        </w:rPr>
                      </w:pPr>
                      <w:r>
                        <w:t xml:space="preserve">Your contractor will let you know how and when to </w:t>
                      </w:r>
                      <w:hyperlink r:id="rId75" w:history="1">
                        <w:r w:rsidRPr="00D56B5A">
                          <w:rPr>
                            <w:rStyle w:val="Hyperlink"/>
                          </w:rPr>
                          <w:t>submit your sample</w:t>
                        </w:r>
                      </w:hyperlink>
                      <w:r>
                        <w:rPr>
                          <w:rStyle w:val="Hyperlink"/>
                          <w:color w:val="4D4639"/>
                          <w:u w:val="none"/>
                        </w:rPr>
                        <w:t xml:space="preserve"> to them.</w:t>
                      </w:r>
                    </w:p>
                    <w:p w14:paraId="0EB0CF29" w14:textId="77777777" w:rsidR="00E53A96" w:rsidRDefault="00E53A96" w:rsidP="00E53A96">
                      <w:pPr>
                        <w:jc w:val="center"/>
                      </w:pPr>
                      <w:r>
                        <w:rPr>
                          <w:rStyle w:val="Hyperlink"/>
                          <w:color w:val="4D4639"/>
                          <w:u w:val="none"/>
                        </w:rPr>
                        <w:t xml:space="preserve">Your contractor </w:t>
                      </w:r>
                      <w:r>
                        <w:t>will then submit your sample to the SCC on your behalf.</w:t>
                      </w:r>
                    </w:p>
                  </w:txbxContent>
                </v:textbox>
                <w10:wrap type="square" anchorx="margin"/>
              </v:roundrect>
            </w:pict>
          </mc:Fallback>
        </mc:AlternateContent>
      </w:r>
      <w:r w:rsidR="004D29FD" w:rsidRPr="008912E3">
        <w:rPr>
          <w:noProof/>
          <w:lang w:eastAsia="en-GB"/>
        </w:rPr>
        <mc:AlternateContent>
          <mc:Choice Requires="wps">
            <w:drawing>
              <wp:anchor distT="45720" distB="45720" distL="114300" distR="114300" simplePos="0" relativeHeight="251658253" behindDoc="0" locked="0" layoutInCell="1" allowOverlap="1" wp14:anchorId="375443B7" wp14:editId="04A6CAA9">
                <wp:simplePos x="0" y="0"/>
                <wp:positionH relativeFrom="margin">
                  <wp:posOffset>3178810</wp:posOffset>
                </wp:positionH>
                <wp:positionV relativeFrom="paragraph">
                  <wp:posOffset>323215</wp:posOffset>
                </wp:positionV>
                <wp:extent cx="3023870" cy="1742440"/>
                <wp:effectExtent l="0" t="0" r="24130" b="10160"/>
                <wp:wrapTopAndBottom/>
                <wp:docPr id="906699064" name="Text Box 906699064" descr="If you are an in-house trust…&#10;&#10;Submit your Sample Declaration Form to the SCCEM.&#10;Separate your mailing and sample information.&#10;The SCCEM will let you know how and when to submit your sample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870" cy="1742440"/>
                        </a:xfrm>
                        <a:prstGeom prst="roundRect">
                          <a:avLst>
                            <a:gd name="adj" fmla="val 7273"/>
                          </a:avLst>
                        </a:prstGeom>
                        <a:solidFill>
                          <a:schemeClr val="bg1"/>
                        </a:solidFill>
                        <a:ln w="19050">
                          <a:solidFill>
                            <a:srgbClr val="007B4E"/>
                          </a:solidFill>
                          <a:headEnd/>
                          <a:tailEnd/>
                        </a:ln>
                      </wps:spPr>
                      <wps:style>
                        <a:lnRef idx="1">
                          <a:schemeClr val="accent6"/>
                        </a:lnRef>
                        <a:fillRef idx="2">
                          <a:schemeClr val="accent6"/>
                        </a:fillRef>
                        <a:effectRef idx="1">
                          <a:schemeClr val="accent6"/>
                        </a:effectRef>
                        <a:fontRef idx="minor">
                          <a:schemeClr val="dk1"/>
                        </a:fontRef>
                      </wps:style>
                      <wps:txbx>
                        <w:txbxContent>
                          <w:p w14:paraId="302E4A30" w14:textId="77777777" w:rsidR="00E53A96" w:rsidRPr="006D2A3E" w:rsidRDefault="00E53A96" w:rsidP="00E53A96">
                            <w:pPr>
                              <w:spacing w:after="120"/>
                              <w:jc w:val="center"/>
                              <w:rPr>
                                <w:b/>
                                <w:sz w:val="16"/>
                                <w:szCs w:val="16"/>
                              </w:rPr>
                            </w:pPr>
                            <w:r w:rsidRPr="00267B8D">
                              <w:rPr>
                                <w:b/>
                                <w:sz w:val="28"/>
                              </w:rPr>
                              <w:t xml:space="preserve">If you are </w:t>
                            </w:r>
                            <w:r>
                              <w:rPr>
                                <w:b/>
                                <w:sz w:val="28"/>
                              </w:rPr>
                              <w:t xml:space="preserve">an </w:t>
                            </w:r>
                            <w:r w:rsidRPr="00267B8D">
                              <w:rPr>
                                <w:b/>
                                <w:sz w:val="28"/>
                              </w:rPr>
                              <w:t>in-house</w:t>
                            </w:r>
                            <w:r>
                              <w:rPr>
                                <w:b/>
                                <w:sz w:val="28"/>
                              </w:rPr>
                              <w:t xml:space="preserve"> trust</w:t>
                            </w:r>
                            <w:r w:rsidRPr="00267B8D">
                              <w:rPr>
                                <w:b/>
                                <w:sz w:val="28"/>
                              </w:rPr>
                              <w:t>…</w:t>
                            </w:r>
                          </w:p>
                          <w:p w14:paraId="7AE0D479" w14:textId="77777777" w:rsidR="00E53A96" w:rsidRDefault="00E53A96" w:rsidP="00E53A96">
                            <w:pPr>
                              <w:jc w:val="center"/>
                            </w:pPr>
                            <w:r>
                              <w:t>Submit your Sample Declaration Form to the SCC.</w:t>
                            </w:r>
                          </w:p>
                          <w:p w14:paraId="1E441946" w14:textId="77777777" w:rsidR="00E53A96" w:rsidRDefault="00E53A96" w:rsidP="00E53A96">
                            <w:pPr>
                              <w:jc w:val="center"/>
                            </w:pPr>
                            <w:r>
                              <w:t>Separate your mailing and sample data.</w:t>
                            </w:r>
                          </w:p>
                          <w:p w14:paraId="358A5AE3" w14:textId="77777777" w:rsidR="00E53A96" w:rsidRDefault="00E53A96" w:rsidP="00E53A96">
                            <w:pPr>
                              <w:jc w:val="center"/>
                            </w:pPr>
                            <w:r>
                              <w:t xml:space="preserve">The SCC will let you know how and when to </w:t>
                            </w:r>
                            <w:hyperlink r:id="rId76" w:history="1">
                              <w:r w:rsidRPr="00386174">
                                <w:rPr>
                                  <w:rStyle w:val="Hyperlink"/>
                                </w:rPr>
                                <w:t>submit your sample</w:t>
                              </w:r>
                            </w:hyperlink>
                            <w:r>
                              <w:t xml:space="preserve"> information.</w:t>
                            </w:r>
                          </w:p>
                          <w:p w14:paraId="17CD82BF" w14:textId="77777777" w:rsidR="00E53A96" w:rsidRDefault="00E53A96" w:rsidP="00E53A96">
                            <w:pPr>
                              <w:jc w:val="center"/>
                            </w:pPr>
                          </w:p>
                          <w:p w14:paraId="022D91E9" w14:textId="77777777" w:rsidR="00E53A96" w:rsidRDefault="00E53A96" w:rsidP="00E53A9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75443B7" id="Text Box 906699064" o:spid="_x0000_s1044" alt="If you are an in-house trust…&#10;&#10;Submit your Sample Declaration Form to the SCCEM.&#10;Separate your mailing and sample information.&#10;The SCCEM will let you know how and when to submit your sample information" style="position:absolute;left:0;text-align:left;margin-left:250.3pt;margin-top:25.45pt;width:238.1pt;height:137.2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47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" fillcolor="white [3212]" strokecolor="#007b4e" strokeweight="1.5pt">
                <v:stroke joinstyle="miter"/>
                <v:textbox>
                  <w:txbxContent>
                    <w:p w14:paraId="302E4A30" w14:textId="77777777" w:rsidR="00E53A96" w:rsidRPr="006D2A3E" w:rsidRDefault="00E53A96" w:rsidP="00E53A96">
                      <w:pPr>
                        <w:spacing w:after="120"/>
                        <w:jc w:val="center"/>
                        <w:rPr>
                          <w:b/>
                          <w:sz w:val="16"/>
                          <w:szCs w:val="16"/>
                        </w:rPr>
                      </w:pPr>
                      <w:r w:rsidRPr="00267B8D">
                        <w:rPr>
                          <w:b/>
                          <w:sz w:val="28"/>
                        </w:rPr>
                        <w:t xml:space="preserve">If you are </w:t>
                      </w:r>
                      <w:r>
                        <w:rPr>
                          <w:b/>
                          <w:sz w:val="28"/>
                        </w:rPr>
                        <w:t xml:space="preserve">an </w:t>
                      </w:r>
                      <w:r w:rsidRPr="00267B8D">
                        <w:rPr>
                          <w:b/>
                          <w:sz w:val="28"/>
                        </w:rPr>
                        <w:t>in-house</w:t>
                      </w:r>
                      <w:r>
                        <w:rPr>
                          <w:b/>
                          <w:sz w:val="28"/>
                        </w:rPr>
                        <w:t xml:space="preserve"> trust</w:t>
                      </w:r>
                      <w:r w:rsidRPr="00267B8D">
                        <w:rPr>
                          <w:b/>
                          <w:sz w:val="28"/>
                        </w:rPr>
                        <w:t>…</w:t>
                      </w:r>
                    </w:p>
                    <w:p w14:paraId="7AE0D479" w14:textId="77777777" w:rsidR="00E53A96" w:rsidRDefault="00E53A96" w:rsidP="00E53A96">
                      <w:pPr>
                        <w:jc w:val="center"/>
                      </w:pPr>
                      <w:r>
                        <w:t>Submit your Sample Declaration Form to the SCC.</w:t>
                      </w:r>
                    </w:p>
                    <w:p w14:paraId="1E441946" w14:textId="77777777" w:rsidR="00E53A96" w:rsidRDefault="00E53A96" w:rsidP="00E53A96">
                      <w:pPr>
                        <w:jc w:val="center"/>
                      </w:pPr>
                      <w:r>
                        <w:t>Separate your mailing and sample data.</w:t>
                      </w:r>
                    </w:p>
                    <w:p w14:paraId="358A5AE3" w14:textId="77777777" w:rsidR="00E53A96" w:rsidRDefault="00E53A96" w:rsidP="00E53A96">
                      <w:pPr>
                        <w:jc w:val="center"/>
                      </w:pPr>
                      <w:r>
                        <w:t xml:space="preserve">The SCC will let you know how and when to </w:t>
                      </w:r>
                      <w:hyperlink r:id="rId77" w:history="1">
                        <w:r w:rsidRPr="00386174">
                          <w:rPr>
                            <w:rStyle w:val="Hyperlink"/>
                          </w:rPr>
                          <w:t>submit your sample</w:t>
                        </w:r>
                      </w:hyperlink>
                      <w:r>
                        <w:t xml:space="preserve"> information.</w:t>
                      </w:r>
                    </w:p>
                    <w:p w14:paraId="17CD82BF" w14:textId="77777777" w:rsidR="00E53A96" w:rsidRDefault="00E53A96" w:rsidP="00E53A96">
                      <w:pPr>
                        <w:jc w:val="center"/>
                      </w:pPr>
                    </w:p>
                    <w:p w14:paraId="022D91E9" w14:textId="77777777" w:rsidR="00E53A96" w:rsidRDefault="00E53A96" w:rsidP="00E53A96">
                      <w:pPr>
                        <w:jc w:val="center"/>
                      </w:pPr>
                    </w:p>
                  </w:txbxContent>
                </v:textbox>
                <w10:wrap type="topAndBottom" anchorx="margin"/>
              </v:roundrect>
            </w:pict>
          </mc:Fallback>
        </mc:AlternateContent>
      </w:r>
      <w:r w:rsidR="00E53A96" w:rsidRPr="00A86D00">
        <w:rPr>
          <w:b/>
          <w:szCs w:val="22"/>
        </w:rPr>
        <w:t xml:space="preserve">Do not submit any data until you are instructed to do so. </w:t>
      </w:r>
      <w:r w:rsidR="00E53A96" w:rsidRPr="00A86D00">
        <w:rPr>
          <w:szCs w:val="22"/>
        </w:rPr>
        <w:t xml:space="preserve"> </w:t>
      </w:r>
    </w:p>
    <w:p w14:paraId="16722B8A" w14:textId="3E78993A" w:rsidR="00E53A96" w:rsidRPr="00E53A96" w:rsidRDefault="00E53A96" w:rsidP="00E53A96"/>
    <w:p w14:paraId="0E67EF5A" w14:textId="74B5F3EB" w:rsidR="002943F0" w:rsidRPr="002F4F95" w:rsidRDefault="002943F0" w:rsidP="002943F0">
      <w:pPr>
        <w:pStyle w:val="Heading2"/>
        <w:spacing w:before="360"/>
      </w:pPr>
      <w:bookmarkStart w:id="165" w:name="_Step_12:_Receiving"/>
      <w:bookmarkStart w:id="166" w:name="_Toc165485518"/>
      <w:bookmarkStart w:id="167" w:name="_Toc239247133"/>
      <w:bookmarkEnd w:id="165"/>
      <w:r w:rsidRPr="002F4F95">
        <w:lastRenderedPageBreak/>
        <w:t>Step 1</w:t>
      </w:r>
      <w:r w:rsidR="00A46E6B">
        <w:t>2</w:t>
      </w:r>
      <w:r w:rsidRPr="002F4F95">
        <w:t>: Receiving permission to submit the sample</w:t>
      </w:r>
      <w:bookmarkEnd w:id="166"/>
      <w:bookmarkEnd w:id="167"/>
      <w:r w:rsidRPr="002F4F95">
        <w:t xml:space="preserve"> </w:t>
      </w:r>
    </w:p>
    <w:p w14:paraId="408FF7B3" w14:textId="670B2B0C" w:rsidR="008E2E4D" w:rsidRDefault="002943F0" w:rsidP="002943F0">
      <w:r w:rsidRPr="002F4F95">
        <w:t xml:space="preserve">Once you have completed your </w:t>
      </w:r>
      <w:r w:rsidR="001D64BA">
        <w:t>Sample Declaration Form</w:t>
      </w:r>
      <w:r w:rsidRPr="002F4F95">
        <w:t xml:space="preserve">, you must send this to either your </w:t>
      </w:r>
      <w:r w:rsidR="006157DB">
        <w:t xml:space="preserve">approved </w:t>
      </w:r>
      <w:r w:rsidRPr="002F4F95">
        <w:t xml:space="preserve">contractor (if your </w:t>
      </w:r>
      <w:r w:rsidR="006157DB">
        <w:t>t</w:t>
      </w:r>
      <w:r w:rsidR="008845B6">
        <w:t>rust</w:t>
      </w:r>
      <w:r w:rsidRPr="002F4F95">
        <w:t xml:space="preserve"> is using a contractor) or directly to the </w:t>
      </w:r>
      <w:r w:rsidR="007A458B">
        <w:t>SCC</w:t>
      </w:r>
      <w:r w:rsidRPr="002F4F95">
        <w:t xml:space="preserve"> if you are conducting the survey in</w:t>
      </w:r>
      <w:r>
        <w:t>-</w:t>
      </w:r>
      <w:r w:rsidRPr="002F4F95">
        <w:t>house</w:t>
      </w:r>
      <w:r w:rsidR="00264E94">
        <w:t>.</w:t>
      </w:r>
      <w:r w:rsidRPr="002F4F95">
        <w:t xml:space="preserve"> </w:t>
      </w:r>
      <w:r w:rsidR="00264E94">
        <w:t>P</w:t>
      </w:r>
      <w:r w:rsidRPr="002F4F95">
        <w:t>lease cc the Caldicott Guardian into the email.</w:t>
      </w:r>
    </w:p>
    <w:p w14:paraId="30E19890" w14:textId="0CB6C4D2" w:rsidR="00256793" w:rsidRPr="00DF511A" w:rsidRDefault="00256793" w:rsidP="008E2E4D">
      <w:pPr>
        <w:pStyle w:val="Heading3"/>
        <w:rPr>
          <w:b/>
          <w:bCs/>
        </w:rPr>
      </w:pPr>
      <w:bookmarkStart w:id="168" w:name="_Toc14358634"/>
      <w:bookmarkStart w:id="169" w:name="_Toc22822470"/>
      <w:bookmarkStart w:id="170" w:name="_Toc55832612"/>
      <w:bookmarkStart w:id="171" w:name="_Toc132388018"/>
      <w:bookmarkStart w:id="172" w:name="_Toc165485519"/>
      <w:bookmarkStart w:id="173" w:name="_Toc177719341"/>
      <w:bookmarkStart w:id="174" w:name="_Toc237403587"/>
      <w:bookmarkStart w:id="175" w:name="_Toc237979384"/>
      <w:bookmarkStart w:id="176" w:name="_Toc238803590"/>
      <w:bookmarkStart w:id="177" w:name="_Toc238810410"/>
      <w:bookmarkStart w:id="178" w:name="_Toc239247134"/>
      <w:r w:rsidRPr="00DF511A">
        <w:rPr>
          <w:b/>
          <w:bCs/>
        </w:rPr>
        <w:t xml:space="preserve">For in-house </w:t>
      </w:r>
      <w:r w:rsidR="008845B6" w:rsidRPr="00DF511A">
        <w:rPr>
          <w:b/>
          <w:bCs/>
        </w:rPr>
        <w:t>Trusts</w:t>
      </w:r>
      <w:r w:rsidRPr="00DF511A">
        <w:rPr>
          <w:b/>
          <w:bCs/>
        </w:rPr>
        <w:t xml:space="preserve"> only</w:t>
      </w:r>
      <w:bookmarkEnd w:id="168"/>
      <w:bookmarkEnd w:id="169"/>
      <w:bookmarkEnd w:id="170"/>
      <w:bookmarkEnd w:id="171"/>
      <w:bookmarkEnd w:id="172"/>
      <w:bookmarkEnd w:id="173"/>
      <w:bookmarkEnd w:id="174"/>
      <w:bookmarkEnd w:id="175"/>
      <w:bookmarkEnd w:id="176"/>
      <w:bookmarkEnd w:id="177"/>
      <w:bookmarkEnd w:id="178"/>
    </w:p>
    <w:p w14:paraId="59A68C0A" w14:textId="74D131D5" w:rsidR="00256793" w:rsidRPr="00D07096" w:rsidRDefault="00256793" w:rsidP="00256793"/>
    <w:p w14:paraId="655734E8" w14:textId="133E9A10" w:rsidR="00256793" w:rsidRDefault="00256793" w:rsidP="00256793">
      <w:pPr>
        <w:spacing w:before="360" w:after="0"/>
        <w:ind w:left="851" w:firstLine="425"/>
        <w:rPr>
          <w:color w:val="007B4E"/>
        </w:rPr>
      </w:pPr>
      <w:r w:rsidRPr="00155AA5">
        <w:rPr>
          <w:color w:val="007B4E"/>
        </w:rPr>
        <w:t xml:space="preserve">If you are using a contractor, please </w:t>
      </w:r>
    </w:p>
    <w:p w14:paraId="5D95A58F" w14:textId="7ED4A63E" w:rsidR="00256793" w:rsidRPr="002F4F95" w:rsidRDefault="00256793" w:rsidP="00256793">
      <w:pPr>
        <w:ind w:left="2835" w:hanging="1559"/>
      </w:pPr>
      <w:r>
        <w:rPr>
          <w:noProof/>
          <w:szCs w:val="36"/>
          <w:lang w:eastAsia="en-GB"/>
        </w:rPr>
        <mc:AlternateContent>
          <mc:Choice Requires="wpg">
            <w:drawing>
              <wp:anchor distT="0" distB="0" distL="114300" distR="114300" simplePos="0" relativeHeight="251658248" behindDoc="0" locked="0" layoutInCell="1" allowOverlap="1" wp14:anchorId="1A40AD7D" wp14:editId="18F4FE5F">
                <wp:simplePos x="0" y="0"/>
                <wp:positionH relativeFrom="column">
                  <wp:posOffset>108585</wp:posOffset>
                </wp:positionH>
                <wp:positionV relativeFrom="paragraph">
                  <wp:posOffset>-423545</wp:posOffset>
                </wp:positionV>
                <wp:extent cx="3657600" cy="752475"/>
                <wp:effectExtent l="0" t="0" r="19050" b="28575"/>
                <wp:wrapNone/>
                <wp:docPr id="36" name="Group 36"/>
                <wp:cNvGraphicFramePr/>
                <a:graphic xmlns:a="http://schemas.openxmlformats.org/drawingml/2006/main">
                  <a:graphicData uri="http://schemas.microsoft.com/office/word/2010/wordprocessingGroup">
                    <wpg:wgp>
                      <wpg:cNvGrpSpPr/>
                      <wpg:grpSpPr>
                        <a:xfrm>
                          <a:off x="0" y="0"/>
                          <a:ext cx="3657600" cy="752475"/>
                          <a:chOff x="0" y="0"/>
                          <a:chExt cx="3657600" cy="752475"/>
                        </a:xfrm>
                      </wpg:grpSpPr>
                      <wps:wsp>
                        <wps:cNvPr id="30" name="Rectangle: Rounded Corners 30"/>
                        <wps:cNvSpPr/>
                        <wps:spPr>
                          <a:xfrm>
                            <a:off x="0" y="0"/>
                            <a:ext cx="3657600" cy="752475"/>
                          </a:xfrm>
                          <a:prstGeom prst="roundRect">
                            <a:avLst/>
                          </a:prstGeom>
                          <a:noFill/>
                          <a:ln w="19050">
                            <a:solidFill>
                              <a:srgbClr val="007B4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 name="image14.png" descr="Decorative" title="Hand image"/>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66675" y="47625"/>
                            <a:ext cx="613410" cy="614045"/>
                          </a:xfrm>
                          <a:prstGeom prst="rect">
                            <a:avLst/>
                          </a:prstGeom>
                        </pic:spPr>
                      </pic:pic>
                    </wpg:wgp>
                  </a:graphicData>
                </a:graphic>
              </wp:anchor>
            </w:drawing>
          </mc:Choice>
          <mc:Fallback>
            <w:pict>
              <v:group w14:anchorId="1A789945" id="Group 36" o:spid="_x0000_s1026" style="position:absolute;margin-left:8.55pt;margin-top:-33.35pt;width:4in;height:59.25pt;z-index:251658248" coordsize="36576,7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">
                <v:roundrect id="Rectangle: Rounded Corners 30" o:spid="_x0000_s1027" style="position:absolute;width:36576;height:7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" filled="f" strokecolor="#007b4e" strokeweight="1.5pt">
                  <v:stroke joinstyle="miter"/>
                </v:roundrect>
                <v:shape id="image14.png" o:spid="_x0000_s1028" type="#_x0000_t75" alt="Decorative" style="position:absolute;left:666;top:476;width:6134;height:6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">
                  <v:imagedata r:id="rId45" o:title="Decorative"/>
                </v:shape>
              </v:group>
            </w:pict>
          </mc:Fallback>
        </mc:AlternateContent>
      </w:r>
      <w:r w:rsidRPr="00155AA5">
        <w:rPr>
          <w:color w:val="007B4E"/>
        </w:rPr>
        <w:t>skip this section and go to the next section.</w:t>
      </w:r>
    </w:p>
    <w:p w14:paraId="50FD53C3" w14:textId="77777777" w:rsidR="00256793" w:rsidRDefault="00256793" w:rsidP="00256793"/>
    <w:p w14:paraId="01C43BB9" w14:textId="6FA76C61" w:rsidR="008868CB" w:rsidRDefault="00256793" w:rsidP="00256793">
      <w:r>
        <w:t xml:space="preserve">Once you have received permission </w:t>
      </w:r>
      <w:r w:rsidR="007A458B">
        <w:t>from the SCC</w:t>
      </w:r>
      <w:r w:rsidR="00FF7CD7">
        <w:t xml:space="preserve"> to submit your sample</w:t>
      </w:r>
      <w:r>
        <w:t xml:space="preserve">, </w:t>
      </w:r>
      <w:r w:rsidRPr="002F4F95">
        <w:t xml:space="preserve">you </w:t>
      </w:r>
      <w:r w:rsidR="008868CB" w:rsidRPr="008868CB">
        <w:t>will need to separate your sample information into two files: a sample file and a mailing file.</w:t>
      </w:r>
    </w:p>
    <w:p w14:paraId="1FCFAB50" w14:textId="4D98BC23" w:rsidR="001B6BAF" w:rsidRDefault="001B6BAF" w:rsidP="00256793">
      <w:r w:rsidRPr="001B6BAF">
        <w:t>Only the following variables should appear in both files:</w:t>
      </w:r>
    </w:p>
    <w:p w14:paraId="7371F547" w14:textId="183BD304" w:rsidR="005C01A4" w:rsidRDefault="00694D1A" w:rsidP="006C7BCF">
      <w:pPr>
        <w:pStyle w:val="ListParagraph"/>
        <w:numPr>
          <w:ilvl w:val="0"/>
          <w:numId w:val="68"/>
        </w:numPr>
        <w:ind w:left="714" w:hanging="357"/>
        <w:contextualSpacing w:val="0"/>
      </w:pPr>
      <w:r w:rsidRPr="00E01FB8">
        <w:rPr>
          <w:b/>
          <w:bCs/>
          <w:color w:val="007B4E"/>
        </w:rPr>
        <w:t>Trust code:</w:t>
      </w:r>
      <w:r w:rsidRPr="00694D1A">
        <w:t xml:space="preserve"> This identifies the NHS trust associated with each record.</w:t>
      </w:r>
    </w:p>
    <w:p w14:paraId="5DBD9669" w14:textId="77777777" w:rsidR="00127985" w:rsidRDefault="00127985" w:rsidP="006C7BCF">
      <w:pPr>
        <w:pStyle w:val="ListParagraph"/>
        <w:numPr>
          <w:ilvl w:val="0"/>
          <w:numId w:val="68"/>
        </w:numPr>
        <w:ind w:left="714" w:hanging="357"/>
        <w:contextualSpacing w:val="0"/>
      </w:pPr>
      <w:r w:rsidRPr="00E01FB8">
        <w:rPr>
          <w:b/>
          <w:bCs/>
          <w:color w:val="007B4E"/>
        </w:rPr>
        <w:t>Patient Record Number (PRN):</w:t>
      </w:r>
      <w:r>
        <w:t xml:space="preserve"> This unique identifier links the sample file and mailing file and ensures responses and survey outcome information can be recorded against the correct patient. It is essential that the PRN is applied consistently across both files.</w:t>
      </w:r>
    </w:p>
    <w:p w14:paraId="4D40134F" w14:textId="77777777" w:rsidR="00127985" w:rsidRDefault="00127985" w:rsidP="006C7BCF">
      <w:pPr>
        <w:pStyle w:val="ListParagraph"/>
        <w:numPr>
          <w:ilvl w:val="0"/>
          <w:numId w:val="68"/>
        </w:numPr>
        <w:ind w:left="714" w:hanging="357"/>
        <w:contextualSpacing w:val="0"/>
      </w:pPr>
      <w:r w:rsidRPr="00E01FB8">
        <w:rPr>
          <w:b/>
          <w:bCs/>
          <w:color w:val="007B4E"/>
        </w:rPr>
        <w:t>Postcode:</w:t>
      </w:r>
      <w:r>
        <w:t xml:space="preserve"> Required for both mailing and analysis purposes.</w:t>
      </w:r>
    </w:p>
    <w:p w14:paraId="4834A707" w14:textId="2E319D62" w:rsidR="009A6419" w:rsidRDefault="00127985" w:rsidP="006C7BCF">
      <w:pPr>
        <w:pStyle w:val="ListParagraph"/>
        <w:numPr>
          <w:ilvl w:val="0"/>
          <w:numId w:val="68"/>
        </w:numPr>
        <w:ind w:left="714" w:hanging="357"/>
        <w:contextualSpacing w:val="0"/>
      </w:pPr>
      <w:r w:rsidRPr="00E01FB8">
        <w:rPr>
          <w:b/>
          <w:bCs/>
          <w:color w:val="007B4E"/>
        </w:rPr>
        <w:t>Year of birth:</w:t>
      </w:r>
      <w:r>
        <w:t xml:space="preserve"> Required for analysis and sample checking.</w:t>
      </w:r>
    </w:p>
    <w:p w14:paraId="455FD083" w14:textId="59B51863" w:rsidR="00815DF8" w:rsidRDefault="00365565" w:rsidP="00127985">
      <w:r w:rsidRPr="00365565">
        <w:t>The remaining variables should be allocated to the appropriate file as described below.</w:t>
      </w:r>
    </w:p>
    <w:p w14:paraId="2A2791BA" w14:textId="645A4DC2" w:rsidR="00492259" w:rsidRDefault="00C128F4" w:rsidP="00127985">
      <w:pPr>
        <w:rPr>
          <w:b/>
          <w:bCs/>
          <w:color w:val="007B4E"/>
        </w:rPr>
      </w:pPr>
      <w:r w:rsidRPr="00360B6A">
        <w:rPr>
          <w:b/>
          <w:bCs/>
          <w:color w:val="007B4E"/>
        </w:rPr>
        <w:t>Sample file</w:t>
      </w:r>
    </w:p>
    <w:p w14:paraId="4B378D53" w14:textId="640CD7C2" w:rsidR="0076087E" w:rsidRDefault="0076087E" w:rsidP="00127985">
      <w:r w:rsidRPr="0076087E">
        <w:t xml:space="preserve">Contains sample information and variables marked as </w:t>
      </w:r>
      <w:r w:rsidRPr="00801002">
        <w:rPr>
          <w:b/>
          <w:bCs/>
        </w:rPr>
        <w:t>Sample</w:t>
      </w:r>
      <w:r w:rsidRPr="0076087E">
        <w:t xml:space="preserve"> or </w:t>
      </w:r>
      <w:r w:rsidRPr="00801002">
        <w:rPr>
          <w:b/>
          <w:bCs/>
        </w:rPr>
        <w:t>Sample &amp; Mailing</w:t>
      </w:r>
      <w:r w:rsidRPr="0076087E">
        <w:t xml:space="preserve"> within the Sample Construction Spreadsheet.</w:t>
      </w:r>
    </w:p>
    <w:p w14:paraId="556FE676" w14:textId="77777777" w:rsidR="00801002" w:rsidRPr="00801002" w:rsidRDefault="00801002" w:rsidP="00801002">
      <w:r w:rsidRPr="00801002">
        <w:t xml:space="preserve">Save this file as </w:t>
      </w:r>
      <w:r w:rsidRPr="00801002">
        <w:rPr>
          <w:b/>
          <w:bCs/>
        </w:rPr>
        <w:t>IP26_SampleFile_XXX</w:t>
      </w:r>
      <w:r w:rsidRPr="00801002">
        <w:t>, where XXX is your trust code.</w:t>
      </w:r>
    </w:p>
    <w:p w14:paraId="7163C416" w14:textId="541335AF" w:rsidR="00801002" w:rsidRDefault="00236582" w:rsidP="00127985">
      <w:r w:rsidRPr="00236582">
        <w:t>This file will be submitted to the SCC when instructed and will be used throughout fieldwork to:</w:t>
      </w:r>
    </w:p>
    <w:p w14:paraId="485EC1AF" w14:textId="77777777" w:rsidR="00236582" w:rsidRPr="00236582" w:rsidRDefault="00236582" w:rsidP="006C7BCF">
      <w:pPr>
        <w:pStyle w:val="ListParagraph"/>
        <w:numPr>
          <w:ilvl w:val="0"/>
          <w:numId w:val="66"/>
        </w:numPr>
        <w:contextualSpacing w:val="0"/>
        <w:rPr>
          <w:szCs w:val="22"/>
        </w:rPr>
      </w:pPr>
      <w:r w:rsidRPr="00236582">
        <w:rPr>
          <w:szCs w:val="22"/>
        </w:rPr>
        <w:t>Record survey outcomes.</w:t>
      </w:r>
    </w:p>
    <w:p w14:paraId="7639210D" w14:textId="77777777" w:rsidR="00236582" w:rsidRPr="00236582" w:rsidRDefault="00236582" w:rsidP="006C7BCF">
      <w:pPr>
        <w:pStyle w:val="ListParagraph"/>
        <w:numPr>
          <w:ilvl w:val="0"/>
          <w:numId w:val="66"/>
        </w:numPr>
        <w:contextualSpacing w:val="0"/>
        <w:rPr>
          <w:szCs w:val="22"/>
        </w:rPr>
      </w:pPr>
      <w:r w:rsidRPr="00236582">
        <w:rPr>
          <w:szCs w:val="22"/>
        </w:rPr>
        <w:t>Identify patients who require reminder mailings.</w:t>
      </w:r>
    </w:p>
    <w:p w14:paraId="08B5DEB2" w14:textId="77777777" w:rsidR="00236582" w:rsidRPr="00236582" w:rsidRDefault="00236582" w:rsidP="006C7BCF">
      <w:pPr>
        <w:pStyle w:val="ListParagraph"/>
        <w:numPr>
          <w:ilvl w:val="0"/>
          <w:numId w:val="66"/>
        </w:numPr>
        <w:contextualSpacing w:val="0"/>
        <w:rPr>
          <w:szCs w:val="22"/>
        </w:rPr>
      </w:pPr>
      <w:r w:rsidRPr="00236582">
        <w:rPr>
          <w:szCs w:val="22"/>
        </w:rPr>
        <w:t>Support sample checking and data analysis.</w:t>
      </w:r>
    </w:p>
    <w:p w14:paraId="10F16339" w14:textId="442D0697" w:rsidR="00236582" w:rsidRDefault="00236582" w:rsidP="006C7BCF">
      <w:pPr>
        <w:pStyle w:val="ListParagraph"/>
        <w:numPr>
          <w:ilvl w:val="0"/>
          <w:numId w:val="66"/>
        </w:numPr>
        <w:contextualSpacing w:val="0"/>
        <w:rPr>
          <w:szCs w:val="22"/>
        </w:rPr>
      </w:pPr>
      <w:r w:rsidRPr="00236582">
        <w:rPr>
          <w:szCs w:val="22"/>
        </w:rPr>
        <w:t>Submit final survey response data to the SCC following fieldwork.</w:t>
      </w:r>
    </w:p>
    <w:p w14:paraId="3AE4A0FD" w14:textId="53FF9796" w:rsidR="00236582" w:rsidRDefault="009631E1" w:rsidP="00236582">
      <w:pPr>
        <w:rPr>
          <w:b/>
          <w:bCs/>
          <w:color w:val="007B4E"/>
        </w:rPr>
      </w:pPr>
      <w:r w:rsidRPr="009631E1">
        <w:rPr>
          <w:b/>
          <w:bCs/>
          <w:color w:val="007B4E"/>
        </w:rPr>
        <w:t>Mailing file</w:t>
      </w:r>
    </w:p>
    <w:p w14:paraId="3CDCAF7F" w14:textId="0E742045" w:rsidR="009631E1" w:rsidRDefault="009631E1" w:rsidP="00236582">
      <w:r w:rsidRPr="009631E1">
        <w:t xml:space="preserve">Contains the </w:t>
      </w:r>
      <w:r w:rsidR="00891BE3">
        <w:t xml:space="preserve">trust code and </w:t>
      </w:r>
      <w:r w:rsidRPr="009631E1">
        <w:t>PRN together with patient identifiable information required for survey administration, including:</w:t>
      </w:r>
    </w:p>
    <w:p w14:paraId="0D17B823" w14:textId="77777777" w:rsidR="00E2517D" w:rsidRPr="00E2517D" w:rsidRDefault="00E2517D" w:rsidP="006C7BCF">
      <w:pPr>
        <w:pStyle w:val="ListParagraph"/>
        <w:numPr>
          <w:ilvl w:val="0"/>
          <w:numId w:val="66"/>
        </w:numPr>
        <w:contextualSpacing w:val="0"/>
        <w:rPr>
          <w:szCs w:val="22"/>
        </w:rPr>
      </w:pPr>
      <w:r w:rsidRPr="00E2517D">
        <w:rPr>
          <w:szCs w:val="22"/>
        </w:rPr>
        <w:lastRenderedPageBreak/>
        <w:t>NHS number</w:t>
      </w:r>
    </w:p>
    <w:p w14:paraId="61FFCFBC" w14:textId="77777777" w:rsidR="00E2517D" w:rsidRPr="00E2517D" w:rsidRDefault="00E2517D" w:rsidP="006C7BCF">
      <w:pPr>
        <w:pStyle w:val="ListParagraph"/>
        <w:numPr>
          <w:ilvl w:val="0"/>
          <w:numId w:val="66"/>
        </w:numPr>
        <w:contextualSpacing w:val="0"/>
        <w:rPr>
          <w:szCs w:val="22"/>
        </w:rPr>
      </w:pPr>
      <w:r w:rsidRPr="00E2517D">
        <w:rPr>
          <w:szCs w:val="22"/>
        </w:rPr>
        <w:t>Title</w:t>
      </w:r>
    </w:p>
    <w:p w14:paraId="2DD141E7" w14:textId="77777777" w:rsidR="00E2517D" w:rsidRPr="00E2517D" w:rsidRDefault="00E2517D" w:rsidP="006C7BCF">
      <w:pPr>
        <w:pStyle w:val="ListParagraph"/>
        <w:numPr>
          <w:ilvl w:val="0"/>
          <w:numId w:val="66"/>
        </w:numPr>
        <w:contextualSpacing w:val="0"/>
        <w:rPr>
          <w:szCs w:val="22"/>
        </w:rPr>
      </w:pPr>
      <w:r w:rsidRPr="00E2517D">
        <w:rPr>
          <w:szCs w:val="22"/>
        </w:rPr>
        <w:t>First name(s)</w:t>
      </w:r>
    </w:p>
    <w:p w14:paraId="4FDA1641" w14:textId="77777777" w:rsidR="00E2517D" w:rsidRPr="00E2517D" w:rsidRDefault="00E2517D" w:rsidP="006C7BCF">
      <w:pPr>
        <w:pStyle w:val="ListParagraph"/>
        <w:numPr>
          <w:ilvl w:val="0"/>
          <w:numId w:val="66"/>
        </w:numPr>
        <w:contextualSpacing w:val="0"/>
        <w:rPr>
          <w:szCs w:val="22"/>
        </w:rPr>
      </w:pPr>
      <w:r w:rsidRPr="00E2517D">
        <w:rPr>
          <w:szCs w:val="22"/>
        </w:rPr>
        <w:t>Surname</w:t>
      </w:r>
    </w:p>
    <w:p w14:paraId="7C94A58F" w14:textId="77777777" w:rsidR="00E2517D" w:rsidRPr="00E2517D" w:rsidRDefault="00E2517D" w:rsidP="006C7BCF">
      <w:pPr>
        <w:pStyle w:val="ListParagraph"/>
        <w:numPr>
          <w:ilvl w:val="0"/>
          <w:numId w:val="66"/>
        </w:numPr>
        <w:contextualSpacing w:val="0"/>
        <w:rPr>
          <w:szCs w:val="22"/>
        </w:rPr>
      </w:pPr>
      <w:r w:rsidRPr="00E2517D">
        <w:rPr>
          <w:szCs w:val="22"/>
        </w:rPr>
        <w:t>Address details</w:t>
      </w:r>
    </w:p>
    <w:p w14:paraId="6DA05901" w14:textId="77777777" w:rsidR="00E2517D" w:rsidRPr="00E2517D" w:rsidRDefault="00E2517D" w:rsidP="006C7BCF">
      <w:pPr>
        <w:pStyle w:val="ListParagraph"/>
        <w:numPr>
          <w:ilvl w:val="0"/>
          <w:numId w:val="66"/>
        </w:numPr>
        <w:contextualSpacing w:val="0"/>
        <w:rPr>
          <w:szCs w:val="22"/>
        </w:rPr>
      </w:pPr>
      <w:r w:rsidRPr="00E2517D">
        <w:rPr>
          <w:szCs w:val="22"/>
        </w:rPr>
        <w:t>Postcode</w:t>
      </w:r>
    </w:p>
    <w:p w14:paraId="3B837785" w14:textId="77777777" w:rsidR="00E2517D" w:rsidRPr="00E2517D" w:rsidRDefault="00E2517D" w:rsidP="006C7BCF">
      <w:pPr>
        <w:pStyle w:val="ListParagraph"/>
        <w:numPr>
          <w:ilvl w:val="0"/>
          <w:numId w:val="66"/>
        </w:numPr>
        <w:contextualSpacing w:val="0"/>
        <w:rPr>
          <w:szCs w:val="22"/>
        </w:rPr>
      </w:pPr>
      <w:r w:rsidRPr="00E2517D">
        <w:rPr>
          <w:szCs w:val="22"/>
        </w:rPr>
        <w:t>Mobile phone number</w:t>
      </w:r>
    </w:p>
    <w:p w14:paraId="3D8D0268" w14:textId="77777777" w:rsidR="00E2517D" w:rsidRPr="00E2517D" w:rsidRDefault="00E2517D" w:rsidP="006C7BCF">
      <w:pPr>
        <w:pStyle w:val="ListParagraph"/>
        <w:numPr>
          <w:ilvl w:val="0"/>
          <w:numId w:val="66"/>
        </w:numPr>
        <w:contextualSpacing w:val="0"/>
        <w:rPr>
          <w:szCs w:val="22"/>
        </w:rPr>
      </w:pPr>
      <w:r w:rsidRPr="00E2517D">
        <w:rPr>
          <w:szCs w:val="22"/>
        </w:rPr>
        <w:t>Day of birth</w:t>
      </w:r>
    </w:p>
    <w:p w14:paraId="65A2287F" w14:textId="77777777" w:rsidR="00E2517D" w:rsidRPr="00E2517D" w:rsidRDefault="00E2517D" w:rsidP="006C7BCF">
      <w:pPr>
        <w:pStyle w:val="ListParagraph"/>
        <w:numPr>
          <w:ilvl w:val="0"/>
          <w:numId w:val="66"/>
        </w:numPr>
        <w:contextualSpacing w:val="0"/>
        <w:rPr>
          <w:szCs w:val="22"/>
        </w:rPr>
      </w:pPr>
      <w:r w:rsidRPr="00E2517D">
        <w:rPr>
          <w:szCs w:val="22"/>
        </w:rPr>
        <w:t>Month of birth</w:t>
      </w:r>
    </w:p>
    <w:p w14:paraId="1A716764" w14:textId="18F86C60" w:rsidR="00E2517D" w:rsidRDefault="00E2517D" w:rsidP="006C7BCF">
      <w:pPr>
        <w:pStyle w:val="ListParagraph"/>
        <w:numPr>
          <w:ilvl w:val="0"/>
          <w:numId w:val="66"/>
        </w:numPr>
        <w:contextualSpacing w:val="0"/>
        <w:rPr>
          <w:szCs w:val="22"/>
        </w:rPr>
      </w:pPr>
      <w:r w:rsidRPr="00E2517D">
        <w:rPr>
          <w:szCs w:val="22"/>
        </w:rPr>
        <w:t>Year of birth</w:t>
      </w:r>
    </w:p>
    <w:p w14:paraId="147B3548" w14:textId="6C15CC80" w:rsidR="00794D32" w:rsidRDefault="00E8774F" w:rsidP="00794D32">
      <w:pPr>
        <w:rPr>
          <w:szCs w:val="22"/>
        </w:rPr>
      </w:pPr>
      <w:r w:rsidRPr="00E8774F">
        <w:rPr>
          <w:szCs w:val="22"/>
        </w:rPr>
        <w:t>Save this file as IP26_MailingData_XXX, where XXX is your trust code.</w:t>
      </w:r>
    </w:p>
    <w:p w14:paraId="7DF13552" w14:textId="04F5CA2A" w:rsidR="00E8774F" w:rsidRDefault="006E797E" w:rsidP="00794D32">
      <w:pPr>
        <w:rPr>
          <w:b/>
          <w:bCs/>
          <w:szCs w:val="22"/>
        </w:rPr>
      </w:pPr>
      <w:r w:rsidRPr="006E797E">
        <w:rPr>
          <w:b/>
          <w:bCs/>
          <w:szCs w:val="22"/>
        </w:rPr>
        <w:t>Do not submit th</w:t>
      </w:r>
      <w:r w:rsidR="007B5F7B">
        <w:rPr>
          <w:b/>
          <w:bCs/>
          <w:szCs w:val="22"/>
        </w:rPr>
        <w:t xml:space="preserve">e mailing file </w:t>
      </w:r>
      <w:r w:rsidRPr="006E797E">
        <w:rPr>
          <w:b/>
          <w:bCs/>
          <w:szCs w:val="22"/>
        </w:rPr>
        <w:t>to the SCC.</w:t>
      </w:r>
    </w:p>
    <w:p w14:paraId="75F6A528" w14:textId="77777777" w:rsidR="00A32ECC" w:rsidRPr="00A32ECC" w:rsidRDefault="00A32ECC" w:rsidP="00A32ECC">
      <w:pPr>
        <w:rPr>
          <w:szCs w:val="22"/>
        </w:rPr>
      </w:pPr>
      <w:r w:rsidRPr="00A32ECC">
        <w:rPr>
          <w:szCs w:val="22"/>
        </w:rPr>
        <w:t>You will use this file to:</w:t>
      </w:r>
    </w:p>
    <w:p w14:paraId="122AE8B2" w14:textId="77777777" w:rsidR="00A32ECC" w:rsidRPr="00A32ECC" w:rsidRDefault="00A32ECC" w:rsidP="006C7BCF">
      <w:pPr>
        <w:numPr>
          <w:ilvl w:val="0"/>
          <w:numId w:val="67"/>
        </w:numPr>
        <w:rPr>
          <w:szCs w:val="22"/>
        </w:rPr>
      </w:pPr>
      <w:r w:rsidRPr="00A32ECC">
        <w:rPr>
          <w:szCs w:val="22"/>
        </w:rPr>
        <w:t>Conduct deceased patient checks prior to reminder mailings.</w:t>
      </w:r>
    </w:p>
    <w:p w14:paraId="132D9D34" w14:textId="5AD35347" w:rsidR="00A32ECC" w:rsidRDefault="00A32ECC" w:rsidP="006C7BCF">
      <w:pPr>
        <w:numPr>
          <w:ilvl w:val="0"/>
          <w:numId w:val="67"/>
        </w:numPr>
        <w:rPr>
          <w:szCs w:val="22"/>
        </w:rPr>
      </w:pPr>
      <w:r w:rsidRPr="00A32ECC">
        <w:rPr>
          <w:szCs w:val="22"/>
        </w:rPr>
        <w:t>Identify patients who require reminders by cross-referencing with the sample file and associated outcome codes.</w:t>
      </w:r>
    </w:p>
    <w:p w14:paraId="5A1C5575" w14:textId="4EA77EF0" w:rsidR="00A32ECC" w:rsidRPr="00A32ECC" w:rsidRDefault="00A32ECC" w:rsidP="00A32ECC">
      <w:pPr>
        <w:rPr>
          <w:b/>
          <w:bCs/>
          <w:szCs w:val="22"/>
        </w:rPr>
      </w:pPr>
      <w:r w:rsidRPr="00A32ECC">
        <w:rPr>
          <w:b/>
          <w:bCs/>
          <w:szCs w:val="22"/>
        </w:rPr>
        <w:t>Storing your mailing file</w:t>
      </w:r>
    </w:p>
    <w:p w14:paraId="55301971" w14:textId="77777777" w:rsidR="00E75799" w:rsidRPr="00E75799" w:rsidRDefault="00E75799" w:rsidP="00E75799">
      <w:pPr>
        <w:rPr>
          <w:szCs w:val="22"/>
        </w:rPr>
      </w:pPr>
      <w:r w:rsidRPr="00E75799">
        <w:rPr>
          <w:szCs w:val="22"/>
        </w:rPr>
        <w:t>As the mailing file contains identifiable patient information, we recommend that it is encrypted and stored securely at all times.</w:t>
      </w:r>
    </w:p>
    <w:p w14:paraId="314CE456" w14:textId="77777777" w:rsidR="00E75799" w:rsidRPr="00E75799" w:rsidRDefault="00E75799" w:rsidP="00E75799">
      <w:pPr>
        <w:rPr>
          <w:szCs w:val="22"/>
        </w:rPr>
      </w:pPr>
      <w:r w:rsidRPr="00E75799">
        <w:rPr>
          <w:szCs w:val="22"/>
        </w:rPr>
        <w:t>For confidentiality reasons, patient names, NHS numbers, mobile phone numbers, dates of birth and address details must not be stored in the same file as survey response data.</w:t>
      </w:r>
    </w:p>
    <w:p w14:paraId="6DE07A60" w14:textId="77777777" w:rsidR="00E75799" w:rsidRPr="00E75799" w:rsidRDefault="00E75799" w:rsidP="00E75799">
      <w:pPr>
        <w:rPr>
          <w:szCs w:val="22"/>
        </w:rPr>
      </w:pPr>
      <w:r w:rsidRPr="00E75799">
        <w:rPr>
          <w:szCs w:val="22"/>
        </w:rPr>
        <w:t>The mailing file should be destroyed six months after the end of fieldwork, together with all other files created for the survey, with the exception of the final survey response file.</w:t>
      </w:r>
    </w:p>
    <w:p w14:paraId="608688C6" w14:textId="77777777" w:rsidR="00A61906" w:rsidRDefault="00256793" w:rsidP="00256793">
      <w:pPr>
        <w:pStyle w:val="Caption"/>
        <w:rPr>
          <w:b/>
          <w:i w:val="0"/>
          <w:iCs w:val="0"/>
          <w:color w:val="EE0000"/>
          <w:sz w:val="22"/>
          <w:szCs w:val="22"/>
        </w:rPr>
      </w:pPr>
      <w:r w:rsidRPr="00670EED">
        <w:rPr>
          <w:b/>
          <w:i w:val="0"/>
          <w:iCs w:val="0"/>
          <w:color w:val="EE0000"/>
          <w:sz w:val="22"/>
          <w:szCs w:val="22"/>
        </w:rPr>
        <w:t>Do not send the mailing file to the Survey Coordination Centre.</w:t>
      </w:r>
    </w:p>
    <w:p w14:paraId="047856AC" w14:textId="49EA094C" w:rsidR="00256793" w:rsidRPr="00670EED" w:rsidRDefault="00256793" w:rsidP="00A61906">
      <w:pPr>
        <w:pStyle w:val="Caption"/>
        <w:spacing w:after="0"/>
        <w:rPr>
          <w:i w:val="0"/>
          <w:iCs w:val="0"/>
          <w:color w:val="EE0000"/>
          <w:sz w:val="28"/>
          <w:szCs w:val="28"/>
        </w:rPr>
      </w:pPr>
      <w:r w:rsidRPr="00670EED">
        <w:rPr>
          <w:i w:val="0"/>
          <w:iCs w:val="0"/>
          <w:color w:val="EE0000"/>
          <w:sz w:val="28"/>
          <w:szCs w:val="28"/>
        </w:rPr>
        <w:t xml:space="preserve"> </w:t>
      </w:r>
      <w:r w:rsidR="00A61906" w:rsidRPr="006C2237">
        <w:rPr>
          <w:i w:val="0"/>
          <w:iCs w:val="0"/>
          <w:color w:val="007B4E"/>
          <w:sz w:val="22"/>
          <w:szCs w:val="22"/>
        </w:rPr>
        <w:t xml:space="preserve">Table </w:t>
      </w:r>
      <w:r w:rsidR="00A61906">
        <w:rPr>
          <w:i w:val="0"/>
          <w:iCs w:val="0"/>
          <w:color w:val="007B4E"/>
          <w:sz w:val="22"/>
          <w:szCs w:val="22"/>
        </w:rPr>
        <w:t>3</w:t>
      </w:r>
      <w:r w:rsidR="00A61906" w:rsidRPr="006C2237">
        <w:rPr>
          <w:i w:val="0"/>
          <w:iCs w:val="0"/>
          <w:color w:val="007B4E"/>
          <w:sz w:val="22"/>
          <w:szCs w:val="22"/>
        </w:rPr>
        <w:t>. Example of a mailing file</w:t>
      </w:r>
    </w:p>
    <w:tbl>
      <w:tblPr>
        <w:tblpPr w:leftFromText="180" w:rightFromText="180" w:vertAnchor="text" w:horzAnchor="margin" w:tblpY="38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1E0" w:firstRow="1" w:lastRow="1" w:firstColumn="1" w:lastColumn="1" w:noHBand="0" w:noVBand="0"/>
        <w:tblCaption w:val="Example mailing file"/>
        <w:tblDescription w:val="Mailing file should consist of the following variables, Patient Record Number, Title, First Name(s), Surname, Address1, Address2, Address3, Address4, Address5, Postcode."/>
      </w:tblPr>
      <w:tblGrid>
        <w:gridCol w:w="378"/>
        <w:gridCol w:w="908"/>
        <w:gridCol w:w="887"/>
        <w:gridCol w:w="408"/>
        <w:gridCol w:w="585"/>
        <w:gridCol w:w="527"/>
        <w:gridCol w:w="631"/>
        <w:gridCol w:w="791"/>
        <w:gridCol w:w="658"/>
        <w:gridCol w:w="599"/>
        <w:gridCol w:w="566"/>
        <w:gridCol w:w="549"/>
        <w:gridCol w:w="947"/>
        <w:gridCol w:w="381"/>
        <w:gridCol w:w="381"/>
        <w:gridCol w:w="429"/>
      </w:tblGrid>
      <w:tr w:rsidR="001B7F95" w:rsidRPr="001E1B21" w14:paraId="3308FD14" w14:textId="7D25F822" w:rsidTr="0032088E">
        <w:trPr>
          <w:trHeight w:val="1238"/>
        </w:trPr>
        <w:tc>
          <w:tcPr>
            <w:tcW w:w="196" w:type="pct"/>
            <w:tcBorders>
              <w:left w:val="single" w:sz="6" w:space="0" w:color="000000"/>
            </w:tcBorders>
            <w:textDirection w:val="btLr"/>
          </w:tcPr>
          <w:p w14:paraId="2ABEE30A" w14:textId="77CA3AF8" w:rsidR="001B7F95" w:rsidRPr="001E1B21" w:rsidRDefault="00A125B3">
            <w:pPr>
              <w:pStyle w:val="TableParagraph"/>
              <w:spacing w:line="280" w:lineRule="auto"/>
              <w:ind w:left="28" w:right="126"/>
              <w:rPr>
                <w:b/>
                <w:sz w:val="16"/>
                <w:szCs w:val="16"/>
              </w:rPr>
            </w:pPr>
            <w:r w:rsidRPr="001E1B21">
              <w:rPr>
                <w:b/>
                <w:sz w:val="16"/>
                <w:szCs w:val="16"/>
              </w:rPr>
              <w:t>Trust code</w:t>
            </w:r>
          </w:p>
        </w:tc>
        <w:tc>
          <w:tcPr>
            <w:tcW w:w="471" w:type="pct"/>
            <w:tcBorders>
              <w:left w:val="single" w:sz="6" w:space="0" w:color="000000"/>
            </w:tcBorders>
            <w:textDirection w:val="btLr"/>
          </w:tcPr>
          <w:p w14:paraId="17A1C740" w14:textId="2A94D512" w:rsidR="001B7F95" w:rsidRPr="001E1B21" w:rsidRDefault="001B7F95">
            <w:pPr>
              <w:pStyle w:val="TableParagraph"/>
              <w:spacing w:line="280" w:lineRule="auto"/>
              <w:ind w:left="28" w:right="126"/>
              <w:rPr>
                <w:b/>
                <w:sz w:val="16"/>
                <w:szCs w:val="16"/>
              </w:rPr>
            </w:pPr>
            <w:r w:rsidRPr="001E1B21">
              <w:rPr>
                <w:b/>
                <w:sz w:val="16"/>
                <w:szCs w:val="16"/>
              </w:rPr>
              <w:t>PRN</w:t>
            </w:r>
          </w:p>
        </w:tc>
        <w:tc>
          <w:tcPr>
            <w:tcW w:w="461" w:type="pct"/>
            <w:textDirection w:val="btLr"/>
          </w:tcPr>
          <w:p w14:paraId="34658FA8" w14:textId="77777777" w:rsidR="001B7F95" w:rsidRPr="001E1B21" w:rsidRDefault="001B7F95">
            <w:pPr>
              <w:pStyle w:val="TableParagraph"/>
              <w:spacing w:before="26"/>
              <w:ind w:left="28"/>
              <w:rPr>
                <w:b/>
                <w:sz w:val="16"/>
                <w:szCs w:val="16"/>
              </w:rPr>
            </w:pPr>
            <w:r w:rsidRPr="001E1B21">
              <w:rPr>
                <w:b/>
                <w:sz w:val="16"/>
                <w:szCs w:val="16"/>
              </w:rPr>
              <w:t>NHS Number</w:t>
            </w:r>
          </w:p>
        </w:tc>
        <w:tc>
          <w:tcPr>
            <w:tcW w:w="212" w:type="pct"/>
            <w:textDirection w:val="btLr"/>
          </w:tcPr>
          <w:p w14:paraId="3744FCB8" w14:textId="77777777" w:rsidR="001B7F95" w:rsidRPr="001E1B21" w:rsidRDefault="001B7F95">
            <w:pPr>
              <w:pStyle w:val="TableParagraph"/>
              <w:spacing w:before="26"/>
              <w:ind w:left="28"/>
              <w:rPr>
                <w:b/>
                <w:sz w:val="16"/>
                <w:szCs w:val="16"/>
              </w:rPr>
            </w:pPr>
            <w:r w:rsidRPr="001E1B21">
              <w:rPr>
                <w:b/>
                <w:sz w:val="16"/>
                <w:szCs w:val="16"/>
              </w:rPr>
              <w:t>Title</w:t>
            </w:r>
          </w:p>
        </w:tc>
        <w:tc>
          <w:tcPr>
            <w:tcW w:w="304" w:type="pct"/>
            <w:textDirection w:val="btLr"/>
          </w:tcPr>
          <w:p w14:paraId="6C9FECC4" w14:textId="77777777" w:rsidR="001B7F95" w:rsidRPr="001E1B21" w:rsidRDefault="001B7F95">
            <w:pPr>
              <w:pStyle w:val="TableParagraph"/>
              <w:spacing w:before="26"/>
              <w:ind w:left="28"/>
              <w:rPr>
                <w:b/>
                <w:sz w:val="16"/>
                <w:szCs w:val="16"/>
              </w:rPr>
            </w:pPr>
            <w:r w:rsidRPr="001E1B21">
              <w:rPr>
                <w:b/>
                <w:sz w:val="16"/>
                <w:szCs w:val="16"/>
              </w:rPr>
              <w:t>First name(s)</w:t>
            </w:r>
          </w:p>
        </w:tc>
        <w:tc>
          <w:tcPr>
            <w:tcW w:w="274" w:type="pct"/>
            <w:textDirection w:val="btLr"/>
          </w:tcPr>
          <w:p w14:paraId="4E4B17CF" w14:textId="77777777" w:rsidR="001B7F95" w:rsidRPr="001E1B21" w:rsidRDefault="001B7F95">
            <w:pPr>
              <w:pStyle w:val="TableParagraph"/>
              <w:spacing w:before="122"/>
              <w:ind w:left="28"/>
              <w:rPr>
                <w:b/>
                <w:sz w:val="16"/>
                <w:szCs w:val="16"/>
              </w:rPr>
            </w:pPr>
            <w:r w:rsidRPr="001E1B21">
              <w:rPr>
                <w:b/>
                <w:sz w:val="16"/>
                <w:szCs w:val="16"/>
              </w:rPr>
              <w:t>Surname</w:t>
            </w:r>
          </w:p>
        </w:tc>
        <w:tc>
          <w:tcPr>
            <w:tcW w:w="328" w:type="pct"/>
            <w:textDirection w:val="btLr"/>
          </w:tcPr>
          <w:p w14:paraId="31DD3CBD" w14:textId="77777777" w:rsidR="001B7F95" w:rsidRPr="001E1B21" w:rsidRDefault="001B7F95">
            <w:pPr>
              <w:pStyle w:val="TableParagraph"/>
              <w:ind w:left="28"/>
              <w:rPr>
                <w:b/>
                <w:sz w:val="16"/>
                <w:szCs w:val="16"/>
              </w:rPr>
            </w:pPr>
            <w:r w:rsidRPr="001E1B21">
              <w:rPr>
                <w:b/>
                <w:sz w:val="16"/>
                <w:szCs w:val="16"/>
              </w:rPr>
              <w:t>Address1</w:t>
            </w:r>
          </w:p>
        </w:tc>
        <w:tc>
          <w:tcPr>
            <w:tcW w:w="411" w:type="pct"/>
            <w:textDirection w:val="btLr"/>
          </w:tcPr>
          <w:p w14:paraId="0F6FDEA7" w14:textId="77777777" w:rsidR="001B7F95" w:rsidRPr="001E1B21" w:rsidRDefault="001B7F95">
            <w:pPr>
              <w:pStyle w:val="TableParagraph"/>
              <w:ind w:left="28"/>
              <w:rPr>
                <w:b/>
                <w:sz w:val="16"/>
                <w:szCs w:val="16"/>
              </w:rPr>
            </w:pPr>
            <w:r w:rsidRPr="001E1B21">
              <w:rPr>
                <w:b/>
                <w:sz w:val="16"/>
                <w:szCs w:val="16"/>
              </w:rPr>
              <w:t>Address2</w:t>
            </w:r>
          </w:p>
        </w:tc>
        <w:tc>
          <w:tcPr>
            <w:tcW w:w="342" w:type="pct"/>
            <w:textDirection w:val="btLr"/>
          </w:tcPr>
          <w:p w14:paraId="51BD64CA" w14:textId="77777777" w:rsidR="001B7F95" w:rsidRPr="001E1B21" w:rsidRDefault="001B7F95">
            <w:pPr>
              <w:pStyle w:val="TableParagraph"/>
              <w:ind w:left="28"/>
              <w:rPr>
                <w:b/>
                <w:sz w:val="16"/>
                <w:szCs w:val="16"/>
              </w:rPr>
            </w:pPr>
            <w:r w:rsidRPr="001E1B21">
              <w:rPr>
                <w:b/>
                <w:sz w:val="16"/>
                <w:szCs w:val="16"/>
              </w:rPr>
              <w:t>Address3</w:t>
            </w:r>
          </w:p>
        </w:tc>
        <w:tc>
          <w:tcPr>
            <w:tcW w:w="311" w:type="pct"/>
            <w:textDirection w:val="btLr"/>
          </w:tcPr>
          <w:p w14:paraId="69D07518" w14:textId="77777777" w:rsidR="001B7F95" w:rsidRPr="001E1B21" w:rsidRDefault="001B7F95">
            <w:pPr>
              <w:pStyle w:val="TableParagraph"/>
              <w:ind w:left="28"/>
              <w:rPr>
                <w:b/>
                <w:sz w:val="16"/>
                <w:szCs w:val="16"/>
              </w:rPr>
            </w:pPr>
            <w:r w:rsidRPr="001E1B21">
              <w:rPr>
                <w:b/>
                <w:sz w:val="16"/>
                <w:szCs w:val="16"/>
              </w:rPr>
              <w:t>Address4</w:t>
            </w:r>
          </w:p>
        </w:tc>
        <w:tc>
          <w:tcPr>
            <w:tcW w:w="294" w:type="pct"/>
            <w:textDirection w:val="btLr"/>
          </w:tcPr>
          <w:p w14:paraId="7D290024" w14:textId="77777777" w:rsidR="001B7F95" w:rsidRPr="001E1B21" w:rsidRDefault="001B7F95">
            <w:pPr>
              <w:pStyle w:val="TableParagraph"/>
              <w:spacing w:before="125"/>
              <w:ind w:left="28"/>
              <w:rPr>
                <w:b/>
                <w:sz w:val="16"/>
                <w:szCs w:val="16"/>
              </w:rPr>
            </w:pPr>
            <w:r w:rsidRPr="001E1B21">
              <w:rPr>
                <w:b/>
                <w:sz w:val="16"/>
                <w:szCs w:val="16"/>
              </w:rPr>
              <w:t>Address5</w:t>
            </w:r>
          </w:p>
        </w:tc>
        <w:tc>
          <w:tcPr>
            <w:tcW w:w="285" w:type="pct"/>
            <w:textDirection w:val="btLr"/>
          </w:tcPr>
          <w:p w14:paraId="28F770E5" w14:textId="77777777" w:rsidR="001B7F95" w:rsidRPr="001E1B21" w:rsidRDefault="001B7F95">
            <w:pPr>
              <w:pStyle w:val="TableParagraph"/>
              <w:ind w:left="28"/>
              <w:rPr>
                <w:b/>
                <w:sz w:val="16"/>
                <w:szCs w:val="16"/>
              </w:rPr>
            </w:pPr>
            <w:r w:rsidRPr="001E1B21">
              <w:rPr>
                <w:b/>
                <w:sz w:val="16"/>
                <w:szCs w:val="16"/>
              </w:rPr>
              <w:t>Postcode</w:t>
            </w:r>
          </w:p>
        </w:tc>
        <w:tc>
          <w:tcPr>
            <w:tcW w:w="492" w:type="pct"/>
            <w:textDirection w:val="btLr"/>
          </w:tcPr>
          <w:p w14:paraId="37B2D8EF" w14:textId="77777777" w:rsidR="001B7F95" w:rsidRPr="001E1B21" w:rsidRDefault="001B7F95">
            <w:pPr>
              <w:pStyle w:val="TableParagraph"/>
              <w:spacing w:before="7"/>
              <w:rPr>
                <w:b/>
                <w:sz w:val="16"/>
                <w:szCs w:val="16"/>
              </w:rPr>
            </w:pPr>
            <w:r w:rsidRPr="001E1B21">
              <w:rPr>
                <w:b/>
                <w:sz w:val="16"/>
                <w:szCs w:val="16"/>
              </w:rPr>
              <w:t>Mobile phone number</w:t>
            </w:r>
          </w:p>
        </w:tc>
        <w:tc>
          <w:tcPr>
            <w:tcW w:w="198" w:type="pct"/>
            <w:textDirection w:val="btLr"/>
          </w:tcPr>
          <w:p w14:paraId="63391733" w14:textId="77777777" w:rsidR="001B7F95" w:rsidRPr="001E1B21" w:rsidDel="001A466E" w:rsidRDefault="001B7F95">
            <w:pPr>
              <w:pStyle w:val="TableParagraph"/>
              <w:spacing w:before="7"/>
              <w:rPr>
                <w:b/>
                <w:sz w:val="16"/>
                <w:szCs w:val="16"/>
              </w:rPr>
            </w:pPr>
            <w:r w:rsidRPr="001E1B21">
              <w:rPr>
                <w:b/>
                <w:sz w:val="16"/>
                <w:szCs w:val="16"/>
              </w:rPr>
              <w:t>Day of birth</w:t>
            </w:r>
          </w:p>
        </w:tc>
        <w:tc>
          <w:tcPr>
            <w:tcW w:w="198" w:type="pct"/>
            <w:textDirection w:val="btLr"/>
          </w:tcPr>
          <w:p w14:paraId="203BD938" w14:textId="77777777" w:rsidR="001B7F95" w:rsidRPr="001E1B21" w:rsidDel="001A466E" w:rsidRDefault="001B7F95">
            <w:pPr>
              <w:pStyle w:val="TableParagraph"/>
              <w:spacing w:before="7"/>
              <w:rPr>
                <w:b/>
                <w:sz w:val="16"/>
                <w:szCs w:val="16"/>
              </w:rPr>
            </w:pPr>
            <w:r w:rsidRPr="001E1B21">
              <w:rPr>
                <w:b/>
                <w:sz w:val="16"/>
                <w:szCs w:val="16"/>
              </w:rPr>
              <w:t>Month of birth</w:t>
            </w:r>
          </w:p>
        </w:tc>
        <w:tc>
          <w:tcPr>
            <w:tcW w:w="223" w:type="pct"/>
            <w:textDirection w:val="btLr"/>
          </w:tcPr>
          <w:p w14:paraId="34AD210B" w14:textId="0C13ED0C" w:rsidR="001B7F95" w:rsidRPr="001E1B21" w:rsidRDefault="001B7F95">
            <w:pPr>
              <w:pStyle w:val="TableParagraph"/>
              <w:spacing w:before="7"/>
              <w:rPr>
                <w:b/>
                <w:sz w:val="16"/>
                <w:szCs w:val="16"/>
              </w:rPr>
            </w:pPr>
            <w:r w:rsidRPr="001E1B21">
              <w:rPr>
                <w:b/>
                <w:sz w:val="16"/>
                <w:szCs w:val="16"/>
              </w:rPr>
              <w:t>Year of birth</w:t>
            </w:r>
          </w:p>
        </w:tc>
      </w:tr>
      <w:tr w:rsidR="001B7F95" w:rsidRPr="001E1B21" w14:paraId="21C1662D" w14:textId="70D98407" w:rsidTr="0032088E">
        <w:tc>
          <w:tcPr>
            <w:tcW w:w="196" w:type="pct"/>
            <w:tcBorders>
              <w:left w:val="single" w:sz="6" w:space="0" w:color="000000"/>
            </w:tcBorders>
          </w:tcPr>
          <w:p w14:paraId="39A4E8D7" w14:textId="4B663733" w:rsidR="001B7F95" w:rsidRPr="001E1B21" w:rsidRDefault="00A125B3" w:rsidP="00DC05C8">
            <w:pPr>
              <w:pStyle w:val="TableParagraph"/>
              <w:spacing w:after="0" w:line="20" w:lineRule="atLeast"/>
              <w:ind w:left="24"/>
              <w:rPr>
                <w:sz w:val="16"/>
                <w:szCs w:val="16"/>
              </w:rPr>
            </w:pPr>
            <w:r w:rsidRPr="001E1B21">
              <w:rPr>
                <w:sz w:val="16"/>
                <w:szCs w:val="16"/>
              </w:rPr>
              <w:t>RX1</w:t>
            </w:r>
          </w:p>
        </w:tc>
        <w:tc>
          <w:tcPr>
            <w:tcW w:w="471" w:type="pct"/>
            <w:tcBorders>
              <w:left w:val="single" w:sz="6" w:space="0" w:color="000000"/>
            </w:tcBorders>
            <w:vAlign w:val="center"/>
          </w:tcPr>
          <w:p w14:paraId="7AE1C9E5" w14:textId="62C4F4EF" w:rsidR="001B7F95" w:rsidRPr="001E1B21" w:rsidRDefault="001B7F95" w:rsidP="00DC05C8">
            <w:pPr>
              <w:pStyle w:val="TableParagraph"/>
              <w:spacing w:after="0" w:line="20" w:lineRule="atLeast"/>
              <w:ind w:left="24"/>
              <w:rPr>
                <w:sz w:val="16"/>
                <w:szCs w:val="16"/>
              </w:rPr>
            </w:pPr>
            <w:r w:rsidRPr="001E1B21">
              <w:rPr>
                <w:sz w:val="16"/>
                <w:szCs w:val="16"/>
              </w:rPr>
              <w:t>IP26RX10001</w:t>
            </w:r>
          </w:p>
        </w:tc>
        <w:tc>
          <w:tcPr>
            <w:tcW w:w="461" w:type="pct"/>
            <w:vAlign w:val="center"/>
          </w:tcPr>
          <w:p w14:paraId="430B4A08" w14:textId="77777777" w:rsidR="001B7F95" w:rsidRPr="001E1B21" w:rsidRDefault="001B7F95" w:rsidP="00DC05C8">
            <w:pPr>
              <w:pStyle w:val="TableParagraph"/>
              <w:spacing w:after="0" w:line="20" w:lineRule="atLeast"/>
              <w:ind w:left="70"/>
              <w:rPr>
                <w:sz w:val="16"/>
                <w:szCs w:val="16"/>
              </w:rPr>
            </w:pPr>
            <w:r w:rsidRPr="001E1B21">
              <w:rPr>
                <w:sz w:val="16"/>
                <w:szCs w:val="16"/>
              </w:rPr>
              <w:t>1234567890</w:t>
            </w:r>
          </w:p>
        </w:tc>
        <w:tc>
          <w:tcPr>
            <w:tcW w:w="212" w:type="pct"/>
            <w:vAlign w:val="center"/>
          </w:tcPr>
          <w:p w14:paraId="2323E7DB" w14:textId="77777777" w:rsidR="001B7F95" w:rsidRPr="001E1B21" w:rsidRDefault="001B7F95" w:rsidP="00DC05C8">
            <w:pPr>
              <w:pStyle w:val="TableParagraph"/>
              <w:spacing w:after="0" w:line="20" w:lineRule="atLeast"/>
              <w:ind w:left="70"/>
              <w:rPr>
                <w:sz w:val="16"/>
                <w:szCs w:val="16"/>
              </w:rPr>
            </w:pPr>
            <w:r w:rsidRPr="001E1B21">
              <w:rPr>
                <w:sz w:val="16"/>
                <w:szCs w:val="16"/>
              </w:rPr>
              <w:t>Mrs</w:t>
            </w:r>
          </w:p>
        </w:tc>
        <w:tc>
          <w:tcPr>
            <w:tcW w:w="304" w:type="pct"/>
            <w:vAlign w:val="center"/>
          </w:tcPr>
          <w:p w14:paraId="338272F5" w14:textId="77777777" w:rsidR="001B7F95" w:rsidRPr="001E1B21" w:rsidRDefault="001B7F95" w:rsidP="00DC05C8">
            <w:pPr>
              <w:pStyle w:val="TableParagraph"/>
              <w:spacing w:after="0" w:line="20" w:lineRule="atLeast"/>
              <w:ind w:left="51" w:right="44"/>
              <w:rPr>
                <w:sz w:val="16"/>
                <w:szCs w:val="16"/>
              </w:rPr>
            </w:pPr>
            <w:r w:rsidRPr="001E1B21">
              <w:rPr>
                <w:sz w:val="16"/>
                <w:szCs w:val="16"/>
              </w:rPr>
              <w:t>Anna May</w:t>
            </w:r>
          </w:p>
        </w:tc>
        <w:tc>
          <w:tcPr>
            <w:tcW w:w="274" w:type="pct"/>
            <w:vAlign w:val="center"/>
          </w:tcPr>
          <w:p w14:paraId="2E80F5E6" w14:textId="77777777" w:rsidR="001B7F95" w:rsidRPr="001E1B21" w:rsidRDefault="001B7F95" w:rsidP="00DC05C8">
            <w:pPr>
              <w:pStyle w:val="TableParagraph"/>
              <w:spacing w:after="0" w:line="20" w:lineRule="atLeast"/>
              <w:ind w:right="102"/>
              <w:rPr>
                <w:sz w:val="16"/>
                <w:szCs w:val="16"/>
              </w:rPr>
            </w:pPr>
            <w:r w:rsidRPr="001E1B21">
              <w:rPr>
                <w:sz w:val="16"/>
                <w:szCs w:val="16"/>
              </w:rPr>
              <w:t>Abbot</w:t>
            </w:r>
          </w:p>
        </w:tc>
        <w:tc>
          <w:tcPr>
            <w:tcW w:w="328" w:type="pct"/>
            <w:vAlign w:val="center"/>
          </w:tcPr>
          <w:p w14:paraId="24664AAE" w14:textId="77777777" w:rsidR="001B7F95" w:rsidRPr="001E1B21" w:rsidRDefault="001B7F95" w:rsidP="00DC05C8">
            <w:pPr>
              <w:pStyle w:val="TableParagraph"/>
              <w:spacing w:after="0" w:line="20" w:lineRule="atLeast"/>
              <w:ind w:left="54" w:right="42"/>
              <w:rPr>
                <w:sz w:val="16"/>
                <w:szCs w:val="16"/>
              </w:rPr>
            </w:pPr>
            <w:r w:rsidRPr="001E1B21">
              <w:rPr>
                <w:sz w:val="16"/>
                <w:szCs w:val="16"/>
              </w:rPr>
              <w:t>14 Station Road</w:t>
            </w:r>
          </w:p>
        </w:tc>
        <w:tc>
          <w:tcPr>
            <w:tcW w:w="411" w:type="pct"/>
            <w:vAlign w:val="center"/>
          </w:tcPr>
          <w:p w14:paraId="034BABB0" w14:textId="77777777" w:rsidR="001B7F95" w:rsidRPr="001E1B21" w:rsidRDefault="001B7F95" w:rsidP="00DC05C8">
            <w:pPr>
              <w:pStyle w:val="TableParagraph"/>
              <w:spacing w:after="0" w:line="20" w:lineRule="atLeast"/>
              <w:ind w:left="50" w:right="42"/>
              <w:rPr>
                <w:sz w:val="16"/>
                <w:szCs w:val="16"/>
              </w:rPr>
            </w:pPr>
            <w:r w:rsidRPr="001E1B21">
              <w:rPr>
                <w:sz w:val="16"/>
                <w:szCs w:val="16"/>
              </w:rPr>
              <w:t>London</w:t>
            </w:r>
          </w:p>
        </w:tc>
        <w:tc>
          <w:tcPr>
            <w:tcW w:w="342" w:type="pct"/>
            <w:vAlign w:val="center"/>
          </w:tcPr>
          <w:p w14:paraId="09063471" w14:textId="77777777" w:rsidR="001B7F95" w:rsidRPr="001E1B21" w:rsidRDefault="001B7F95" w:rsidP="00DC05C8">
            <w:pPr>
              <w:pStyle w:val="TableParagraph"/>
              <w:spacing w:after="0" w:line="20" w:lineRule="atLeast"/>
              <w:rPr>
                <w:sz w:val="16"/>
                <w:szCs w:val="16"/>
              </w:rPr>
            </w:pPr>
          </w:p>
        </w:tc>
        <w:tc>
          <w:tcPr>
            <w:tcW w:w="311" w:type="pct"/>
            <w:vAlign w:val="center"/>
          </w:tcPr>
          <w:p w14:paraId="4E167AB1" w14:textId="77777777" w:rsidR="001B7F95" w:rsidRPr="001E1B21" w:rsidRDefault="001B7F95" w:rsidP="00DC05C8">
            <w:pPr>
              <w:pStyle w:val="TableParagraph"/>
              <w:spacing w:after="0" w:line="20" w:lineRule="atLeast"/>
              <w:rPr>
                <w:sz w:val="16"/>
                <w:szCs w:val="16"/>
              </w:rPr>
            </w:pPr>
          </w:p>
        </w:tc>
        <w:tc>
          <w:tcPr>
            <w:tcW w:w="294" w:type="pct"/>
            <w:vAlign w:val="center"/>
          </w:tcPr>
          <w:p w14:paraId="4F6DA624" w14:textId="77777777" w:rsidR="001B7F95" w:rsidRPr="001E1B21" w:rsidRDefault="001B7F95" w:rsidP="00DC05C8">
            <w:pPr>
              <w:pStyle w:val="TableParagraph"/>
              <w:spacing w:after="0" w:line="20" w:lineRule="atLeast"/>
              <w:rPr>
                <w:sz w:val="16"/>
                <w:szCs w:val="16"/>
              </w:rPr>
            </w:pPr>
          </w:p>
        </w:tc>
        <w:tc>
          <w:tcPr>
            <w:tcW w:w="285" w:type="pct"/>
            <w:vAlign w:val="center"/>
          </w:tcPr>
          <w:p w14:paraId="3C8B996E" w14:textId="77777777" w:rsidR="001B7F95" w:rsidRPr="001E1B21" w:rsidRDefault="001B7F95" w:rsidP="00DC05C8">
            <w:pPr>
              <w:pStyle w:val="TableParagraph"/>
              <w:spacing w:after="0" w:line="20" w:lineRule="atLeast"/>
              <w:ind w:left="59" w:right="1"/>
              <w:rPr>
                <w:sz w:val="16"/>
                <w:szCs w:val="16"/>
              </w:rPr>
            </w:pPr>
            <w:r w:rsidRPr="001E1B21">
              <w:rPr>
                <w:sz w:val="16"/>
                <w:szCs w:val="16"/>
              </w:rPr>
              <w:t>AB1 1YZ</w:t>
            </w:r>
          </w:p>
        </w:tc>
        <w:tc>
          <w:tcPr>
            <w:tcW w:w="492" w:type="pct"/>
            <w:vAlign w:val="center"/>
          </w:tcPr>
          <w:p w14:paraId="5289EF72" w14:textId="77777777" w:rsidR="001B7F95" w:rsidRPr="001E1B21" w:rsidRDefault="001B7F95" w:rsidP="00DC05C8">
            <w:pPr>
              <w:pStyle w:val="TableParagraph"/>
              <w:spacing w:after="0" w:line="20" w:lineRule="atLeast"/>
              <w:ind w:left="59" w:right="1"/>
              <w:rPr>
                <w:sz w:val="16"/>
                <w:szCs w:val="16"/>
              </w:rPr>
            </w:pPr>
            <w:r w:rsidRPr="001E1B21">
              <w:rPr>
                <w:sz w:val="16"/>
                <w:szCs w:val="16"/>
              </w:rPr>
              <w:t>07712345678</w:t>
            </w:r>
          </w:p>
        </w:tc>
        <w:tc>
          <w:tcPr>
            <w:tcW w:w="198" w:type="pct"/>
            <w:vAlign w:val="center"/>
          </w:tcPr>
          <w:p w14:paraId="10B3C421" w14:textId="77777777" w:rsidR="001B7F95" w:rsidRPr="001E1B21" w:rsidRDefault="001B7F95" w:rsidP="00DC05C8">
            <w:pPr>
              <w:pStyle w:val="TableParagraph"/>
              <w:spacing w:after="0" w:line="20" w:lineRule="atLeast"/>
              <w:ind w:left="59" w:right="1"/>
              <w:rPr>
                <w:sz w:val="16"/>
                <w:szCs w:val="16"/>
              </w:rPr>
            </w:pPr>
            <w:r w:rsidRPr="001E1B21">
              <w:rPr>
                <w:sz w:val="16"/>
                <w:szCs w:val="16"/>
              </w:rPr>
              <w:t>21</w:t>
            </w:r>
          </w:p>
        </w:tc>
        <w:tc>
          <w:tcPr>
            <w:tcW w:w="198" w:type="pct"/>
            <w:vAlign w:val="center"/>
          </w:tcPr>
          <w:p w14:paraId="5B77E60D" w14:textId="77777777" w:rsidR="001B7F95" w:rsidRPr="001E1B21" w:rsidRDefault="001B7F95" w:rsidP="00DC05C8">
            <w:pPr>
              <w:pStyle w:val="TableParagraph"/>
              <w:spacing w:after="0" w:line="20" w:lineRule="atLeast"/>
              <w:ind w:left="59" w:right="1"/>
              <w:rPr>
                <w:sz w:val="16"/>
                <w:szCs w:val="16"/>
              </w:rPr>
            </w:pPr>
            <w:r w:rsidRPr="001E1B21">
              <w:rPr>
                <w:sz w:val="16"/>
                <w:szCs w:val="16"/>
              </w:rPr>
              <w:t>08</w:t>
            </w:r>
          </w:p>
        </w:tc>
        <w:tc>
          <w:tcPr>
            <w:tcW w:w="223" w:type="pct"/>
            <w:vAlign w:val="center"/>
          </w:tcPr>
          <w:p w14:paraId="63AAE2FF" w14:textId="2B92381B" w:rsidR="001B7F95" w:rsidRPr="001E1B21" w:rsidRDefault="001B7F95" w:rsidP="00DC05C8">
            <w:pPr>
              <w:pStyle w:val="TableParagraph"/>
              <w:spacing w:after="0" w:line="20" w:lineRule="atLeast"/>
              <w:ind w:left="59" w:right="1"/>
              <w:rPr>
                <w:sz w:val="16"/>
                <w:szCs w:val="16"/>
              </w:rPr>
            </w:pPr>
            <w:r w:rsidRPr="001E1B21">
              <w:rPr>
                <w:sz w:val="16"/>
                <w:szCs w:val="16"/>
              </w:rPr>
              <w:t>1985</w:t>
            </w:r>
          </w:p>
        </w:tc>
      </w:tr>
      <w:tr w:rsidR="001B7F95" w:rsidRPr="001E1B21" w14:paraId="067B55ED" w14:textId="2DD3448D" w:rsidTr="0032088E">
        <w:tc>
          <w:tcPr>
            <w:tcW w:w="196" w:type="pct"/>
            <w:tcBorders>
              <w:left w:val="single" w:sz="6" w:space="0" w:color="000000"/>
            </w:tcBorders>
          </w:tcPr>
          <w:p w14:paraId="5473493C" w14:textId="69483253" w:rsidR="001B7F95" w:rsidRPr="001E1B21" w:rsidRDefault="00A125B3" w:rsidP="00DC05C8">
            <w:pPr>
              <w:pStyle w:val="TableParagraph"/>
              <w:spacing w:after="0" w:line="20" w:lineRule="atLeast"/>
              <w:ind w:left="24"/>
              <w:rPr>
                <w:sz w:val="16"/>
                <w:szCs w:val="16"/>
              </w:rPr>
            </w:pPr>
            <w:r w:rsidRPr="001E1B21">
              <w:rPr>
                <w:sz w:val="16"/>
                <w:szCs w:val="16"/>
              </w:rPr>
              <w:lastRenderedPageBreak/>
              <w:t>RX1</w:t>
            </w:r>
          </w:p>
        </w:tc>
        <w:tc>
          <w:tcPr>
            <w:tcW w:w="471" w:type="pct"/>
            <w:tcBorders>
              <w:left w:val="single" w:sz="6" w:space="0" w:color="000000"/>
            </w:tcBorders>
            <w:vAlign w:val="center"/>
          </w:tcPr>
          <w:p w14:paraId="1379A3F1" w14:textId="38F55CD3" w:rsidR="001B7F95" w:rsidRPr="001E1B21" w:rsidRDefault="001B7F95" w:rsidP="00DC05C8">
            <w:pPr>
              <w:pStyle w:val="TableParagraph"/>
              <w:spacing w:after="0" w:line="20" w:lineRule="atLeast"/>
              <w:ind w:left="24"/>
              <w:rPr>
                <w:sz w:val="16"/>
                <w:szCs w:val="16"/>
              </w:rPr>
            </w:pPr>
            <w:r w:rsidRPr="001E1B21">
              <w:rPr>
                <w:sz w:val="16"/>
                <w:szCs w:val="16"/>
              </w:rPr>
              <w:t>IP26RX10002</w:t>
            </w:r>
          </w:p>
        </w:tc>
        <w:tc>
          <w:tcPr>
            <w:tcW w:w="461" w:type="pct"/>
            <w:vAlign w:val="center"/>
          </w:tcPr>
          <w:p w14:paraId="3C9314FD" w14:textId="77777777" w:rsidR="001B7F95" w:rsidRPr="001E1B21" w:rsidRDefault="001B7F95" w:rsidP="00DC05C8">
            <w:pPr>
              <w:pStyle w:val="TableParagraph"/>
              <w:spacing w:after="0" w:line="20" w:lineRule="atLeast"/>
              <w:ind w:left="110"/>
              <w:rPr>
                <w:sz w:val="16"/>
                <w:szCs w:val="16"/>
              </w:rPr>
            </w:pPr>
            <w:r w:rsidRPr="001E1B21">
              <w:rPr>
                <w:sz w:val="16"/>
                <w:szCs w:val="16"/>
              </w:rPr>
              <w:t>4505577104</w:t>
            </w:r>
          </w:p>
        </w:tc>
        <w:tc>
          <w:tcPr>
            <w:tcW w:w="212" w:type="pct"/>
            <w:vAlign w:val="center"/>
          </w:tcPr>
          <w:p w14:paraId="71990FD7" w14:textId="77777777" w:rsidR="001B7F95" w:rsidRPr="001E1B21" w:rsidRDefault="001B7F95" w:rsidP="00DC05C8">
            <w:pPr>
              <w:pStyle w:val="TableParagraph"/>
              <w:spacing w:after="0" w:line="20" w:lineRule="atLeast"/>
              <w:ind w:left="110"/>
              <w:rPr>
                <w:sz w:val="16"/>
                <w:szCs w:val="16"/>
              </w:rPr>
            </w:pPr>
            <w:r w:rsidRPr="001E1B21">
              <w:rPr>
                <w:sz w:val="16"/>
                <w:szCs w:val="16"/>
              </w:rPr>
              <w:t>Mr</w:t>
            </w:r>
          </w:p>
        </w:tc>
        <w:tc>
          <w:tcPr>
            <w:tcW w:w="304" w:type="pct"/>
            <w:vAlign w:val="center"/>
          </w:tcPr>
          <w:p w14:paraId="18019475" w14:textId="77777777" w:rsidR="001B7F95" w:rsidRPr="001E1B21" w:rsidRDefault="001B7F95" w:rsidP="00DC05C8">
            <w:pPr>
              <w:pStyle w:val="TableParagraph"/>
              <w:spacing w:after="0" w:line="20" w:lineRule="atLeast"/>
              <w:ind w:left="51" w:right="43"/>
              <w:rPr>
                <w:sz w:val="16"/>
                <w:szCs w:val="16"/>
              </w:rPr>
            </w:pPr>
            <w:r w:rsidRPr="001E1B21">
              <w:rPr>
                <w:sz w:val="16"/>
                <w:szCs w:val="16"/>
              </w:rPr>
              <w:t>Edward Chris</w:t>
            </w:r>
          </w:p>
        </w:tc>
        <w:tc>
          <w:tcPr>
            <w:tcW w:w="274" w:type="pct"/>
            <w:vAlign w:val="center"/>
          </w:tcPr>
          <w:p w14:paraId="0FA90EF8" w14:textId="77777777" w:rsidR="001B7F95" w:rsidRPr="001E1B21" w:rsidRDefault="001B7F95" w:rsidP="00DC05C8">
            <w:pPr>
              <w:pStyle w:val="TableParagraph"/>
              <w:spacing w:after="0" w:line="20" w:lineRule="atLeast"/>
              <w:ind w:right="58"/>
              <w:rPr>
                <w:sz w:val="16"/>
                <w:szCs w:val="16"/>
              </w:rPr>
            </w:pPr>
            <w:r w:rsidRPr="001E1B21">
              <w:rPr>
                <w:sz w:val="16"/>
                <w:szCs w:val="16"/>
              </w:rPr>
              <w:t>Ahmed</w:t>
            </w:r>
          </w:p>
        </w:tc>
        <w:tc>
          <w:tcPr>
            <w:tcW w:w="328" w:type="pct"/>
            <w:vAlign w:val="center"/>
          </w:tcPr>
          <w:p w14:paraId="63AFF7FD" w14:textId="77777777" w:rsidR="001B7F95" w:rsidRPr="001E1B21" w:rsidRDefault="001B7F95" w:rsidP="00DC05C8">
            <w:pPr>
              <w:pStyle w:val="TableParagraph"/>
              <w:spacing w:after="0" w:line="20" w:lineRule="atLeast"/>
              <w:ind w:left="54" w:right="38"/>
              <w:rPr>
                <w:sz w:val="16"/>
                <w:szCs w:val="16"/>
              </w:rPr>
            </w:pPr>
            <w:r w:rsidRPr="001E1B21">
              <w:rPr>
                <w:sz w:val="16"/>
                <w:szCs w:val="16"/>
              </w:rPr>
              <w:t>Flat 7</w:t>
            </w:r>
          </w:p>
        </w:tc>
        <w:tc>
          <w:tcPr>
            <w:tcW w:w="411" w:type="pct"/>
            <w:vAlign w:val="center"/>
          </w:tcPr>
          <w:p w14:paraId="70C99214" w14:textId="77777777" w:rsidR="001B7F95" w:rsidRPr="001E1B21" w:rsidRDefault="001B7F95" w:rsidP="00DC05C8">
            <w:pPr>
              <w:pStyle w:val="TableParagraph"/>
              <w:spacing w:after="0" w:line="20" w:lineRule="atLeast"/>
              <w:ind w:left="50" w:right="41"/>
              <w:rPr>
                <w:sz w:val="16"/>
                <w:szCs w:val="16"/>
              </w:rPr>
            </w:pPr>
            <w:r w:rsidRPr="001E1B21">
              <w:rPr>
                <w:sz w:val="16"/>
                <w:szCs w:val="16"/>
              </w:rPr>
              <w:t>Short Street</w:t>
            </w:r>
          </w:p>
        </w:tc>
        <w:tc>
          <w:tcPr>
            <w:tcW w:w="342" w:type="pct"/>
            <w:vAlign w:val="center"/>
          </w:tcPr>
          <w:p w14:paraId="7FF5FC0D" w14:textId="77777777" w:rsidR="001B7F95" w:rsidRPr="001E1B21" w:rsidRDefault="001B7F95" w:rsidP="00DC05C8">
            <w:pPr>
              <w:pStyle w:val="TableParagraph"/>
              <w:spacing w:after="0" w:line="20" w:lineRule="atLeast"/>
              <w:ind w:left="49" w:right="41"/>
              <w:rPr>
                <w:sz w:val="16"/>
                <w:szCs w:val="16"/>
              </w:rPr>
            </w:pPr>
            <w:r w:rsidRPr="001E1B21">
              <w:rPr>
                <w:sz w:val="16"/>
                <w:szCs w:val="16"/>
              </w:rPr>
              <w:t>Oxford</w:t>
            </w:r>
          </w:p>
        </w:tc>
        <w:tc>
          <w:tcPr>
            <w:tcW w:w="311" w:type="pct"/>
            <w:vAlign w:val="center"/>
          </w:tcPr>
          <w:p w14:paraId="1AD3896B" w14:textId="77777777" w:rsidR="001B7F95" w:rsidRPr="001E1B21" w:rsidRDefault="001B7F95" w:rsidP="00DC05C8">
            <w:pPr>
              <w:pStyle w:val="TableParagraph"/>
              <w:spacing w:after="0" w:line="20" w:lineRule="atLeast"/>
              <w:rPr>
                <w:sz w:val="16"/>
                <w:szCs w:val="16"/>
              </w:rPr>
            </w:pPr>
          </w:p>
        </w:tc>
        <w:tc>
          <w:tcPr>
            <w:tcW w:w="294" w:type="pct"/>
            <w:vAlign w:val="center"/>
          </w:tcPr>
          <w:p w14:paraId="404B89BD" w14:textId="77777777" w:rsidR="001B7F95" w:rsidRPr="001E1B21" w:rsidRDefault="001B7F95" w:rsidP="00DC05C8">
            <w:pPr>
              <w:pStyle w:val="TableParagraph"/>
              <w:spacing w:after="0" w:line="20" w:lineRule="atLeast"/>
              <w:rPr>
                <w:sz w:val="16"/>
                <w:szCs w:val="16"/>
              </w:rPr>
            </w:pPr>
          </w:p>
        </w:tc>
        <w:tc>
          <w:tcPr>
            <w:tcW w:w="285" w:type="pct"/>
            <w:vAlign w:val="center"/>
          </w:tcPr>
          <w:p w14:paraId="2CEFF685" w14:textId="77777777" w:rsidR="001B7F95" w:rsidRPr="001E1B21" w:rsidRDefault="001B7F95" w:rsidP="00DC05C8">
            <w:pPr>
              <w:pStyle w:val="TableParagraph"/>
              <w:spacing w:after="0" w:line="20" w:lineRule="atLeast"/>
              <w:ind w:left="50" w:right="40"/>
              <w:rPr>
                <w:sz w:val="16"/>
                <w:szCs w:val="16"/>
              </w:rPr>
            </w:pPr>
            <w:r w:rsidRPr="001E1B21">
              <w:rPr>
                <w:sz w:val="16"/>
                <w:szCs w:val="16"/>
              </w:rPr>
              <w:t>AB2 6XZ</w:t>
            </w:r>
          </w:p>
        </w:tc>
        <w:tc>
          <w:tcPr>
            <w:tcW w:w="492" w:type="pct"/>
            <w:vAlign w:val="center"/>
          </w:tcPr>
          <w:p w14:paraId="0CD12483" w14:textId="77777777" w:rsidR="001B7F95" w:rsidRPr="001E1B21" w:rsidRDefault="001B7F95" w:rsidP="00DC05C8">
            <w:pPr>
              <w:pStyle w:val="TableParagraph"/>
              <w:spacing w:after="0" w:line="20" w:lineRule="atLeast"/>
              <w:ind w:left="50" w:right="40"/>
              <w:rPr>
                <w:sz w:val="16"/>
                <w:szCs w:val="16"/>
              </w:rPr>
            </w:pPr>
            <w:r w:rsidRPr="001E1B21">
              <w:rPr>
                <w:sz w:val="16"/>
                <w:szCs w:val="16"/>
              </w:rPr>
              <w:t>07712345677</w:t>
            </w:r>
          </w:p>
        </w:tc>
        <w:tc>
          <w:tcPr>
            <w:tcW w:w="198" w:type="pct"/>
            <w:vAlign w:val="center"/>
          </w:tcPr>
          <w:p w14:paraId="4E72610C" w14:textId="77777777" w:rsidR="001B7F95" w:rsidRPr="001E1B21" w:rsidRDefault="001B7F95" w:rsidP="00DC05C8">
            <w:pPr>
              <w:pStyle w:val="TableParagraph"/>
              <w:spacing w:after="0" w:line="20" w:lineRule="atLeast"/>
              <w:ind w:left="50" w:right="40"/>
              <w:rPr>
                <w:sz w:val="16"/>
                <w:szCs w:val="16"/>
              </w:rPr>
            </w:pPr>
            <w:r w:rsidRPr="001E1B21">
              <w:rPr>
                <w:sz w:val="16"/>
                <w:szCs w:val="16"/>
              </w:rPr>
              <w:t>13</w:t>
            </w:r>
          </w:p>
        </w:tc>
        <w:tc>
          <w:tcPr>
            <w:tcW w:w="198" w:type="pct"/>
            <w:vAlign w:val="center"/>
          </w:tcPr>
          <w:p w14:paraId="1501F0B0" w14:textId="77777777" w:rsidR="001B7F95" w:rsidRPr="001E1B21" w:rsidRDefault="001B7F95" w:rsidP="00DC05C8">
            <w:pPr>
              <w:pStyle w:val="TableParagraph"/>
              <w:spacing w:after="0" w:line="20" w:lineRule="atLeast"/>
              <w:ind w:left="50" w:right="40"/>
              <w:rPr>
                <w:sz w:val="16"/>
                <w:szCs w:val="16"/>
              </w:rPr>
            </w:pPr>
            <w:r w:rsidRPr="001E1B21">
              <w:rPr>
                <w:sz w:val="16"/>
                <w:szCs w:val="16"/>
              </w:rPr>
              <w:t>11</w:t>
            </w:r>
          </w:p>
        </w:tc>
        <w:tc>
          <w:tcPr>
            <w:tcW w:w="223" w:type="pct"/>
            <w:vAlign w:val="center"/>
          </w:tcPr>
          <w:p w14:paraId="1CF9AEFD" w14:textId="3C8FF084" w:rsidR="001B7F95" w:rsidRPr="001E1B21" w:rsidRDefault="001B7F95" w:rsidP="00DC05C8">
            <w:pPr>
              <w:pStyle w:val="TableParagraph"/>
              <w:spacing w:after="0" w:line="20" w:lineRule="atLeast"/>
              <w:ind w:left="50" w:right="40"/>
              <w:rPr>
                <w:sz w:val="16"/>
                <w:szCs w:val="16"/>
              </w:rPr>
            </w:pPr>
            <w:r w:rsidRPr="001E1B21">
              <w:rPr>
                <w:sz w:val="16"/>
                <w:szCs w:val="16"/>
              </w:rPr>
              <w:t>2001</w:t>
            </w:r>
          </w:p>
        </w:tc>
      </w:tr>
      <w:tr w:rsidR="001B7F95" w:rsidRPr="001E1B21" w14:paraId="3A4FA23D" w14:textId="31BAEA9D" w:rsidTr="0032088E">
        <w:tc>
          <w:tcPr>
            <w:tcW w:w="196" w:type="pct"/>
            <w:tcBorders>
              <w:left w:val="single" w:sz="6" w:space="0" w:color="000000"/>
            </w:tcBorders>
          </w:tcPr>
          <w:p w14:paraId="13BBFFF3" w14:textId="59952A12" w:rsidR="001B7F95" w:rsidRPr="001E1B21" w:rsidRDefault="00A125B3" w:rsidP="00DC05C8">
            <w:pPr>
              <w:pStyle w:val="TableParagraph"/>
              <w:spacing w:after="0" w:line="20" w:lineRule="atLeast"/>
              <w:ind w:left="24"/>
              <w:rPr>
                <w:sz w:val="16"/>
                <w:szCs w:val="16"/>
              </w:rPr>
            </w:pPr>
            <w:r w:rsidRPr="001E1B21">
              <w:rPr>
                <w:sz w:val="16"/>
                <w:szCs w:val="16"/>
              </w:rPr>
              <w:t>RX1</w:t>
            </w:r>
          </w:p>
        </w:tc>
        <w:tc>
          <w:tcPr>
            <w:tcW w:w="471" w:type="pct"/>
            <w:tcBorders>
              <w:left w:val="single" w:sz="6" w:space="0" w:color="000000"/>
            </w:tcBorders>
            <w:vAlign w:val="center"/>
          </w:tcPr>
          <w:p w14:paraId="449C0B3C" w14:textId="37F6E8FD" w:rsidR="001B7F95" w:rsidRPr="001E1B21" w:rsidRDefault="001B7F95" w:rsidP="00DC05C8">
            <w:pPr>
              <w:pStyle w:val="TableParagraph"/>
              <w:spacing w:after="0" w:line="20" w:lineRule="atLeast"/>
              <w:ind w:left="24"/>
              <w:rPr>
                <w:sz w:val="16"/>
                <w:szCs w:val="16"/>
              </w:rPr>
            </w:pPr>
            <w:r w:rsidRPr="001E1B21">
              <w:rPr>
                <w:sz w:val="16"/>
                <w:szCs w:val="16"/>
              </w:rPr>
              <w:t>IP26RX11249</w:t>
            </w:r>
          </w:p>
        </w:tc>
        <w:tc>
          <w:tcPr>
            <w:tcW w:w="461" w:type="pct"/>
            <w:vAlign w:val="center"/>
          </w:tcPr>
          <w:p w14:paraId="3167E818" w14:textId="77777777" w:rsidR="001B7F95" w:rsidRPr="001E1B21" w:rsidRDefault="001B7F95" w:rsidP="00DC05C8">
            <w:pPr>
              <w:pStyle w:val="TableParagraph"/>
              <w:spacing w:after="0" w:line="20" w:lineRule="atLeast"/>
              <w:ind w:left="96"/>
              <w:rPr>
                <w:sz w:val="16"/>
                <w:szCs w:val="16"/>
              </w:rPr>
            </w:pPr>
            <w:r w:rsidRPr="001E1B21">
              <w:rPr>
                <w:sz w:val="16"/>
                <w:szCs w:val="16"/>
              </w:rPr>
              <w:t>3216789012</w:t>
            </w:r>
          </w:p>
        </w:tc>
        <w:tc>
          <w:tcPr>
            <w:tcW w:w="212" w:type="pct"/>
            <w:vAlign w:val="center"/>
          </w:tcPr>
          <w:p w14:paraId="7A3FBEC0" w14:textId="77777777" w:rsidR="001B7F95" w:rsidRPr="001E1B21" w:rsidRDefault="001B7F95" w:rsidP="00DC05C8">
            <w:pPr>
              <w:pStyle w:val="TableParagraph"/>
              <w:spacing w:after="0" w:line="20" w:lineRule="atLeast"/>
              <w:ind w:left="96"/>
              <w:rPr>
                <w:sz w:val="16"/>
                <w:szCs w:val="16"/>
              </w:rPr>
            </w:pPr>
            <w:r w:rsidRPr="001E1B21">
              <w:rPr>
                <w:sz w:val="16"/>
                <w:szCs w:val="16"/>
              </w:rPr>
              <w:t>Ms</w:t>
            </w:r>
          </w:p>
        </w:tc>
        <w:tc>
          <w:tcPr>
            <w:tcW w:w="304" w:type="pct"/>
            <w:vAlign w:val="center"/>
          </w:tcPr>
          <w:p w14:paraId="7A85CA60" w14:textId="77777777" w:rsidR="001B7F95" w:rsidRPr="001E1B21" w:rsidRDefault="001B7F95" w:rsidP="00DC05C8">
            <w:pPr>
              <w:pStyle w:val="TableParagraph"/>
              <w:spacing w:after="0" w:line="20" w:lineRule="atLeast"/>
              <w:ind w:left="6"/>
              <w:rPr>
                <w:sz w:val="16"/>
                <w:szCs w:val="16"/>
              </w:rPr>
            </w:pPr>
            <w:r w:rsidRPr="001E1B21">
              <w:rPr>
                <w:sz w:val="16"/>
                <w:szCs w:val="16"/>
              </w:rPr>
              <w:t>Katy</w:t>
            </w:r>
          </w:p>
        </w:tc>
        <w:tc>
          <w:tcPr>
            <w:tcW w:w="274" w:type="pct"/>
            <w:vAlign w:val="center"/>
          </w:tcPr>
          <w:p w14:paraId="79B1C42D" w14:textId="77777777" w:rsidR="001B7F95" w:rsidRPr="001E1B21" w:rsidRDefault="001B7F95" w:rsidP="00DC05C8">
            <w:pPr>
              <w:pStyle w:val="TableParagraph"/>
              <w:spacing w:after="0" w:line="20" w:lineRule="atLeast"/>
              <w:ind w:right="170"/>
              <w:rPr>
                <w:sz w:val="16"/>
                <w:szCs w:val="16"/>
              </w:rPr>
            </w:pPr>
            <w:r w:rsidRPr="001E1B21">
              <w:rPr>
                <w:sz w:val="16"/>
                <w:szCs w:val="16"/>
              </w:rPr>
              <w:t>Yoo</w:t>
            </w:r>
          </w:p>
        </w:tc>
        <w:tc>
          <w:tcPr>
            <w:tcW w:w="328" w:type="pct"/>
            <w:vAlign w:val="center"/>
          </w:tcPr>
          <w:p w14:paraId="33BFE391" w14:textId="77777777" w:rsidR="001B7F95" w:rsidRPr="001E1B21" w:rsidRDefault="001B7F95" w:rsidP="00DC05C8">
            <w:pPr>
              <w:pStyle w:val="TableParagraph"/>
              <w:spacing w:after="0" w:line="20" w:lineRule="atLeast"/>
              <w:ind w:left="54" w:right="42"/>
              <w:rPr>
                <w:sz w:val="16"/>
                <w:szCs w:val="16"/>
              </w:rPr>
            </w:pPr>
            <w:r w:rsidRPr="001E1B21">
              <w:rPr>
                <w:sz w:val="16"/>
                <w:szCs w:val="16"/>
              </w:rPr>
              <w:t>The Maltings</w:t>
            </w:r>
          </w:p>
        </w:tc>
        <w:tc>
          <w:tcPr>
            <w:tcW w:w="411" w:type="pct"/>
            <w:vAlign w:val="center"/>
          </w:tcPr>
          <w:p w14:paraId="6389F6D5" w14:textId="77777777" w:rsidR="001B7F95" w:rsidRPr="001E1B21" w:rsidRDefault="001B7F95" w:rsidP="00DC05C8">
            <w:pPr>
              <w:pStyle w:val="TableParagraph"/>
              <w:spacing w:after="0" w:line="20" w:lineRule="atLeast"/>
              <w:ind w:left="50" w:right="42"/>
              <w:rPr>
                <w:sz w:val="16"/>
                <w:szCs w:val="16"/>
              </w:rPr>
            </w:pPr>
            <w:r w:rsidRPr="001E1B21">
              <w:rPr>
                <w:sz w:val="16"/>
                <w:szCs w:val="16"/>
              </w:rPr>
              <w:t>Birch Road</w:t>
            </w:r>
          </w:p>
        </w:tc>
        <w:tc>
          <w:tcPr>
            <w:tcW w:w="342" w:type="pct"/>
            <w:vAlign w:val="center"/>
          </w:tcPr>
          <w:p w14:paraId="3ECF3C52" w14:textId="77777777" w:rsidR="001B7F95" w:rsidRPr="001E1B21" w:rsidRDefault="001B7F95" w:rsidP="00DC05C8">
            <w:pPr>
              <w:pStyle w:val="TableParagraph"/>
              <w:spacing w:after="0" w:line="20" w:lineRule="atLeast"/>
              <w:ind w:left="53" w:right="41"/>
              <w:rPr>
                <w:sz w:val="16"/>
                <w:szCs w:val="16"/>
              </w:rPr>
            </w:pPr>
            <w:r w:rsidRPr="001E1B21">
              <w:rPr>
                <w:sz w:val="16"/>
                <w:szCs w:val="16"/>
              </w:rPr>
              <w:t>Little Abington</w:t>
            </w:r>
          </w:p>
        </w:tc>
        <w:tc>
          <w:tcPr>
            <w:tcW w:w="311" w:type="pct"/>
            <w:vAlign w:val="center"/>
          </w:tcPr>
          <w:p w14:paraId="2F49E1B1" w14:textId="77777777" w:rsidR="001B7F95" w:rsidRPr="001E1B21" w:rsidRDefault="001B7F95" w:rsidP="00DC05C8">
            <w:pPr>
              <w:pStyle w:val="TableParagraph"/>
              <w:spacing w:after="0" w:line="20" w:lineRule="atLeast"/>
              <w:ind w:left="72"/>
              <w:rPr>
                <w:sz w:val="16"/>
                <w:szCs w:val="16"/>
              </w:rPr>
            </w:pPr>
            <w:r w:rsidRPr="001E1B21">
              <w:rPr>
                <w:sz w:val="16"/>
                <w:szCs w:val="16"/>
              </w:rPr>
              <w:t>Cambridge</w:t>
            </w:r>
          </w:p>
        </w:tc>
        <w:tc>
          <w:tcPr>
            <w:tcW w:w="294" w:type="pct"/>
            <w:vAlign w:val="center"/>
          </w:tcPr>
          <w:p w14:paraId="40641D37" w14:textId="77777777" w:rsidR="001B7F95" w:rsidRPr="001E1B21" w:rsidRDefault="001B7F95" w:rsidP="00DC05C8">
            <w:pPr>
              <w:pStyle w:val="TableParagraph"/>
              <w:spacing w:after="0" w:line="20" w:lineRule="atLeast"/>
              <w:ind w:left="72"/>
              <w:rPr>
                <w:sz w:val="16"/>
                <w:szCs w:val="16"/>
              </w:rPr>
            </w:pPr>
            <w:r w:rsidRPr="001E1B21">
              <w:rPr>
                <w:sz w:val="16"/>
                <w:szCs w:val="16"/>
              </w:rPr>
              <w:t>Cambs</w:t>
            </w:r>
          </w:p>
        </w:tc>
        <w:tc>
          <w:tcPr>
            <w:tcW w:w="285" w:type="pct"/>
            <w:vAlign w:val="center"/>
          </w:tcPr>
          <w:p w14:paraId="5BC19F9F" w14:textId="77777777" w:rsidR="001B7F95" w:rsidRPr="001E1B21" w:rsidRDefault="001B7F95" w:rsidP="00DC05C8">
            <w:pPr>
              <w:pStyle w:val="TableParagraph"/>
              <w:spacing w:after="0" w:line="20" w:lineRule="atLeast"/>
              <w:ind w:left="54" w:right="40"/>
              <w:rPr>
                <w:sz w:val="16"/>
                <w:szCs w:val="16"/>
              </w:rPr>
            </w:pPr>
            <w:r w:rsidRPr="001E1B21">
              <w:rPr>
                <w:sz w:val="16"/>
                <w:szCs w:val="16"/>
              </w:rPr>
              <w:t>AB4 7MX</w:t>
            </w:r>
          </w:p>
        </w:tc>
        <w:tc>
          <w:tcPr>
            <w:tcW w:w="492" w:type="pct"/>
            <w:vAlign w:val="center"/>
          </w:tcPr>
          <w:p w14:paraId="2E156C08" w14:textId="77777777" w:rsidR="001B7F95" w:rsidRPr="001E1B21" w:rsidRDefault="001B7F95" w:rsidP="00DC05C8">
            <w:pPr>
              <w:pStyle w:val="TableParagraph"/>
              <w:spacing w:after="0" w:line="20" w:lineRule="atLeast"/>
              <w:ind w:left="54" w:right="40"/>
              <w:rPr>
                <w:sz w:val="16"/>
                <w:szCs w:val="16"/>
              </w:rPr>
            </w:pPr>
            <w:r w:rsidRPr="001E1B21">
              <w:rPr>
                <w:sz w:val="16"/>
                <w:szCs w:val="16"/>
              </w:rPr>
              <w:t>07712345676</w:t>
            </w:r>
          </w:p>
        </w:tc>
        <w:tc>
          <w:tcPr>
            <w:tcW w:w="198" w:type="pct"/>
            <w:vAlign w:val="center"/>
          </w:tcPr>
          <w:p w14:paraId="06DE3D83" w14:textId="77777777" w:rsidR="001B7F95" w:rsidRPr="001E1B21" w:rsidRDefault="001B7F95" w:rsidP="00DC05C8">
            <w:pPr>
              <w:pStyle w:val="TableParagraph"/>
              <w:spacing w:after="0" w:line="20" w:lineRule="atLeast"/>
              <w:ind w:left="54" w:right="40"/>
              <w:rPr>
                <w:sz w:val="16"/>
                <w:szCs w:val="16"/>
              </w:rPr>
            </w:pPr>
            <w:r w:rsidRPr="001E1B21">
              <w:rPr>
                <w:sz w:val="16"/>
                <w:szCs w:val="16"/>
              </w:rPr>
              <w:t>22</w:t>
            </w:r>
          </w:p>
        </w:tc>
        <w:tc>
          <w:tcPr>
            <w:tcW w:w="198" w:type="pct"/>
            <w:vAlign w:val="center"/>
          </w:tcPr>
          <w:p w14:paraId="16EA6C76" w14:textId="77777777" w:rsidR="001B7F95" w:rsidRPr="001E1B21" w:rsidRDefault="001B7F95" w:rsidP="00DC05C8">
            <w:pPr>
              <w:pStyle w:val="TableParagraph"/>
              <w:spacing w:after="0" w:line="20" w:lineRule="atLeast"/>
              <w:ind w:left="54" w:right="40"/>
              <w:rPr>
                <w:sz w:val="16"/>
                <w:szCs w:val="16"/>
              </w:rPr>
            </w:pPr>
            <w:r w:rsidRPr="001E1B21">
              <w:rPr>
                <w:sz w:val="16"/>
                <w:szCs w:val="16"/>
              </w:rPr>
              <w:t>03</w:t>
            </w:r>
          </w:p>
        </w:tc>
        <w:tc>
          <w:tcPr>
            <w:tcW w:w="223" w:type="pct"/>
            <w:vAlign w:val="center"/>
          </w:tcPr>
          <w:p w14:paraId="6AC7668B" w14:textId="17267301" w:rsidR="001B7F95" w:rsidRPr="001E1B21" w:rsidRDefault="001B7F95" w:rsidP="00DC05C8">
            <w:pPr>
              <w:pStyle w:val="TableParagraph"/>
              <w:spacing w:after="0" w:line="20" w:lineRule="atLeast"/>
              <w:ind w:left="54" w:right="40"/>
              <w:rPr>
                <w:sz w:val="16"/>
                <w:szCs w:val="16"/>
              </w:rPr>
            </w:pPr>
            <w:r w:rsidRPr="001E1B21">
              <w:rPr>
                <w:sz w:val="16"/>
                <w:szCs w:val="16"/>
              </w:rPr>
              <w:t>1990</w:t>
            </w:r>
          </w:p>
        </w:tc>
      </w:tr>
      <w:tr w:rsidR="001B7F95" w:rsidRPr="001E1B21" w14:paraId="4C9A9FC4" w14:textId="7EB5D6B5" w:rsidTr="0032088E">
        <w:tc>
          <w:tcPr>
            <w:tcW w:w="196" w:type="pct"/>
            <w:tcBorders>
              <w:left w:val="single" w:sz="6" w:space="0" w:color="000000"/>
            </w:tcBorders>
          </w:tcPr>
          <w:p w14:paraId="65039EDA" w14:textId="06070EE3" w:rsidR="001B7F95" w:rsidRPr="001E1B21" w:rsidRDefault="00A125B3" w:rsidP="00DC05C8">
            <w:pPr>
              <w:pStyle w:val="TableParagraph"/>
              <w:spacing w:after="0" w:line="20" w:lineRule="atLeast"/>
              <w:ind w:left="24"/>
              <w:rPr>
                <w:sz w:val="16"/>
                <w:szCs w:val="16"/>
              </w:rPr>
            </w:pPr>
            <w:r w:rsidRPr="001E1B21">
              <w:rPr>
                <w:sz w:val="16"/>
                <w:szCs w:val="16"/>
              </w:rPr>
              <w:t>RX1</w:t>
            </w:r>
          </w:p>
        </w:tc>
        <w:tc>
          <w:tcPr>
            <w:tcW w:w="471" w:type="pct"/>
            <w:tcBorders>
              <w:left w:val="single" w:sz="6" w:space="0" w:color="000000"/>
            </w:tcBorders>
            <w:vAlign w:val="center"/>
          </w:tcPr>
          <w:p w14:paraId="1C0FE0EB" w14:textId="1654FFB0" w:rsidR="001B7F95" w:rsidRPr="001E1B21" w:rsidRDefault="001B7F95" w:rsidP="00DC05C8">
            <w:pPr>
              <w:pStyle w:val="TableParagraph"/>
              <w:spacing w:after="0" w:line="20" w:lineRule="atLeast"/>
              <w:ind w:left="24"/>
              <w:rPr>
                <w:sz w:val="16"/>
                <w:szCs w:val="16"/>
              </w:rPr>
            </w:pPr>
            <w:r w:rsidRPr="001E1B21">
              <w:rPr>
                <w:sz w:val="16"/>
                <w:szCs w:val="16"/>
              </w:rPr>
              <w:t>IP26RX11250</w:t>
            </w:r>
          </w:p>
        </w:tc>
        <w:tc>
          <w:tcPr>
            <w:tcW w:w="461" w:type="pct"/>
            <w:vAlign w:val="center"/>
          </w:tcPr>
          <w:p w14:paraId="28345A49" w14:textId="77777777" w:rsidR="001B7F95" w:rsidRPr="001E1B21" w:rsidRDefault="001B7F95" w:rsidP="00DC05C8">
            <w:pPr>
              <w:pStyle w:val="TableParagraph"/>
              <w:spacing w:after="0" w:line="20" w:lineRule="atLeast"/>
              <w:ind w:left="96"/>
              <w:rPr>
                <w:sz w:val="16"/>
                <w:szCs w:val="16"/>
              </w:rPr>
            </w:pPr>
            <w:r w:rsidRPr="001E1B21">
              <w:rPr>
                <w:sz w:val="16"/>
                <w:szCs w:val="16"/>
              </w:rPr>
              <w:t>9876543210</w:t>
            </w:r>
          </w:p>
        </w:tc>
        <w:tc>
          <w:tcPr>
            <w:tcW w:w="212" w:type="pct"/>
            <w:vAlign w:val="center"/>
          </w:tcPr>
          <w:p w14:paraId="7B785DDC" w14:textId="5EBE5920" w:rsidR="001B7F95" w:rsidRPr="001E1B21" w:rsidRDefault="001B7F95" w:rsidP="00DC05C8">
            <w:pPr>
              <w:pStyle w:val="TableParagraph"/>
              <w:spacing w:after="0" w:line="20" w:lineRule="atLeast"/>
              <w:ind w:left="96"/>
              <w:rPr>
                <w:sz w:val="16"/>
                <w:szCs w:val="16"/>
              </w:rPr>
            </w:pPr>
            <w:r w:rsidRPr="001E1B21">
              <w:rPr>
                <w:sz w:val="16"/>
                <w:szCs w:val="16"/>
              </w:rPr>
              <w:t>Miss</w:t>
            </w:r>
          </w:p>
        </w:tc>
        <w:tc>
          <w:tcPr>
            <w:tcW w:w="304" w:type="pct"/>
            <w:vAlign w:val="center"/>
          </w:tcPr>
          <w:p w14:paraId="53B5BBBA" w14:textId="77777777" w:rsidR="001B7F95" w:rsidRPr="001E1B21" w:rsidRDefault="001B7F95" w:rsidP="00DC05C8">
            <w:pPr>
              <w:pStyle w:val="TableParagraph"/>
              <w:spacing w:after="0" w:line="20" w:lineRule="atLeast"/>
              <w:ind w:left="7"/>
              <w:rPr>
                <w:sz w:val="16"/>
                <w:szCs w:val="16"/>
              </w:rPr>
            </w:pPr>
            <w:r w:rsidRPr="001E1B21">
              <w:rPr>
                <w:sz w:val="16"/>
                <w:szCs w:val="16"/>
              </w:rPr>
              <w:t>Fiona</w:t>
            </w:r>
          </w:p>
        </w:tc>
        <w:tc>
          <w:tcPr>
            <w:tcW w:w="274" w:type="pct"/>
            <w:vAlign w:val="center"/>
          </w:tcPr>
          <w:p w14:paraId="7DEFC3AE" w14:textId="77777777" w:rsidR="001B7F95" w:rsidRPr="001E1B21" w:rsidRDefault="001B7F95" w:rsidP="00DC05C8">
            <w:pPr>
              <w:pStyle w:val="TableParagraph"/>
              <w:spacing w:after="0" w:line="20" w:lineRule="atLeast"/>
              <w:ind w:right="82"/>
              <w:rPr>
                <w:sz w:val="16"/>
                <w:szCs w:val="16"/>
              </w:rPr>
            </w:pPr>
            <w:r w:rsidRPr="001E1B21">
              <w:rPr>
                <w:sz w:val="16"/>
                <w:szCs w:val="16"/>
              </w:rPr>
              <w:t>Young</w:t>
            </w:r>
          </w:p>
        </w:tc>
        <w:tc>
          <w:tcPr>
            <w:tcW w:w="328" w:type="pct"/>
            <w:vAlign w:val="center"/>
          </w:tcPr>
          <w:p w14:paraId="7232E6BD" w14:textId="77777777" w:rsidR="001B7F95" w:rsidRPr="001E1B21" w:rsidRDefault="001B7F95" w:rsidP="00DC05C8">
            <w:pPr>
              <w:pStyle w:val="TableParagraph"/>
              <w:spacing w:after="0" w:line="20" w:lineRule="atLeast"/>
              <w:ind w:left="53" w:right="42"/>
              <w:rPr>
                <w:sz w:val="16"/>
                <w:szCs w:val="16"/>
              </w:rPr>
            </w:pPr>
            <w:r w:rsidRPr="001E1B21">
              <w:rPr>
                <w:sz w:val="16"/>
                <w:szCs w:val="16"/>
              </w:rPr>
              <w:t>634 Tyne Road</w:t>
            </w:r>
          </w:p>
        </w:tc>
        <w:tc>
          <w:tcPr>
            <w:tcW w:w="411" w:type="pct"/>
            <w:vAlign w:val="center"/>
          </w:tcPr>
          <w:p w14:paraId="25CADCAB" w14:textId="77777777" w:rsidR="001B7F95" w:rsidRPr="001E1B21" w:rsidRDefault="001B7F95" w:rsidP="00DC05C8">
            <w:pPr>
              <w:pStyle w:val="TableParagraph"/>
              <w:spacing w:after="0" w:line="20" w:lineRule="atLeast"/>
              <w:ind w:left="50" w:right="44"/>
              <w:rPr>
                <w:sz w:val="16"/>
                <w:szCs w:val="16"/>
              </w:rPr>
            </w:pPr>
            <w:r w:rsidRPr="001E1B21">
              <w:rPr>
                <w:sz w:val="16"/>
                <w:szCs w:val="16"/>
              </w:rPr>
              <w:t>Newcastle-Upon-Tyne</w:t>
            </w:r>
          </w:p>
        </w:tc>
        <w:tc>
          <w:tcPr>
            <w:tcW w:w="342" w:type="pct"/>
            <w:vAlign w:val="center"/>
          </w:tcPr>
          <w:p w14:paraId="72805745" w14:textId="77777777" w:rsidR="001B7F95" w:rsidRPr="001E1B21" w:rsidRDefault="001B7F95" w:rsidP="00DC05C8">
            <w:pPr>
              <w:pStyle w:val="TableParagraph"/>
              <w:spacing w:after="0" w:line="20" w:lineRule="atLeast"/>
              <w:ind w:left="53" w:right="41"/>
              <w:rPr>
                <w:sz w:val="16"/>
                <w:szCs w:val="16"/>
              </w:rPr>
            </w:pPr>
            <w:r w:rsidRPr="001E1B21">
              <w:rPr>
                <w:sz w:val="16"/>
                <w:szCs w:val="16"/>
              </w:rPr>
              <w:t>Tyne and Wear</w:t>
            </w:r>
          </w:p>
        </w:tc>
        <w:tc>
          <w:tcPr>
            <w:tcW w:w="311" w:type="pct"/>
            <w:vAlign w:val="center"/>
          </w:tcPr>
          <w:p w14:paraId="40A0F963" w14:textId="77777777" w:rsidR="001B7F95" w:rsidRPr="001E1B21" w:rsidRDefault="001B7F95" w:rsidP="00DC05C8">
            <w:pPr>
              <w:pStyle w:val="TableParagraph"/>
              <w:spacing w:after="0" w:line="20" w:lineRule="atLeast"/>
              <w:rPr>
                <w:sz w:val="16"/>
                <w:szCs w:val="16"/>
              </w:rPr>
            </w:pPr>
          </w:p>
        </w:tc>
        <w:tc>
          <w:tcPr>
            <w:tcW w:w="294" w:type="pct"/>
            <w:vAlign w:val="center"/>
          </w:tcPr>
          <w:p w14:paraId="7A8C2699" w14:textId="77777777" w:rsidR="001B7F95" w:rsidRPr="001E1B21" w:rsidRDefault="001B7F95" w:rsidP="00DC05C8">
            <w:pPr>
              <w:pStyle w:val="TableParagraph"/>
              <w:spacing w:after="0" w:line="20" w:lineRule="atLeast"/>
              <w:rPr>
                <w:sz w:val="16"/>
                <w:szCs w:val="16"/>
              </w:rPr>
            </w:pPr>
          </w:p>
        </w:tc>
        <w:tc>
          <w:tcPr>
            <w:tcW w:w="285" w:type="pct"/>
            <w:vAlign w:val="center"/>
          </w:tcPr>
          <w:p w14:paraId="6DB1C167" w14:textId="77777777" w:rsidR="001B7F95" w:rsidRPr="001E1B21" w:rsidRDefault="001B7F95" w:rsidP="00DC05C8">
            <w:pPr>
              <w:pStyle w:val="TableParagraph"/>
              <w:spacing w:after="0" w:line="20" w:lineRule="atLeast"/>
              <w:ind w:left="51" w:right="40"/>
              <w:rPr>
                <w:sz w:val="16"/>
                <w:szCs w:val="16"/>
              </w:rPr>
            </w:pPr>
            <w:r w:rsidRPr="001E1B21">
              <w:rPr>
                <w:sz w:val="16"/>
                <w:szCs w:val="16"/>
              </w:rPr>
              <w:t>AB9 5ZX</w:t>
            </w:r>
          </w:p>
        </w:tc>
        <w:tc>
          <w:tcPr>
            <w:tcW w:w="492" w:type="pct"/>
            <w:vAlign w:val="center"/>
          </w:tcPr>
          <w:p w14:paraId="57557624" w14:textId="77777777" w:rsidR="001B7F95" w:rsidRPr="001E1B21" w:rsidRDefault="001B7F95" w:rsidP="00DC05C8">
            <w:pPr>
              <w:pStyle w:val="TableParagraph"/>
              <w:spacing w:after="0" w:line="20" w:lineRule="atLeast"/>
              <w:ind w:left="51" w:right="40"/>
              <w:rPr>
                <w:sz w:val="16"/>
                <w:szCs w:val="16"/>
              </w:rPr>
            </w:pPr>
            <w:r w:rsidRPr="001E1B21">
              <w:rPr>
                <w:sz w:val="16"/>
                <w:szCs w:val="16"/>
              </w:rPr>
              <w:t>07712345675</w:t>
            </w:r>
          </w:p>
        </w:tc>
        <w:tc>
          <w:tcPr>
            <w:tcW w:w="198" w:type="pct"/>
            <w:vAlign w:val="center"/>
          </w:tcPr>
          <w:p w14:paraId="04A2284F" w14:textId="77777777" w:rsidR="001B7F95" w:rsidRPr="001E1B21" w:rsidRDefault="001B7F95" w:rsidP="00DC05C8">
            <w:pPr>
              <w:pStyle w:val="TableParagraph"/>
              <w:spacing w:after="0" w:line="20" w:lineRule="atLeast"/>
              <w:ind w:left="51" w:right="40"/>
              <w:rPr>
                <w:sz w:val="16"/>
                <w:szCs w:val="16"/>
              </w:rPr>
            </w:pPr>
            <w:r w:rsidRPr="001E1B21">
              <w:rPr>
                <w:sz w:val="16"/>
                <w:szCs w:val="16"/>
              </w:rPr>
              <w:t>06</w:t>
            </w:r>
          </w:p>
        </w:tc>
        <w:tc>
          <w:tcPr>
            <w:tcW w:w="198" w:type="pct"/>
            <w:vAlign w:val="center"/>
          </w:tcPr>
          <w:p w14:paraId="5BF12162" w14:textId="77777777" w:rsidR="001B7F95" w:rsidRPr="001E1B21" w:rsidRDefault="001B7F95" w:rsidP="00DC05C8">
            <w:pPr>
              <w:pStyle w:val="TableParagraph"/>
              <w:spacing w:after="0" w:line="20" w:lineRule="atLeast"/>
              <w:ind w:left="51" w:right="40"/>
              <w:rPr>
                <w:sz w:val="16"/>
                <w:szCs w:val="16"/>
              </w:rPr>
            </w:pPr>
            <w:r w:rsidRPr="001E1B21">
              <w:rPr>
                <w:sz w:val="16"/>
                <w:szCs w:val="16"/>
              </w:rPr>
              <w:t>07</w:t>
            </w:r>
          </w:p>
        </w:tc>
        <w:tc>
          <w:tcPr>
            <w:tcW w:w="223" w:type="pct"/>
            <w:vAlign w:val="center"/>
          </w:tcPr>
          <w:p w14:paraId="20FAD378" w14:textId="317707B2" w:rsidR="001B7F95" w:rsidRPr="001E1B21" w:rsidRDefault="001B7F95" w:rsidP="00DC05C8">
            <w:pPr>
              <w:pStyle w:val="TableParagraph"/>
              <w:spacing w:after="0" w:line="20" w:lineRule="atLeast"/>
              <w:ind w:left="51" w:right="40"/>
              <w:rPr>
                <w:sz w:val="16"/>
                <w:szCs w:val="16"/>
              </w:rPr>
            </w:pPr>
            <w:r w:rsidRPr="001E1B21">
              <w:rPr>
                <w:sz w:val="16"/>
                <w:szCs w:val="16"/>
              </w:rPr>
              <w:t>2005</w:t>
            </w:r>
          </w:p>
        </w:tc>
      </w:tr>
    </w:tbl>
    <w:p w14:paraId="5BFBDBB2" w14:textId="77777777" w:rsidR="00276D52" w:rsidRPr="00276D52" w:rsidRDefault="00276D52" w:rsidP="00276D52"/>
    <w:p w14:paraId="041F0859" w14:textId="73E2D483" w:rsidR="00256793" w:rsidRPr="002F4F95" w:rsidRDefault="00256793" w:rsidP="007A458B">
      <w:pPr>
        <w:pStyle w:val="Heading2"/>
      </w:pPr>
      <w:bookmarkStart w:id="179" w:name="_Toc165485520"/>
      <w:bookmarkStart w:id="180" w:name="_Toc239247135"/>
      <w:r w:rsidRPr="002F4F95">
        <w:t>Step 1</w:t>
      </w:r>
      <w:r w:rsidR="00A46E6B">
        <w:t>3</w:t>
      </w:r>
      <w:r w:rsidRPr="002F4F95">
        <w:t>: Submit the sample</w:t>
      </w:r>
      <w:r>
        <w:t xml:space="preserve"> -</w:t>
      </w:r>
      <w:r w:rsidRPr="002F4F95">
        <w:t xml:space="preserve"> </w:t>
      </w:r>
      <w:r>
        <w:t xml:space="preserve">for in-house </w:t>
      </w:r>
      <w:r w:rsidR="008845B6">
        <w:t>Trusts</w:t>
      </w:r>
      <w:r>
        <w:t xml:space="preserve"> and </w:t>
      </w:r>
      <w:r w:rsidR="008845B6">
        <w:t>Trusts</w:t>
      </w:r>
      <w:r>
        <w:t xml:space="preserve"> using a contractor</w:t>
      </w:r>
      <w:bookmarkEnd w:id="179"/>
      <w:bookmarkEnd w:id="180"/>
    </w:p>
    <w:p w14:paraId="358FE2AC" w14:textId="32E8C1D2" w:rsidR="00256793" w:rsidRPr="002F4F95" w:rsidRDefault="00256793" w:rsidP="00256793">
      <w:r w:rsidRPr="002F4F95">
        <w:t xml:space="preserve">After submitting your </w:t>
      </w:r>
      <w:r w:rsidR="001D64BA">
        <w:t>Sample Declaration Form</w:t>
      </w:r>
      <w:r w:rsidRPr="002F4F95">
        <w:t xml:space="preserve"> and </w:t>
      </w:r>
      <w:r w:rsidRPr="00B84D83">
        <w:rPr>
          <w:b/>
        </w:rPr>
        <w:t xml:space="preserve">receiving </w:t>
      </w:r>
      <w:r w:rsidR="00227003">
        <w:rPr>
          <w:b/>
        </w:rPr>
        <w:t>approval</w:t>
      </w:r>
      <w:r w:rsidR="00227003" w:rsidRPr="002F4F95">
        <w:t xml:space="preserve"> </w:t>
      </w:r>
      <w:r w:rsidRPr="002F4F95">
        <w:t xml:space="preserve">from the SCC (for in-house </w:t>
      </w:r>
      <w:r w:rsidR="00DC3794">
        <w:t>t</w:t>
      </w:r>
      <w:r w:rsidR="008845B6">
        <w:t>rusts</w:t>
      </w:r>
      <w:r w:rsidRPr="002F4F95">
        <w:t xml:space="preserve">) or the approved contractor (for </w:t>
      </w:r>
      <w:r w:rsidR="00DC3794">
        <w:t>t</w:t>
      </w:r>
      <w:r w:rsidR="008845B6">
        <w:t>rusts</w:t>
      </w:r>
      <w:r w:rsidRPr="002F4F95">
        <w:t xml:space="preserve"> using an approved contractor) you will be able to submit the sample, following the process described in the chart below</w:t>
      </w:r>
      <w:r>
        <w:t>.</w:t>
      </w:r>
    </w:p>
    <w:p w14:paraId="6BF7BDFE" w14:textId="48E0A473" w:rsidR="00256793" w:rsidRPr="002F4F95" w:rsidRDefault="00961851" w:rsidP="00256793">
      <w:pPr>
        <w:spacing w:line="259" w:lineRule="auto"/>
      </w:pPr>
      <w:r>
        <w:rPr>
          <w:noProof/>
          <w:sz w:val="24"/>
          <w:lang w:eastAsia="en-GB"/>
        </w:rPr>
        <mc:AlternateContent>
          <mc:Choice Requires="wps">
            <w:drawing>
              <wp:anchor distT="0" distB="0" distL="114300" distR="114300" simplePos="0" relativeHeight="251658256" behindDoc="0" locked="0" layoutInCell="1" allowOverlap="1" wp14:anchorId="6D11AF3C" wp14:editId="112DEBCE">
                <wp:simplePos x="0" y="0"/>
                <wp:positionH relativeFrom="column">
                  <wp:posOffset>1643100</wp:posOffset>
                </wp:positionH>
                <wp:positionV relativeFrom="paragraph">
                  <wp:posOffset>3866721</wp:posOffset>
                </wp:positionV>
                <wp:extent cx="115399" cy="95003"/>
                <wp:effectExtent l="0" t="0" r="0" b="635"/>
                <wp:wrapNone/>
                <wp:docPr id="1346743717" name="Arrow: Down 19"/>
                <wp:cNvGraphicFramePr/>
                <a:graphic xmlns:a="http://schemas.openxmlformats.org/drawingml/2006/main">
                  <a:graphicData uri="http://schemas.microsoft.com/office/word/2010/wordprocessingShape">
                    <wps:wsp>
                      <wps:cNvSpPr/>
                      <wps:spPr>
                        <a:xfrm>
                          <a:off x="0" y="0"/>
                          <a:ext cx="115399" cy="95003"/>
                        </a:xfrm>
                        <a:prstGeom prst="downArrow">
                          <a:avLst/>
                        </a:prstGeom>
                        <a:solidFill>
                          <a:srgbClr val="007B4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F9522" id="Arrow: Down 19" o:spid="_x0000_s1026" type="#_x0000_t67" style="position:absolute;margin-left:129.4pt;margin-top:304.45pt;width:9.1pt;height: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" adj="10800" fillcolor="#007b4e" stroked="f" strokeweight="1pt"/>
            </w:pict>
          </mc:Fallback>
        </mc:AlternateContent>
      </w:r>
      <w:r w:rsidR="00256793" w:rsidRPr="002F4F95">
        <w:rPr>
          <w:noProof/>
          <w:sz w:val="24"/>
          <w:lang w:eastAsia="en-GB"/>
        </w:rPr>
        <w:drawing>
          <wp:inline distT="0" distB="0" distL="0" distR="0" wp14:anchorId="36C03173" wp14:editId="1FE299FB">
            <wp:extent cx="6120130" cy="4579818"/>
            <wp:effectExtent l="0" t="38100" r="0" b="11430"/>
            <wp:docPr id="42" name="Diagram 42" descr="If using a contractor:&#10;1. Send sample declaration form to your contractor and wait for approval.&#10;2. When instructed, send the password protected sample file (both mailing and sample data) to your contractor via their secure transfer site.&#10;3. Respond to any queries from your approved contractor.&#10;4. Once sample is approved, your contractor will begin the mailings for your trust.&#10;&#10;If conducting the survey in-house:&#10;1. Send your sample declaration form to the SCCEM and wait for approval.&#10;2. When instructed, separate the mailing file (name and addresses) from the sample file. Please remember to include postcode in the sample file.&#10;3. Send ONLY the password protected sample file to the SCCEM via their secure transfer site. Do not send the mailing file.&#10;4. Respond to any queries from the SCCEM.&#10;5. Once the SCCEM has approved your sample, you may start the mailings for your trust." title="Flow chart for sample submissio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14:paraId="22236BC0" w14:textId="643D0A8F" w:rsidR="00B12EE3" w:rsidRDefault="00B12EE3">
      <w:pPr>
        <w:spacing w:line="259" w:lineRule="auto"/>
        <w:rPr>
          <w:rFonts w:eastAsia="Times New Roman"/>
          <w:szCs w:val="22"/>
          <w:lang w:eastAsia="en-GB"/>
        </w:rPr>
      </w:pPr>
    </w:p>
    <w:p w14:paraId="055D988E" w14:textId="77777777" w:rsidR="00256793" w:rsidRDefault="00256793">
      <w:pPr>
        <w:spacing w:line="259" w:lineRule="auto"/>
        <w:rPr>
          <w:rFonts w:eastAsiaTheme="majorEastAsia"/>
          <w:bCs/>
          <w:color w:val="007B4E"/>
          <w:sz w:val="36"/>
          <w:szCs w:val="32"/>
        </w:rPr>
      </w:pPr>
      <w:bookmarkStart w:id="181" w:name="_Toc115264560"/>
      <w:r>
        <w:br w:type="page"/>
      </w:r>
    </w:p>
    <w:p w14:paraId="457E0B38" w14:textId="2EE859CC" w:rsidR="00903DE7" w:rsidRDefault="000265CC" w:rsidP="00AC7715">
      <w:pPr>
        <w:pStyle w:val="Heading1"/>
      </w:pPr>
      <w:bookmarkStart w:id="182" w:name="_Toc239247136"/>
      <w:r w:rsidRPr="000265CC">
        <w:lastRenderedPageBreak/>
        <w:t xml:space="preserve">Section </w:t>
      </w:r>
      <w:r w:rsidR="004556BA">
        <w:t>5</w:t>
      </w:r>
      <w:r w:rsidRPr="000265CC">
        <w:t xml:space="preserve">: </w:t>
      </w:r>
      <w:r w:rsidR="00903DE7" w:rsidRPr="00907F26">
        <w:t xml:space="preserve">Submitting </w:t>
      </w:r>
      <w:bookmarkEnd w:id="181"/>
      <w:r w:rsidR="004556BA" w:rsidRPr="00907F26">
        <w:t>IC</w:t>
      </w:r>
      <w:r w:rsidR="004556BA">
        <w:t>D-10 codes after sampling</w:t>
      </w:r>
      <w:bookmarkEnd w:id="182"/>
    </w:p>
    <w:p w14:paraId="0F814102" w14:textId="5414CE87" w:rsidR="00903DE7" w:rsidRPr="003A31B0" w:rsidRDefault="00903DE7" w:rsidP="00FC106A">
      <w:pPr>
        <w:pStyle w:val="04ABodyText"/>
        <w:numPr>
          <w:ilvl w:val="0"/>
          <w:numId w:val="4"/>
        </w:numPr>
        <w:rPr>
          <w:color w:val="4D4639"/>
          <w:sz w:val="22"/>
          <w:szCs w:val="22"/>
        </w:rPr>
      </w:pPr>
      <w:r w:rsidRPr="003A31B0">
        <w:rPr>
          <w:color w:val="4D4639"/>
          <w:sz w:val="22"/>
          <w:szCs w:val="22"/>
        </w:rPr>
        <w:t xml:space="preserve">This section details the processes involved in submitting any outstanding </w:t>
      </w:r>
      <w:r w:rsidR="004556BA">
        <w:rPr>
          <w:color w:val="4D4639"/>
          <w:sz w:val="22"/>
          <w:szCs w:val="22"/>
        </w:rPr>
        <w:t>ICD-10 Chapter Codes</w:t>
      </w:r>
      <w:r w:rsidRPr="003A31B0">
        <w:rPr>
          <w:color w:val="4D4639"/>
          <w:sz w:val="22"/>
          <w:szCs w:val="22"/>
        </w:rPr>
        <w:t>. This is only required if</w:t>
      </w:r>
      <w:r w:rsidR="008F48FE">
        <w:rPr>
          <w:color w:val="4D4639"/>
          <w:sz w:val="22"/>
          <w:szCs w:val="22"/>
        </w:rPr>
        <w:t>,</w:t>
      </w:r>
      <w:r w:rsidRPr="003A31B0">
        <w:rPr>
          <w:color w:val="4D4639"/>
          <w:sz w:val="22"/>
          <w:szCs w:val="22"/>
        </w:rPr>
        <w:t xml:space="preserve"> during the main sample submission phase, any of the ICD-10 Chapter Codes were not previously provided. If these variables were submitted and have been approved as part of the main sample, then reference to this section is not required.</w:t>
      </w:r>
    </w:p>
    <w:p w14:paraId="27D19D85" w14:textId="26605521" w:rsidR="003A31B0" w:rsidRDefault="00903DE7" w:rsidP="00903DE7">
      <w:pPr>
        <w:pStyle w:val="04ABodyText"/>
        <w:rPr>
          <w:sz w:val="22"/>
          <w:szCs w:val="22"/>
          <w:lang w:eastAsia="en-US"/>
        </w:rPr>
      </w:pPr>
      <w:r w:rsidRPr="003A31B0">
        <w:rPr>
          <w:color w:val="4D4639"/>
          <w:sz w:val="22"/>
          <w:szCs w:val="22"/>
        </w:rPr>
        <w:t xml:space="preserve">When submitting additional variables, please also refer to </w:t>
      </w:r>
      <w:bookmarkStart w:id="183" w:name="_Hlk114466348"/>
      <w:r w:rsidRPr="003A31B0">
        <w:rPr>
          <w:color w:val="4D4639"/>
          <w:sz w:val="22"/>
          <w:szCs w:val="22"/>
        </w:rPr>
        <w:t xml:space="preserve">the </w:t>
      </w:r>
      <w:hyperlink r:id="rId83" w:history="1">
        <w:r w:rsidRPr="009C3129">
          <w:rPr>
            <w:rStyle w:val="Hyperlink"/>
            <w:rFonts w:eastAsiaTheme="minorEastAsia"/>
            <w:sz w:val="22"/>
            <w:szCs w:val="24"/>
            <w:lang w:eastAsia="en-US"/>
          </w:rPr>
          <w:t xml:space="preserve">Additional </w:t>
        </w:r>
        <w:r w:rsidR="00D13A78" w:rsidRPr="009C3129">
          <w:rPr>
            <w:rStyle w:val="Hyperlink"/>
            <w:rFonts w:eastAsiaTheme="minorEastAsia"/>
            <w:sz w:val="22"/>
            <w:szCs w:val="24"/>
            <w:lang w:eastAsia="en-US"/>
          </w:rPr>
          <w:t>ICD-10 Codes Worksheet</w:t>
        </w:r>
      </w:hyperlink>
      <w:r w:rsidRPr="003A31B0">
        <w:rPr>
          <w:color w:val="4D4639"/>
          <w:sz w:val="22"/>
          <w:szCs w:val="22"/>
        </w:rPr>
        <w:t xml:space="preserve">. </w:t>
      </w:r>
      <w:bookmarkEnd w:id="183"/>
    </w:p>
    <w:p w14:paraId="6CA79F26" w14:textId="66396CE9" w:rsidR="00903DE7" w:rsidRPr="003A31B0" w:rsidRDefault="00903DE7" w:rsidP="00903DE7">
      <w:pPr>
        <w:pStyle w:val="04ABodyText"/>
        <w:rPr>
          <w:color w:val="4D4639"/>
          <w:sz w:val="22"/>
          <w:szCs w:val="22"/>
          <w:lang w:eastAsia="en-US"/>
        </w:rPr>
      </w:pPr>
      <w:r w:rsidRPr="003A31B0">
        <w:rPr>
          <w:color w:val="4D4639"/>
          <w:sz w:val="22"/>
          <w:szCs w:val="22"/>
        </w:rPr>
        <w:t xml:space="preserve">This is the template that should be used to submit any outstanding ICD-10 Chapter Codes. </w:t>
      </w:r>
    </w:p>
    <w:p w14:paraId="65711FDB" w14:textId="768E1EB1" w:rsidR="00903DE7" w:rsidRPr="003A31B0" w:rsidRDefault="00903DE7" w:rsidP="00FC106A">
      <w:pPr>
        <w:pStyle w:val="04ABodyText"/>
        <w:numPr>
          <w:ilvl w:val="0"/>
          <w:numId w:val="4"/>
        </w:numPr>
        <w:rPr>
          <w:color w:val="4D4639"/>
          <w:sz w:val="22"/>
          <w:szCs w:val="22"/>
        </w:rPr>
      </w:pPr>
      <w:r w:rsidRPr="003A31B0">
        <w:rPr>
          <w:color w:val="4D4639"/>
          <w:sz w:val="22"/>
          <w:szCs w:val="22"/>
        </w:rPr>
        <w:t xml:space="preserve">The following flowchart (Figure </w:t>
      </w:r>
      <w:r w:rsidR="00B9209F">
        <w:rPr>
          <w:color w:val="4D4639"/>
          <w:sz w:val="22"/>
          <w:szCs w:val="22"/>
        </w:rPr>
        <w:t>3</w:t>
      </w:r>
      <w:r w:rsidRPr="003A31B0">
        <w:rPr>
          <w:color w:val="4D4639"/>
          <w:sz w:val="22"/>
          <w:szCs w:val="22"/>
        </w:rPr>
        <w:t>) shows the sequential steps that you must follow to submit additional variables</w:t>
      </w:r>
      <w:r w:rsidR="004556BA">
        <w:rPr>
          <w:color w:val="4D4639"/>
          <w:sz w:val="22"/>
          <w:szCs w:val="22"/>
        </w:rPr>
        <w:t>.</w:t>
      </w:r>
    </w:p>
    <w:p w14:paraId="3FE012F7" w14:textId="453C5CEB" w:rsidR="00903DE7" w:rsidRPr="00033CD1" w:rsidRDefault="00033CD1" w:rsidP="00033CD1">
      <w:pPr>
        <w:pStyle w:val="Caption"/>
        <w:rPr>
          <w:i w:val="0"/>
          <w:iCs w:val="0"/>
          <w:color w:val="007B4E"/>
          <w:sz w:val="22"/>
          <w:szCs w:val="22"/>
        </w:rPr>
      </w:pPr>
      <w:r w:rsidRPr="00033CD1">
        <w:rPr>
          <w:i w:val="0"/>
          <w:iCs w:val="0"/>
          <w:color w:val="007B4E"/>
          <w:sz w:val="22"/>
          <w:szCs w:val="22"/>
        </w:rPr>
        <w:t xml:space="preserve">Figure </w:t>
      </w:r>
      <w:r w:rsidR="00B9209F">
        <w:rPr>
          <w:i w:val="0"/>
          <w:iCs w:val="0"/>
          <w:color w:val="007B4E"/>
          <w:sz w:val="22"/>
          <w:szCs w:val="22"/>
        </w:rPr>
        <w:t>3</w:t>
      </w:r>
      <w:r w:rsidRPr="00033CD1">
        <w:rPr>
          <w:i w:val="0"/>
          <w:iCs w:val="0"/>
          <w:color w:val="007B4E"/>
          <w:sz w:val="22"/>
          <w:szCs w:val="22"/>
        </w:rPr>
        <w:t xml:space="preserve">. </w:t>
      </w:r>
      <w:r w:rsidR="00903DE7" w:rsidRPr="00033CD1">
        <w:rPr>
          <w:i w:val="0"/>
          <w:iCs w:val="0"/>
          <w:color w:val="007B4E"/>
          <w:sz w:val="22"/>
          <w:szCs w:val="22"/>
        </w:rPr>
        <w:t xml:space="preserve">Steps to submit additional </w:t>
      </w:r>
      <w:r w:rsidRPr="00033CD1">
        <w:rPr>
          <w:i w:val="0"/>
          <w:iCs w:val="0"/>
          <w:color w:val="007B4E"/>
          <w:sz w:val="22"/>
          <w:szCs w:val="22"/>
        </w:rPr>
        <w:t>variables.</w:t>
      </w:r>
    </w:p>
    <w:p w14:paraId="1244519E" w14:textId="4D7575B2" w:rsidR="00903DE7" w:rsidRDefault="004556BA" w:rsidP="00903DE7">
      <w:pPr>
        <w:pStyle w:val="04ABodyText"/>
      </w:pPr>
      <w:r>
        <w:rPr>
          <w:noProof/>
          <w:lang w:eastAsia="en-US"/>
        </w:rPr>
        <mc:AlternateContent>
          <mc:Choice Requires="wps">
            <w:drawing>
              <wp:anchor distT="0" distB="0" distL="114300" distR="114300" simplePos="0" relativeHeight="251658242" behindDoc="0" locked="0" layoutInCell="1" allowOverlap="1" wp14:anchorId="6E2D61F6" wp14:editId="36D5D71D">
                <wp:simplePos x="0" y="0"/>
                <wp:positionH relativeFrom="column">
                  <wp:posOffset>3890010</wp:posOffset>
                </wp:positionH>
                <wp:positionV relativeFrom="paragraph">
                  <wp:posOffset>878734</wp:posOffset>
                </wp:positionV>
                <wp:extent cx="457200" cy="419100"/>
                <wp:effectExtent l="19050" t="38100" r="0" b="0"/>
                <wp:wrapNone/>
                <wp:docPr id="14" name="Arrow: Down 14"/>
                <wp:cNvGraphicFramePr/>
                <a:graphic xmlns:a="http://schemas.openxmlformats.org/drawingml/2006/main">
                  <a:graphicData uri="http://schemas.microsoft.com/office/word/2010/wordprocessingShape">
                    <wps:wsp>
                      <wps:cNvSpPr/>
                      <wps:spPr>
                        <a:xfrm rot="19094362">
                          <a:off x="0" y="0"/>
                          <a:ext cx="457200" cy="419100"/>
                        </a:xfrm>
                        <a:prstGeom prst="downArrow">
                          <a:avLst/>
                        </a:prstGeom>
                        <a:solidFill>
                          <a:srgbClr val="007A4E"/>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21FF6" id="Arrow: Down 14" o:spid="_x0000_s1026" type="#_x0000_t67" style="position:absolute;margin-left:306.3pt;margin-top:69.2pt;width:36pt;height:33pt;rotation:-2736825fd;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" adj="10800" fillcolor="#007a4e" strokecolor="#deeaf6 [660]" strokeweight="1pt"/>
            </w:pict>
          </mc:Fallback>
        </mc:AlternateContent>
      </w:r>
      <w:r>
        <w:rPr>
          <w:noProof/>
          <w:lang w:eastAsia="en-US"/>
        </w:rPr>
        <mc:AlternateContent>
          <mc:Choice Requires="wps">
            <w:drawing>
              <wp:anchor distT="0" distB="0" distL="114300" distR="114300" simplePos="0" relativeHeight="251658241" behindDoc="0" locked="0" layoutInCell="1" allowOverlap="1" wp14:anchorId="3FC898C6" wp14:editId="26CE2BF3">
                <wp:simplePos x="0" y="0"/>
                <wp:positionH relativeFrom="column">
                  <wp:posOffset>1461135</wp:posOffset>
                </wp:positionH>
                <wp:positionV relativeFrom="paragraph">
                  <wp:posOffset>882015</wp:posOffset>
                </wp:positionV>
                <wp:extent cx="457200" cy="419100"/>
                <wp:effectExtent l="0" t="57150" r="0" b="0"/>
                <wp:wrapNone/>
                <wp:docPr id="13" name="Arrow: Down 13"/>
                <wp:cNvGraphicFramePr/>
                <a:graphic xmlns:a="http://schemas.openxmlformats.org/drawingml/2006/main">
                  <a:graphicData uri="http://schemas.microsoft.com/office/word/2010/wordprocessingShape">
                    <wps:wsp>
                      <wps:cNvSpPr/>
                      <wps:spPr>
                        <a:xfrm rot="1950315">
                          <a:off x="0" y="0"/>
                          <a:ext cx="457200" cy="419100"/>
                        </a:xfrm>
                        <a:prstGeom prst="downArrow">
                          <a:avLst/>
                        </a:prstGeom>
                        <a:solidFill>
                          <a:srgbClr val="007A4E"/>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316CF" id="Arrow: Down 13" o:spid="_x0000_s1026" type="#_x0000_t67" style="position:absolute;margin-left:115.05pt;margin-top:69.45pt;width:36pt;height:33pt;rotation:2130264fd;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" adj="10800" fillcolor="#007a4e" strokecolor="#deeaf6 [660]" strokeweight="1pt"/>
            </w:pict>
          </mc:Fallback>
        </mc:AlternateContent>
      </w:r>
      <w:r w:rsidR="00903DE7" w:rsidRPr="00493CA0">
        <w:rPr>
          <w:noProof/>
          <w:color w:val="4D4639"/>
        </w:rPr>
        <w:drawing>
          <wp:inline distT="0" distB="0" distL="0" distR="0" wp14:anchorId="601A48D4" wp14:editId="29685BF4">
            <wp:extent cx="6381750" cy="809625"/>
            <wp:effectExtent l="0" t="0" r="19050" b="9525"/>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14:paraId="116B860B" w14:textId="4ED76E62" w:rsidR="00903DE7" w:rsidRDefault="004556BA" w:rsidP="00903DE7">
      <w:pPr>
        <w:pStyle w:val="04ABodyText"/>
        <w:rPr>
          <w:lang w:eastAsia="en-US"/>
        </w:rPr>
      </w:pPr>
      <w:r>
        <w:rPr>
          <w:noProof/>
        </w:rPr>
        <w:drawing>
          <wp:anchor distT="0" distB="0" distL="114300" distR="114300" simplePos="0" relativeHeight="251658244" behindDoc="0" locked="0" layoutInCell="1" allowOverlap="1" wp14:anchorId="30C38D26" wp14:editId="43CD294C">
            <wp:simplePos x="0" y="0"/>
            <wp:positionH relativeFrom="margin">
              <wp:align>left</wp:align>
            </wp:positionH>
            <wp:positionV relativeFrom="paragraph">
              <wp:posOffset>361950</wp:posOffset>
            </wp:positionV>
            <wp:extent cx="3067050" cy="1657350"/>
            <wp:effectExtent l="0" t="0" r="0" b="0"/>
            <wp:wrapSquare wrapText="bothSides"/>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14:sizeRelV relativeFrom="margin">
              <wp14:pctHeight>0</wp14:pctHeight>
            </wp14:sizeRelV>
          </wp:anchor>
        </w:drawing>
      </w:r>
      <w:r>
        <w:rPr>
          <w:noProof/>
        </w:rPr>
        <w:drawing>
          <wp:anchor distT="0" distB="0" distL="114300" distR="114300" simplePos="0" relativeHeight="251658243" behindDoc="0" locked="0" layoutInCell="1" allowOverlap="1" wp14:anchorId="0D437E53" wp14:editId="2D964C32">
            <wp:simplePos x="0" y="0"/>
            <wp:positionH relativeFrom="column">
              <wp:posOffset>3051810</wp:posOffset>
            </wp:positionH>
            <wp:positionV relativeFrom="paragraph">
              <wp:posOffset>368300</wp:posOffset>
            </wp:positionV>
            <wp:extent cx="3143250" cy="4124325"/>
            <wp:effectExtent l="0" t="0" r="19050" b="9525"/>
            <wp:wrapSquare wrapText="bothSides"/>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4" r:lo="rId95" r:qs="rId96" r:cs="rId97"/>
              </a:graphicData>
            </a:graphic>
            <wp14:sizeRelH relativeFrom="margin">
              <wp14:pctWidth>0</wp14:pctWidth>
            </wp14:sizeRelH>
            <wp14:sizeRelV relativeFrom="margin">
              <wp14:pctHeight>0</wp14:pctHeight>
            </wp14:sizeRelV>
          </wp:anchor>
        </w:drawing>
      </w:r>
    </w:p>
    <w:p w14:paraId="65021BC7" w14:textId="54063143" w:rsidR="00903DE7" w:rsidRDefault="00903DE7" w:rsidP="00903DE7">
      <w:pPr>
        <w:pStyle w:val="04ABodyText"/>
        <w:rPr>
          <w:lang w:eastAsia="en-US"/>
        </w:rPr>
      </w:pPr>
    </w:p>
    <w:p w14:paraId="1CF07B96" w14:textId="56960C13" w:rsidR="00903DE7" w:rsidRDefault="00903DE7" w:rsidP="00903DE7">
      <w:pPr>
        <w:pStyle w:val="04ABodyText"/>
        <w:rPr>
          <w:lang w:eastAsia="en-US"/>
        </w:rPr>
      </w:pPr>
    </w:p>
    <w:p w14:paraId="50C1D83F" w14:textId="10D4A6E5" w:rsidR="00903DE7" w:rsidRDefault="00903DE7" w:rsidP="00903DE7">
      <w:pPr>
        <w:pStyle w:val="04ABodyText"/>
        <w:rPr>
          <w:lang w:eastAsia="en-US"/>
        </w:rPr>
      </w:pPr>
    </w:p>
    <w:p w14:paraId="3791CFEA" w14:textId="5D962544" w:rsidR="00903DE7" w:rsidRDefault="00903DE7" w:rsidP="00903DE7">
      <w:pPr>
        <w:pStyle w:val="04ABodyText"/>
        <w:rPr>
          <w:lang w:eastAsia="en-US"/>
        </w:rPr>
      </w:pPr>
    </w:p>
    <w:p w14:paraId="6FE2147A" w14:textId="2C97C316" w:rsidR="00903DE7" w:rsidRDefault="00903DE7" w:rsidP="00903DE7">
      <w:pPr>
        <w:pStyle w:val="04ABodyText"/>
        <w:rPr>
          <w:lang w:eastAsia="en-US"/>
        </w:rPr>
      </w:pPr>
    </w:p>
    <w:p w14:paraId="4F388FAB" w14:textId="2F902439" w:rsidR="00903DE7" w:rsidRPr="009B29C1" w:rsidRDefault="00903DE7" w:rsidP="00903DE7">
      <w:pPr>
        <w:pStyle w:val="04ABodyText"/>
      </w:pPr>
    </w:p>
    <w:p w14:paraId="47EC7CFF" w14:textId="1052DF7E" w:rsidR="00903DE7" w:rsidRDefault="00903DE7">
      <w:pPr>
        <w:pStyle w:val="Heading2"/>
        <w:numPr>
          <w:ilvl w:val="1"/>
          <w:numId w:val="34"/>
        </w:numPr>
      </w:pPr>
      <w:bookmarkStart w:id="184" w:name="_Toc115264561"/>
      <w:bookmarkStart w:id="185" w:name="_Toc239247137"/>
      <w:r w:rsidRPr="00AD50D9">
        <w:lastRenderedPageBreak/>
        <w:t>Creat</w:t>
      </w:r>
      <w:r>
        <w:t>ing</w:t>
      </w:r>
      <w:r w:rsidRPr="00AD50D9">
        <w:t xml:space="preserve"> the additional variables</w:t>
      </w:r>
      <w:r w:rsidR="00EA7703">
        <w:t xml:space="preserve"> worksheet</w:t>
      </w:r>
      <w:r w:rsidRPr="00AD50D9">
        <w:t xml:space="preserve"> file</w:t>
      </w:r>
      <w:bookmarkEnd w:id="184"/>
      <w:bookmarkEnd w:id="185"/>
      <w:r w:rsidRPr="00AD50D9">
        <w:t xml:space="preserve"> </w:t>
      </w:r>
    </w:p>
    <w:p w14:paraId="56840F5D" w14:textId="44140B59" w:rsidR="00903DE7" w:rsidRPr="00B12EE3" w:rsidRDefault="00903DE7" w:rsidP="00903DE7">
      <w:pPr>
        <w:pStyle w:val="04ABodyText"/>
        <w:rPr>
          <w:color w:val="4D4639"/>
          <w:sz w:val="22"/>
          <w:szCs w:val="22"/>
          <w:lang w:eastAsia="en-US"/>
        </w:rPr>
      </w:pPr>
      <w:r w:rsidRPr="00B12EE3">
        <w:rPr>
          <w:color w:val="4D4639"/>
          <w:sz w:val="22"/>
          <w:szCs w:val="22"/>
          <w:lang w:eastAsia="en-US"/>
        </w:rPr>
        <w:t>You will need to include a Patient Record Number (PRN), so that the record can be matched to the previous sample submission. For each of these patient record numbers, additional variables will need to be added. The following information can be compiled from hospital records:</w:t>
      </w:r>
    </w:p>
    <w:p w14:paraId="234E3CA0" w14:textId="5DD404F3" w:rsidR="00903DE7" w:rsidRPr="00A87CAD" w:rsidRDefault="008845B6" w:rsidP="009305AB">
      <w:pPr>
        <w:pStyle w:val="Bullets"/>
      </w:pPr>
      <w:r w:rsidRPr="00541125">
        <w:rPr>
          <w:b/>
          <w:color w:val="007A4E"/>
        </w:rPr>
        <w:t>Trust</w:t>
      </w:r>
      <w:r w:rsidR="00903DE7" w:rsidRPr="00541125">
        <w:rPr>
          <w:b/>
          <w:color w:val="007A4E"/>
        </w:rPr>
        <w:t xml:space="preserve"> code:</w:t>
      </w:r>
      <w:r w:rsidR="00903DE7" w:rsidRPr="00541125">
        <w:rPr>
          <w:color w:val="007A4E"/>
        </w:rPr>
        <w:t xml:space="preserve"> </w:t>
      </w:r>
      <w:r w:rsidR="00903DE7" w:rsidRPr="00541125">
        <w:t xml:space="preserve">This should be the three-character code for the </w:t>
      </w:r>
      <w:r w:rsidRPr="00541125">
        <w:t>Trust</w:t>
      </w:r>
      <w:r w:rsidR="00903DE7" w:rsidRPr="00541125">
        <w:t xml:space="preserve"> (e.g. RTH)</w:t>
      </w:r>
    </w:p>
    <w:p w14:paraId="2C644680" w14:textId="2093FCE3" w:rsidR="00903DE7" w:rsidRPr="00CC4086" w:rsidRDefault="00903DE7" w:rsidP="009305AB">
      <w:pPr>
        <w:pStyle w:val="Bullets"/>
      </w:pPr>
      <w:r w:rsidRPr="00541125">
        <w:rPr>
          <w:b/>
          <w:color w:val="007A4E"/>
        </w:rPr>
        <w:t>ICD-10 (Chapter Code):</w:t>
      </w:r>
      <w:r w:rsidRPr="00541125">
        <w:rPr>
          <w:color w:val="007A4E"/>
        </w:rPr>
        <w:t xml:space="preserve"> </w:t>
      </w:r>
      <w:r w:rsidRPr="00541125">
        <w:t xml:space="preserve">Please enter the ICD-10 </w:t>
      </w:r>
      <w:r w:rsidR="004556BA" w:rsidRPr="00541125">
        <w:t>C</w:t>
      </w:r>
      <w:r w:rsidRPr="00541125">
        <w:t xml:space="preserve">hapter </w:t>
      </w:r>
      <w:r w:rsidR="004556BA" w:rsidRPr="00541125">
        <w:t>C</w:t>
      </w:r>
      <w:r w:rsidRPr="00541125">
        <w:t>ode in Roman Numerals (i.e.</w:t>
      </w:r>
      <w:r w:rsidRPr="00541125" w:rsidDel="00910DB5">
        <w:t xml:space="preserve"> </w:t>
      </w:r>
      <w:r w:rsidRPr="00541125">
        <w:t xml:space="preserve">III, VI, IX etc.), based on the primary diagnosis at discharge. </w:t>
      </w:r>
      <w:r w:rsidRPr="00A87CAD">
        <w:br/>
      </w:r>
    </w:p>
    <w:p w14:paraId="1DF16ABA" w14:textId="58AEA389" w:rsidR="00903DE7" w:rsidRPr="001F5333" w:rsidRDefault="00903DE7" w:rsidP="00903DE7">
      <w:pPr>
        <w:pStyle w:val="04ABodyText"/>
        <w:rPr>
          <w:sz w:val="22"/>
          <w:szCs w:val="22"/>
        </w:rPr>
      </w:pPr>
      <w:r w:rsidRPr="00B12EE3">
        <w:rPr>
          <w:color w:val="4D4639"/>
          <w:sz w:val="22"/>
          <w:szCs w:val="22"/>
        </w:rPr>
        <w:t xml:space="preserve">Once you have collated all required data, you will need to enter all the information relating to your additional variables in the </w:t>
      </w:r>
      <w:r w:rsidRPr="001F5333">
        <w:rPr>
          <w:b/>
          <w:bCs/>
          <w:color w:val="007A4E"/>
          <w:sz w:val="22"/>
          <w:szCs w:val="22"/>
          <w:lang w:eastAsia="en-US"/>
        </w:rPr>
        <w:t xml:space="preserve">‘Additional </w:t>
      </w:r>
      <w:r w:rsidR="00D13A78">
        <w:rPr>
          <w:b/>
          <w:bCs/>
          <w:color w:val="007A4E"/>
          <w:sz w:val="22"/>
          <w:szCs w:val="22"/>
          <w:lang w:eastAsia="en-US"/>
        </w:rPr>
        <w:t>ICD-10 Codes Worksheet</w:t>
      </w:r>
      <w:r w:rsidRPr="001F5333">
        <w:rPr>
          <w:b/>
          <w:bCs/>
          <w:color w:val="007A4E"/>
          <w:sz w:val="22"/>
          <w:szCs w:val="22"/>
          <w:lang w:eastAsia="en-US"/>
        </w:rPr>
        <w:t>’</w:t>
      </w:r>
      <w:r w:rsidRPr="001F5333">
        <w:rPr>
          <w:color w:val="007A4E"/>
          <w:sz w:val="22"/>
          <w:szCs w:val="22"/>
        </w:rPr>
        <w:t xml:space="preserve"> </w:t>
      </w:r>
      <w:r w:rsidRPr="00B12EE3">
        <w:rPr>
          <w:color w:val="4D4639"/>
          <w:sz w:val="22"/>
          <w:szCs w:val="22"/>
        </w:rPr>
        <w:t xml:space="preserve">and save this file as </w:t>
      </w:r>
      <w:r w:rsidRPr="00B12EE3">
        <w:rPr>
          <w:b/>
          <w:bCs/>
          <w:color w:val="4D4639"/>
          <w:sz w:val="22"/>
          <w:szCs w:val="22"/>
        </w:rPr>
        <w:t>&lt;NHS</w:t>
      </w:r>
      <w:r w:rsidR="008845B6">
        <w:rPr>
          <w:b/>
          <w:bCs/>
          <w:color w:val="4D4639"/>
          <w:sz w:val="22"/>
          <w:szCs w:val="22"/>
        </w:rPr>
        <w:t>Trust</w:t>
      </w:r>
      <w:r w:rsidRPr="00B12EE3">
        <w:rPr>
          <w:b/>
          <w:bCs/>
          <w:color w:val="4D4639"/>
          <w:sz w:val="22"/>
          <w:szCs w:val="22"/>
        </w:rPr>
        <w:t>code_Inpatients202</w:t>
      </w:r>
      <w:r w:rsidR="00E057A2">
        <w:rPr>
          <w:b/>
          <w:bCs/>
          <w:color w:val="4D4639"/>
          <w:sz w:val="22"/>
          <w:szCs w:val="22"/>
        </w:rPr>
        <w:t>6</w:t>
      </w:r>
      <w:r w:rsidRPr="00B12EE3">
        <w:rPr>
          <w:b/>
          <w:bCs/>
          <w:color w:val="4D4639"/>
          <w:sz w:val="22"/>
          <w:szCs w:val="22"/>
        </w:rPr>
        <w:t>_AV&gt;</w:t>
      </w:r>
      <w:r w:rsidRPr="00B12EE3">
        <w:rPr>
          <w:color w:val="4D4639"/>
          <w:sz w:val="22"/>
          <w:szCs w:val="22"/>
        </w:rPr>
        <w:t>.</w:t>
      </w:r>
    </w:p>
    <w:p w14:paraId="51982D52" w14:textId="09C63E8B" w:rsidR="00903DE7" w:rsidRPr="001F5333" w:rsidRDefault="00903DE7" w:rsidP="00903DE7">
      <w:pPr>
        <w:pStyle w:val="04ABodyText"/>
        <w:rPr>
          <w:sz w:val="22"/>
          <w:szCs w:val="22"/>
        </w:rPr>
      </w:pPr>
      <w:r w:rsidRPr="008B6511">
        <w:rPr>
          <w:color w:val="4D4639"/>
          <w:sz w:val="22"/>
          <w:szCs w:val="22"/>
        </w:rPr>
        <w:t xml:space="preserve">The table below shows an example of the spreadsheet. Please use the </w:t>
      </w:r>
      <w:r w:rsidRPr="001F5333">
        <w:rPr>
          <w:b/>
          <w:bCs/>
          <w:color w:val="007A4E"/>
          <w:sz w:val="22"/>
          <w:szCs w:val="22"/>
          <w:lang w:eastAsia="en-US"/>
        </w:rPr>
        <w:t xml:space="preserve">‘Additional </w:t>
      </w:r>
      <w:r w:rsidR="00D13A78">
        <w:rPr>
          <w:b/>
          <w:bCs/>
          <w:color w:val="007A4E"/>
          <w:sz w:val="22"/>
          <w:szCs w:val="22"/>
          <w:lang w:eastAsia="en-US"/>
        </w:rPr>
        <w:t>ICD-10 Codes Worksheet</w:t>
      </w:r>
      <w:r w:rsidR="00677879">
        <w:rPr>
          <w:b/>
          <w:bCs/>
          <w:color w:val="007A4E"/>
          <w:sz w:val="22"/>
          <w:szCs w:val="22"/>
          <w:lang w:eastAsia="en-US"/>
        </w:rPr>
        <w:t>’</w:t>
      </w:r>
      <w:r w:rsidR="00D13A78">
        <w:rPr>
          <w:b/>
          <w:bCs/>
          <w:color w:val="007A4E"/>
          <w:sz w:val="22"/>
          <w:szCs w:val="22"/>
          <w:lang w:eastAsia="en-US"/>
        </w:rPr>
        <w:t xml:space="preserve"> </w:t>
      </w:r>
      <w:r w:rsidRPr="008B6511">
        <w:rPr>
          <w:color w:val="4D4639"/>
          <w:sz w:val="22"/>
          <w:szCs w:val="22"/>
        </w:rPr>
        <w:t>provided.</w:t>
      </w:r>
    </w:p>
    <w:tbl>
      <w:tblPr>
        <w:tblW w:w="43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3"/>
        <w:gridCol w:w="1736"/>
        <w:gridCol w:w="1276"/>
      </w:tblGrid>
      <w:tr w:rsidR="00903DE7" w:rsidRPr="00CF60CB" w14:paraId="1905E50D" w14:textId="77777777" w:rsidTr="00801D10">
        <w:trPr>
          <w:trHeight w:val="900"/>
        </w:trPr>
        <w:tc>
          <w:tcPr>
            <w:tcW w:w="1383" w:type="dxa"/>
            <w:textDirection w:val="btLr"/>
            <w:vAlign w:val="center"/>
          </w:tcPr>
          <w:p w14:paraId="560F9521" w14:textId="6929B62C" w:rsidR="00903DE7" w:rsidRPr="00CF60CB" w:rsidRDefault="008845B6">
            <w:pPr>
              <w:jc w:val="center"/>
              <w:rPr>
                <w:b/>
                <w:bCs/>
                <w:sz w:val="16"/>
              </w:rPr>
            </w:pPr>
            <w:r>
              <w:rPr>
                <w:b/>
                <w:bCs/>
                <w:color w:val="007A4E"/>
                <w:sz w:val="16"/>
              </w:rPr>
              <w:t>Trust</w:t>
            </w:r>
            <w:r w:rsidR="00903DE7" w:rsidRPr="00F05528">
              <w:rPr>
                <w:b/>
                <w:bCs/>
                <w:color w:val="007A4E"/>
                <w:sz w:val="16"/>
              </w:rPr>
              <w:t xml:space="preserve"> code</w:t>
            </w:r>
          </w:p>
        </w:tc>
        <w:tc>
          <w:tcPr>
            <w:tcW w:w="1736" w:type="dxa"/>
            <w:textDirection w:val="btLr"/>
            <w:vAlign w:val="center"/>
          </w:tcPr>
          <w:p w14:paraId="2ED8F3DF" w14:textId="77777777" w:rsidR="00903DE7" w:rsidRPr="00CF60CB" w:rsidRDefault="00903DE7">
            <w:pPr>
              <w:jc w:val="center"/>
              <w:rPr>
                <w:b/>
                <w:bCs/>
                <w:sz w:val="16"/>
              </w:rPr>
            </w:pPr>
            <w:r w:rsidRPr="00F05528">
              <w:rPr>
                <w:b/>
                <w:bCs/>
                <w:color w:val="007A4E"/>
                <w:sz w:val="16"/>
              </w:rPr>
              <w:t>Patient Record Number</w:t>
            </w:r>
          </w:p>
        </w:tc>
        <w:tc>
          <w:tcPr>
            <w:tcW w:w="1276" w:type="dxa"/>
            <w:textDirection w:val="btLr"/>
            <w:vAlign w:val="center"/>
            <w:hideMark/>
          </w:tcPr>
          <w:p w14:paraId="54108688" w14:textId="77777777" w:rsidR="00903DE7" w:rsidRPr="00CF60CB" w:rsidRDefault="00903DE7">
            <w:pPr>
              <w:jc w:val="center"/>
              <w:rPr>
                <w:b/>
                <w:bCs/>
                <w:color w:val="FF0000"/>
                <w:sz w:val="16"/>
                <w:szCs w:val="16"/>
              </w:rPr>
            </w:pPr>
            <w:r w:rsidRPr="00F05528">
              <w:rPr>
                <w:b/>
                <w:bCs/>
                <w:color w:val="007A4E"/>
                <w:sz w:val="16"/>
              </w:rPr>
              <w:t>ICD 10 (Chapter Code)</w:t>
            </w:r>
          </w:p>
        </w:tc>
      </w:tr>
      <w:tr w:rsidR="00903DE7" w:rsidRPr="00CF60CB" w14:paraId="2B30F778" w14:textId="77777777" w:rsidTr="00801D10">
        <w:trPr>
          <w:trHeight w:val="61"/>
        </w:trPr>
        <w:tc>
          <w:tcPr>
            <w:tcW w:w="1383" w:type="dxa"/>
            <w:vAlign w:val="center"/>
          </w:tcPr>
          <w:p w14:paraId="1230EECE" w14:textId="77777777" w:rsidR="00903DE7" w:rsidRPr="00CF60CB" w:rsidRDefault="00903DE7">
            <w:pPr>
              <w:jc w:val="center"/>
              <w:rPr>
                <w:sz w:val="14"/>
                <w:szCs w:val="14"/>
              </w:rPr>
            </w:pPr>
            <w:r>
              <w:rPr>
                <w:sz w:val="14"/>
                <w:szCs w:val="14"/>
              </w:rPr>
              <w:t>e.g. R1H</w:t>
            </w:r>
          </w:p>
        </w:tc>
        <w:tc>
          <w:tcPr>
            <w:tcW w:w="1736" w:type="dxa"/>
            <w:vAlign w:val="center"/>
          </w:tcPr>
          <w:p w14:paraId="7A460875" w14:textId="3EC4A2B9" w:rsidR="00903DE7" w:rsidRPr="00CF60CB" w:rsidRDefault="00C90D67">
            <w:pPr>
              <w:jc w:val="center"/>
              <w:rPr>
                <w:sz w:val="14"/>
                <w:szCs w:val="14"/>
              </w:rPr>
            </w:pPr>
            <w:r>
              <w:rPr>
                <w:sz w:val="14"/>
                <w:szCs w:val="14"/>
              </w:rPr>
              <w:t>IP2</w:t>
            </w:r>
            <w:r w:rsidR="00E057A2">
              <w:rPr>
                <w:sz w:val="14"/>
                <w:szCs w:val="14"/>
              </w:rPr>
              <w:t>6</w:t>
            </w:r>
            <w:r w:rsidR="00C56E36">
              <w:rPr>
                <w:sz w:val="14"/>
                <w:szCs w:val="14"/>
              </w:rPr>
              <w:t>R1H</w:t>
            </w:r>
            <w:r w:rsidR="00903DE7">
              <w:rPr>
                <w:sz w:val="14"/>
                <w:szCs w:val="14"/>
              </w:rPr>
              <w:t>0001</w:t>
            </w:r>
          </w:p>
        </w:tc>
        <w:tc>
          <w:tcPr>
            <w:tcW w:w="1276" w:type="dxa"/>
            <w:vAlign w:val="center"/>
            <w:hideMark/>
          </w:tcPr>
          <w:p w14:paraId="6BBF7679" w14:textId="77777777" w:rsidR="00903DE7" w:rsidRPr="00CF60CB" w:rsidRDefault="00903DE7">
            <w:pPr>
              <w:jc w:val="center"/>
              <w:rPr>
                <w:sz w:val="14"/>
                <w:szCs w:val="14"/>
              </w:rPr>
            </w:pPr>
            <w:r w:rsidRPr="00CF60CB">
              <w:rPr>
                <w:sz w:val="14"/>
                <w:szCs w:val="14"/>
              </w:rPr>
              <w:t>XI</w:t>
            </w:r>
          </w:p>
        </w:tc>
      </w:tr>
      <w:tr w:rsidR="00903DE7" w:rsidRPr="00CF60CB" w14:paraId="0E70A893" w14:textId="77777777" w:rsidTr="00801D10">
        <w:trPr>
          <w:trHeight w:val="61"/>
        </w:trPr>
        <w:tc>
          <w:tcPr>
            <w:tcW w:w="1383" w:type="dxa"/>
            <w:vAlign w:val="center"/>
          </w:tcPr>
          <w:p w14:paraId="109285A5" w14:textId="77777777" w:rsidR="00903DE7" w:rsidRPr="00CF60CB" w:rsidRDefault="00903DE7">
            <w:pPr>
              <w:jc w:val="center"/>
              <w:rPr>
                <w:sz w:val="14"/>
                <w:szCs w:val="14"/>
              </w:rPr>
            </w:pPr>
            <w:r>
              <w:rPr>
                <w:sz w:val="14"/>
                <w:szCs w:val="14"/>
              </w:rPr>
              <w:t>R1H</w:t>
            </w:r>
          </w:p>
        </w:tc>
        <w:tc>
          <w:tcPr>
            <w:tcW w:w="1736" w:type="dxa"/>
            <w:vAlign w:val="center"/>
          </w:tcPr>
          <w:p w14:paraId="601DD69E" w14:textId="18A378E3" w:rsidR="00903DE7" w:rsidRPr="00CF60CB" w:rsidRDefault="00C90D67">
            <w:pPr>
              <w:jc w:val="center"/>
              <w:rPr>
                <w:sz w:val="14"/>
                <w:szCs w:val="14"/>
              </w:rPr>
            </w:pPr>
            <w:r>
              <w:rPr>
                <w:sz w:val="14"/>
                <w:szCs w:val="14"/>
              </w:rPr>
              <w:t>IP2</w:t>
            </w:r>
            <w:r w:rsidR="00E057A2">
              <w:rPr>
                <w:sz w:val="14"/>
                <w:szCs w:val="14"/>
              </w:rPr>
              <w:t>6</w:t>
            </w:r>
            <w:r w:rsidR="00C56E36">
              <w:rPr>
                <w:sz w:val="14"/>
                <w:szCs w:val="14"/>
              </w:rPr>
              <w:t>R1H</w:t>
            </w:r>
            <w:r w:rsidR="00903DE7">
              <w:rPr>
                <w:sz w:val="14"/>
                <w:szCs w:val="14"/>
              </w:rPr>
              <w:t>0002</w:t>
            </w:r>
          </w:p>
        </w:tc>
        <w:tc>
          <w:tcPr>
            <w:tcW w:w="1276" w:type="dxa"/>
            <w:vAlign w:val="center"/>
            <w:hideMark/>
          </w:tcPr>
          <w:p w14:paraId="73BF56C5" w14:textId="77777777" w:rsidR="00903DE7" w:rsidRPr="00CF60CB" w:rsidRDefault="00903DE7">
            <w:pPr>
              <w:jc w:val="center"/>
              <w:rPr>
                <w:sz w:val="14"/>
                <w:szCs w:val="14"/>
              </w:rPr>
            </w:pPr>
            <w:r w:rsidRPr="00CF60CB">
              <w:rPr>
                <w:sz w:val="14"/>
                <w:szCs w:val="14"/>
              </w:rPr>
              <w:t>IX</w:t>
            </w:r>
          </w:p>
        </w:tc>
      </w:tr>
      <w:tr w:rsidR="00903DE7" w:rsidRPr="00CF60CB" w14:paraId="363702A9" w14:textId="77777777" w:rsidTr="00801D10">
        <w:trPr>
          <w:trHeight w:val="61"/>
        </w:trPr>
        <w:tc>
          <w:tcPr>
            <w:tcW w:w="1383" w:type="dxa"/>
            <w:vAlign w:val="center"/>
          </w:tcPr>
          <w:p w14:paraId="12FFBD30" w14:textId="77777777" w:rsidR="00903DE7" w:rsidRPr="00CF60CB" w:rsidRDefault="00903DE7">
            <w:pPr>
              <w:jc w:val="center"/>
              <w:rPr>
                <w:sz w:val="14"/>
                <w:szCs w:val="14"/>
              </w:rPr>
            </w:pPr>
            <w:r>
              <w:rPr>
                <w:sz w:val="14"/>
                <w:szCs w:val="14"/>
              </w:rPr>
              <w:t>R1H</w:t>
            </w:r>
          </w:p>
        </w:tc>
        <w:tc>
          <w:tcPr>
            <w:tcW w:w="1736" w:type="dxa"/>
            <w:vAlign w:val="center"/>
          </w:tcPr>
          <w:p w14:paraId="78098D3C" w14:textId="52616299" w:rsidR="00903DE7" w:rsidRPr="00CF60CB" w:rsidRDefault="00C56E36">
            <w:pPr>
              <w:jc w:val="center"/>
              <w:rPr>
                <w:sz w:val="14"/>
                <w:szCs w:val="14"/>
              </w:rPr>
            </w:pPr>
            <w:r>
              <w:rPr>
                <w:sz w:val="14"/>
                <w:szCs w:val="14"/>
              </w:rPr>
              <w:t>IP2</w:t>
            </w:r>
            <w:r w:rsidR="00E057A2">
              <w:rPr>
                <w:sz w:val="14"/>
                <w:szCs w:val="14"/>
              </w:rPr>
              <w:t>6</w:t>
            </w:r>
            <w:r>
              <w:rPr>
                <w:sz w:val="14"/>
                <w:szCs w:val="14"/>
              </w:rPr>
              <w:t>R1H0</w:t>
            </w:r>
            <w:r w:rsidR="00903DE7">
              <w:rPr>
                <w:sz w:val="14"/>
                <w:szCs w:val="14"/>
              </w:rPr>
              <w:t>149</w:t>
            </w:r>
          </w:p>
        </w:tc>
        <w:tc>
          <w:tcPr>
            <w:tcW w:w="1276" w:type="dxa"/>
            <w:vAlign w:val="center"/>
            <w:hideMark/>
          </w:tcPr>
          <w:p w14:paraId="217C3CD9" w14:textId="77777777" w:rsidR="00903DE7" w:rsidRPr="00CF60CB" w:rsidRDefault="00903DE7">
            <w:pPr>
              <w:jc w:val="center"/>
              <w:rPr>
                <w:sz w:val="14"/>
                <w:szCs w:val="14"/>
              </w:rPr>
            </w:pPr>
            <w:r w:rsidRPr="00CF60CB">
              <w:rPr>
                <w:sz w:val="14"/>
                <w:szCs w:val="14"/>
              </w:rPr>
              <w:t>IV</w:t>
            </w:r>
          </w:p>
        </w:tc>
      </w:tr>
    </w:tbl>
    <w:p w14:paraId="776DDF37" w14:textId="492DB9B5" w:rsidR="00903DE7" w:rsidRPr="00903DEA" w:rsidRDefault="00903DE7">
      <w:pPr>
        <w:pStyle w:val="Heading2"/>
        <w:numPr>
          <w:ilvl w:val="1"/>
          <w:numId w:val="34"/>
        </w:numPr>
      </w:pPr>
      <w:bookmarkStart w:id="186" w:name="_Toc115264562"/>
      <w:bookmarkStart w:id="187" w:name="_Toc239247138"/>
      <w:r>
        <w:t>Submitting</w:t>
      </w:r>
      <w:r w:rsidRPr="00AD50D9">
        <w:t xml:space="preserve"> the additional variables file</w:t>
      </w:r>
      <w:bookmarkEnd w:id="186"/>
      <w:bookmarkEnd w:id="187"/>
      <w:r w:rsidRPr="00AD50D9">
        <w:t xml:space="preserve"> </w:t>
      </w:r>
    </w:p>
    <w:p w14:paraId="4D19284E" w14:textId="4587FDCE" w:rsidR="00903DE7" w:rsidRPr="008B6511" w:rsidRDefault="00903DE7" w:rsidP="00903DE7">
      <w:pPr>
        <w:pStyle w:val="04ABodyText"/>
        <w:rPr>
          <w:color w:val="4D4639"/>
          <w:sz w:val="22"/>
          <w:szCs w:val="22"/>
          <w:lang w:eastAsia="en-US"/>
        </w:rPr>
      </w:pPr>
      <w:r w:rsidRPr="008B6511">
        <w:rPr>
          <w:b/>
          <w:bCs/>
          <w:color w:val="4D4639"/>
          <w:sz w:val="22"/>
          <w:szCs w:val="22"/>
          <w:lang w:eastAsia="en-US"/>
        </w:rPr>
        <w:t xml:space="preserve">For </w:t>
      </w:r>
      <w:r w:rsidR="00BE6E7C">
        <w:rPr>
          <w:b/>
          <w:bCs/>
          <w:color w:val="4D4639"/>
          <w:sz w:val="22"/>
          <w:szCs w:val="22"/>
          <w:lang w:eastAsia="en-US"/>
        </w:rPr>
        <w:t>t</w:t>
      </w:r>
      <w:r w:rsidR="008845B6">
        <w:rPr>
          <w:b/>
          <w:bCs/>
          <w:color w:val="4D4639"/>
          <w:sz w:val="22"/>
          <w:szCs w:val="22"/>
          <w:lang w:eastAsia="en-US"/>
        </w:rPr>
        <w:t>rusts</w:t>
      </w:r>
      <w:r w:rsidRPr="008B6511">
        <w:rPr>
          <w:b/>
          <w:bCs/>
          <w:color w:val="4D4639"/>
          <w:sz w:val="22"/>
          <w:szCs w:val="22"/>
          <w:lang w:eastAsia="en-US"/>
        </w:rPr>
        <w:t xml:space="preserve"> working with an approved contractor,</w:t>
      </w:r>
      <w:r w:rsidRPr="008B6511">
        <w:rPr>
          <w:color w:val="4D4639"/>
          <w:sz w:val="22"/>
          <w:szCs w:val="22"/>
          <w:lang w:eastAsia="en-US"/>
        </w:rPr>
        <w:t xml:space="preserve"> once you have all variables that are outstanding from the original submission available, you may then send the whole </w:t>
      </w:r>
      <w:bookmarkStart w:id="188" w:name="_Hlk51073559"/>
      <w:r w:rsidRPr="001F5333">
        <w:rPr>
          <w:b/>
          <w:bCs/>
          <w:color w:val="007A4E"/>
          <w:sz w:val="22"/>
          <w:szCs w:val="22"/>
          <w:lang w:eastAsia="en-US"/>
        </w:rPr>
        <w:t xml:space="preserve">‘Additional </w:t>
      </w:r>
      <w:r w:rsidR="00D13A78">
        <w:rPr>
          <w:b/>
          <w:bCs/>
          <w:color w:val="007A4E"/>
          <w:sz w:val="22"/>
          <w:szCs w:val="22"/>
          <w:lang w:eastAsia="en-US"/>
        </w:rPr>
        <w:t>ICD-10 Codes Worksheet</w:t>
      </w:r>
      <w:r w:rsidR="00677879">
        <w:rPr>
          <w:b/>
          <w:bCs/>
          <w:color w:val="007A4E"/>
          <w:sz w:val="22"/>
          <w:szCs w:val="22"/>
          <w:lang w:eastAsia="en-US"/>
        </w:rPr>
        <w:t>’</w:t>
      </w:r>
      <w:r w:rsidRPr="001F5333">
        <w:rPr>
          <w:color w:val="007A4E"/>
          <w:sz w:val="22"/>
          <w:szCs w:val="22"/>
          <w:lang w:eastAsia="en-US"/>
        </w:rPr>
        <w:t xml:space="preserve"> </w:t>
      </w:r>
      <w:bookmarkEnd w:id="188"/>
      <w:r w:rsidRPr="008B6511">
        <w:rPr>
          <w:color w:val="4D4639"/>
          <w:sz w:val="22"/>
          <w:szCs w:val="22"/>
          <w:lang w:eastAsia="en-US"/>
        </w:rPr>
        <w:t xml:space="preserve">to your contractor via their secure transfer site. The contractor will then submit </w:t>
      </w:r>
      <w:r w:rsidR="00F45D71">
        <w:rPr>
          <w:color w:val="4D4639"/>
          <w:sz w:val="22"/>
          <w:szCs w:val="22"/>
          <w:lang w:eastAsia="en-US"/>
        </w:rPr>
        <w:t>the updated information</w:t>
      </w:r>
      <w:r w:rsidRPr="001F5333">
        <w:rPr>
          <w:color w:val="007A4E"/>
          <w:sz w:val="22"/>
          <w:szCs w:val="22"/>
          <w:lang w:eastAsia="en-US"/>
        </w:rPr>
        <w:t xml:space="preserve"> </w:t>
      </w:r>
      <w:r w:rsidRPr="008B6511">
        <w:rPr>
          <w:color w:val="4D4639"/>
          <w:sz w:val="22"/>
          <w:szCs w:val="22"/>
          <w:lang w:eastAsia="en-US"/>
        </w:rPr>
        <w:t>to the Survey</w:t>
      </w:r>
      <w:r w:rsidR="00CE1944" w:rsidRPr="008B6511">
        <w:rPr>
          <w:color w:val="4D4639"/>
          <w:sz w:val="22"/>
          <w:szCs w:val="22"/>
          <w:lang w:eastAsia="en-US"/>
        </w:rPr>
        <w:t xml:space="preserve"> Coordination Centre</w:t>
      </w:r>
      <w:r w:rsidRPr="008B6511">
        <w:rPr>
          <w:color w:val="4D4639"/>
          <w:sz w:val="22"/>
          <w:szCs w:val="22"/>
          <w:lang w:eastAsia="en-US"/>
        </w:rPr>
        <w:t xml:space="preserve"> on your behalf.</w:t>
      </w:r>
      <w:r w:rsidR="00A160CF">
        <w:rPr>
          <w:color w:val="4D4639"/>
          <w:sz w:val="22"/>
          <w:szCs w:val="22"/>
          <w:lang w:eastAsia="en-US"/>
        </w:rPr>
        <w:t xml:space="preserve"> If your ICD-10 codes have changed since the original sample was drawn and submitted, </w:t>
      </w:r>
      <w:r w:rsidR="00A160CF" w:rsidRPr="00817B86">
        <w:rPr>
          <w:b/>
          <w:bCs/>
          <w:color w:val="4D4639"/>
          <w:sz w:val="22"/>
          <w:szCs w:val="22"/>
          <w:lang w:eastAsia="en-US"/>
        </w:rPr>
        <w:t>you must provide an explanation to your approved contractor</w:t>
      </w:r>
      <w:r w:rsidR="00A160CF">
        <w:rPr>
          <w:color w:val="4D4639"/>
          <w:sz w:val="22"/>
          <w:szCs w:val="22"/>
          <w:lang w:eastAsia="en-US"/>
        </w:rPr>
        <w:t xml:space="preserve"> for the change(s).</w:t>
      </w:r>
    </w:p>
    <w:p w14:paraId="4D377C68" w14:textId="5D6515F2" w:rsidR="00E80BDE" w:rsidRDefault="00903DE7" w:rsidP="00903DE7">
      <w:pPr>
        <w:pStyle w:val="04ABodyText"/>
        <w:rPr>
          <w:color w:val="4D4639"/>
          <w:sz w:val="22"/>
          <w:szCs w:val="22"/>
          <w:lang w:eastAsia="en-US"/>
        </w:rPr>
      </w:pPr>
      <w:r w:rsidRPr="008B6511">
        <w:rPr>
          <w:b/>
          <w:bCs/>
          <w:color w:val="4D4639"/>
          <w:sz w:val="22"/>
          <w:szCs w:val="22"/>
          <w:lang w:eastAsia="en-US"/>
        </w:rPr>
        <w:t xml:space="preserve">For </w:t>
      </w:r>
      <w:r w:rsidR="00BE6E7C">
        <w:rPr>
          <w:b/>
          <w:bCs/>
          <w:color w:val="4D4639"/>
          <w:sz w:val="22"/>
          <w:szCs w:val="22"/>
          <w:lang w:eastAsia="en-US"/>
        </w:rPr>
        <w:t>a</w:t>
      </w:r>
      <w:r w:rsidR="001D64BA">
        <w:rPr>
          <w:b/>
          <w:bCs/>
          <w:color w:val="4D4639"/>
          <w:sz w:val="22"/>
          <w:szCs w:val="22"/>
          <w:lang w:eastAsia="en-US"/>
        </w:rPr>
        <w:t>pproved contractors</w:t>
      </w:r>
      <w:r w:rsidRPr="008B6511">
        <w:rPr>
          <w:b/>
          <w:bCs/>
          <w:color w:val="4D4639"/>
          <w:sz w:val="22"/>
          <w:szCs w:val="22"/>
          <w:lang w:eastAsia="en-US"/>
        </w:rPr>
        <w:t xml:space="preserve"> and in-house </w:t>
      </w:r>
      <w:r w:rsidR="00BE6E7C">
        <w:rPr>
          <w:b/>
          <w:bCs/>
          <w:color w:val="4D4639"/>
          <w:sz w:val="22"/>
          <w:szCs w:val="22"/>
          <w:lang w:eastAsia="en-US"/>
        </w:rPr>
        <w:t>t</w:t>
      </w:r>
      <w:r w:rsidR="008845B6">
        <w:rPr>
          <w:b/>
          <w:bCs/>
          <w:color w:val="4D4639"/>
          <w:sz w:val="22"/>
          <w:szCs w:val="22"/>
          <w:lang w:eastAsia="en-US"/>
        </w:rPr>
        <w:t>rusts</w:t>
      </w:r>
      <w:r w:rsidRPr="008B6511">
        <w:rPr>
          <w:b/>
          <w:bCs/>
          <w:color w:val="4D4639"/>
          <w:sz w:val="22"/>
          <w:szCs w:val="22"/>
          <w:lang w:eastAsia="en-US"/>
        </w:rPr>
        <w:t>,</w:t>
      </w:r>
      <w:r w:rsidRPr="008B6511">
        <w:rPr>
          <w:color w:val="4D4639"/>
          <w:sz w:val="22"/>
          <w:szCs w:val="22"/>
          <w:lang w:eastAsia="en-US"/>
        </w:rPr>
        <w:t xml:space="preserve"> once you have all variables that are outstanding from the original submission available, </w:t>
      </w:r>
      <w:r w:rsidR="004556BA">
        <w:rPr>
          <w:color w:val="4D4639"/>
          <w:sz w:val="22"/>
          <w:szCs w:val="22"/>
          <w:lang w:eastAsia="en-US"/>
        </w:rPr>
        <w:t>please add them into your final sample</w:t>
      </w:r>
      <w:r w:rsidR="00F45D71">
        <w:rPr>
          <w:color w:val="4D4639"/>
          <w:sz w:val="22"/>
          <w:szCs w:val="22"/>
          <w:lang w:eastAsia="en-US"/>
        </w:rPr>
        <w:t xml:space="preserve"> and response file</w:t>
      </w:r>
      <w:r w:rsidR="004556BA">
        <w:rPr>
          <w:color w:val="4D4639"/>
          <w:sz w:val="22"/>
          <w:szCs w:val="22"/>
          <w:lang w:eastAsia="en-US"/>
        </w:rPr>
        <w:t xml:space="preserve">. </w:t>
      </w:r>
      <w:r w:rsidR="004556BA" w:rsidRPr="004556BA">
        <w:rPr>
          <w:b/>
          <w:bCs/>
          <w:color w:val="007A4E"/>
          <w:sz w:val="22"/>
          <w:szCs w:val="22"/>
          <w:lang w:eastAsia="en-US"/>
        </w:rPr>
        <w:t>Updated ICD-10 codes should be provide</w:t>
      </w:r>
      <w:r w:rsidR="00F45D71">
        <w:rPr>
          <w:b/>
          <w:bCs/>
          <w:color w:val="007A4E"/>
          <w:sz w:val="22"/>
          <w:szCs w:val="22"/>
          <w:lang w:eastAsia="en-US"/>
        </w:rPr>
        <w:t>d</w:t>
      </w:r>
      <w:r w:rsidR="004556BA" w:rsidRPr="004556BA">
        <w:rPr>
          <w:b/>
          <w:bCs/>
          <w:color w:val="007A4E"/>
          <w:sz w:val="22"/>
          <w:szCs w:val="22"/>
          <w:lang w:eastAsia="en-US"/>
        </w:rPr>
        <w:t xml:space="preserve"> </w:t>
      </w:r>
      <w:r w:rsidR="00F45D71">
        <w:rPr>
          <w:b/>
          <w:bCs/>
          <w:color w:val="007A4E"/>
          <w:sz w:val="22"/>
          <w:szCs w:val="22"/>
          <w:lang w:eastAsia="en-US"/>
        </w:rPr>
        <w:t xml:space="preserve">to the SCC </w:t>
      </w:r>
      <w:r w:rsidR="004556BA" w:rsidRPr="004556BA">
        <w:rPr>
          <w:b/>
          <w:bCs/>
          <w:color w:val="007A4E"/>
          <w:sz w:val="22"/>
          <w:szCs w:val="22"/>
          <w:lang w:eastAsia="en-US"/>
        </w:rPr>
        <w:t>in the interim data submission.</w:t>
      </w:r>
      <w:r w:rsidR="004556BA">
        <w:rPr>
          <w:color w:val="4D4639"/>
          <w:sz w:val="22"/>
          <w:szCs w:val="22"/>
          <w:lang w:eastAsia="en-US"/>
        </w:rPr>
        <w:t xml:space="preserve"> </w:t>
      </w:r>
    </w:p>
    <w:p w14:paraId="58E19061" w14:textId="5E57D41E" w:rsidR="004556BA" w:rsidRDefault="00EC4EE0" w:rsidP="00903DE7">
      <w:pPr>
        <w:pStyle w:val="04ABodyText"/>
        <w:rPr>
          <w:color w:val="4D4639"/>
          <w:sz w:val="22"/>
          <w:szCs w:val="22"/>
          <w:lang w:eastAsia="en-US"/>
        </w:rPr>
      </w:pPr>
      <w:r>
        <w:rPr>
          <w:color w:val="4D4639"/>
          <w:sz w:val="22"/>
          <w:szCs w:val="22"/>
          <w:lang w:eastAsia="en-US"/>
        </w:rPr>
        <w:t xml:space="preserve">Please note, the SCC will accept updated ICD-10 codes </w:t>
      </w:r>
      <w:r w:rsidR="00724888">
        <w:rPr>
          <w:color w:val="4D4639"/>
          <w:sz w:val="22"/>
          <w:szCs w:val="22"/>
          <w:lang w:eastAsia="en-US"/>
        </w:rPr>
        <w:t xml:space="preserve">in the final data submission but </w:t>
      </w:r>
      <w:r w:rsidR="00D47117">
        <w:rPr>
          <w:color w:val="4D4639"/>
          <w:sz w:val="22"/>
          <w:szCs w:val="22"/>
          <w:lang w:eastAsia="en-US"/>
        </w:rPr>
        <w:t>T</w:t>
      </w:r>
      <w:r w:rsidR="00724888">
        <w:rPr>
          <w:color w:val="4D4639"/>
          <w:sz w:val="22"/>
          <w:szCs w:val="22"/>
          <w:lang w:eastAsia="en-US"/>
        </w:rPr>
        <w:t xml:space="preserve">rusts and </w:t>
      </w:r>
      <w:r w:rsidR="001E21A5">
        <w:rPr>
          <w:color w:val="4D4639"/>
          <w:sz w:val="22"/>
          <w:szCs w:val="22"/>
          <w:lang w:eastAsia="en-US"/>
        </w:rPr>
        <w:t>a</w:t>
      </w:r>
      <w:r w:rsidR="00D47117">
        <w:rPr>
          <w:color w:val="4D4639"/>
          <w:sz w:val="22"/>
          <w:szCs w:val="22"/>
          <w:lang w:eastAsia="en-US"/>
        </w:rPr>
        <w:t>pproved c</w:t>
      </w:r>
      <w:r w:rsidR="00724888">
        <w:rPr>
          <w:color w:val="4D4639"/>
          <w:sz w:val="22"/>
          <w:szCs w:val="22"/>
          <w:lang w:eastAsia="en-US"/>
        </w:rPr>
        <w:t>ontractors should aim for codes to be as complete as possible for interim data submission.</w:t>
      </w:r>
    </w:p>
    <w:p w14:paraId="592C24C2" w14:textId="0A07C427" w:rsidR="00903DE7" w:rsidRPr="004556BA" w:rsidRDefault="004556BA" w:rsidP="00903DE7">
      <w:pPr>
        <w:pStyle w:val="04ABodyText"/>
        <w:rPr>
          <w:b/>
          <w:bCs/>
          <w:sz w:val="22"/>
          <w:szCs w:val="22"/>
          <w:lang w:eastAsia="en-US"/>
        </w:rPr>
      </w:pPr>
      <w:r w:rsidRPr="004556BA">
        <w:rPr>
          <w:color w:val="4D4639"/>
          <w:sz w:val="22"/>
          <w:szCs w:val="22"/>
          <w:lang w:eastAsia="en-US"/>
        </w:rPr>
        <w:t xml:space="preserve">The </w:t>
      </w:r>
      <w:r w:rsidR="00BE6E7C">
        <w:rPr>
          <w:color w:val="4D4639"/>
          <w:sz w:val="22"/>
          <w:szCs w:val="22"/>
          <w:lang w:eastAsia="en-US"/>
        </w:rPr>
        <w:t>a</w:t>
      </w:r>
      <w:r w:rsidR="001D64BA">
        <w:rPr>
          <w:color w:val="4D4639"/>
          <w:sz w:val="22"/>
          <w:szCs w:val="22"/>
          <w:lang w:eastAsia="en-US"/>
        </w:rPr>
        <w:t>pproved contractors</w:t>
      </w:r>
      <w:r w:rsidR="00801D10">
        <w:rPr>
          <w:color w:val="4D4639"/>
          <w:sz w:val="22"/>
          <w:szCs w:val="22"/>
          <w:lang w:eastAsia="en-US"/>
        </w:rPr>
        <w:t xml:space="preserve"> and </w:t>
      </w:r>
      <w:r w:rsidRPr="004556BA">
        <w:rPr>
          <w:color w:val="4D4639"/>
          <w:sz w:val="22"/>
          <w:szCs w:val="22"/>
          <w:lang w:eastAsia="en-US"/>
        </w:rPr>
        <w:t>SCC will check the</w:t>
      </w:r>
      <w:r>
        <w:rPr>
          <w:color w:val="4D4639"/>
          <w:sz w:val="22"/>
          <w:szCs w:val="22"/>
          <w:lang w:eastAsia="en-US"/>
        </w:rPr>
        <w:t xml:space="preserve"> ICD-10</w:t>
      </w:r>
      <w:r w:rsidRPr="004556BA">
        <w:rPr>
          <w:color w:val="4D4639"/>
          <w:sz w:val="22"/>
          <w:szCs w:val="22"/>
          <w:lang w:eastAsia="en-US"/>
        </w:rPr>
        <w:t xml:space="preserve"> codes for eligibility and come back with any queries. If any ICD-10 codes have changed since the original sample was drawn, please </w:t>
      </w:r>
      <w:r w:rsidRPr="004556BA">
        <w:rPr>
          <w:color w:val="4D4639"/>
          <w:sz w:val="22"/>
          <w:szCs w:val="22"/>
          <w:lang w:eastAsia="en-US"/>
        </w:rPr>
        <w:lastRenderedPageBreak/>
        <w:t xml:space="preserve">provide details on why they have changed. Any ICD-10 codes that determine the patient to be ineligible will need to be recorded as outcome 5. </w:t>
      </w:r>
    </w:p>
    <w:p w14:paraId="396084F2" w14:textId="12A6637E" w:rsidR="00903DE7" w:rsidRPr="009170A6" w:rsidRDefault="00903DE7" w:rsidP="009170A6">
      <w:pPr>
        <w:pStyle w:val="04ABodyText"/>
        <w:rPr>
          <w:b/>
          <w:bCs/>
          <w:color w:val="EE0000"/>
          <w:sz w:val="22"/>
          <w:szCs w:val="22"/>
          <w:lang w:eastAsia="en-US"/>
        </w:rPr>
      </w:pPr>
      <w:r w:rsidRPr="009170A6">
        <w:rPr>
          <w:b/>
          <w:bCs/>
          <w:color w:val="EE0000"/>
          <w:sz w:val="22"/>
          <w:szCs w:val="22"/>
          <w:lang w:eastAsia="en-US"/>
        </w:rPr>
        <w:t xml:space="preserve">No contact details should ever be shared with the </w:t>
      </w:r>
      <w:r w:rsidR="00CE1944" w:rsidRPr="009170A6">
        <w:rPr>
          <w:b/>
          <w:bCs/>
          <w:color w:val="EE0000"/>
          <w:sz w:val="22"/>
          <w:szCs w:val="22"/>
          <w:lang w:eastAsia="en-US"/>
        </w:rPr>
        <w:t>Survey Coordination Centre</w:t>
      </w:r>
      <w:r w:rsidRPr="009170A6">
        <w:rPr>
          <w:b/>
          <w:bCs/>
          <w:color w:val="EE0000"/>
          <w:sz w:val="22"/>
          <w:szCs w:val="22"/>
          <w:lang w:eastAsia="en-US"/>
        </w:rPr>
        <w:t xml:space="preserve"> – this would be a breach of Section 251 approvals.</w:t>
      </w:r>
    </w:p>
    <w:p w14:paraId="46D91307" w14:textId="73B6C383" w:rsidR="00903DE7" w:rsidRDefault="000265CC" w:rsidP="00AC7715">
      <w:pPr>
        <w:pStyle w:val="Heading1"/>
      </w:pPr>
      <w:bookmarkStart w:id="189" w:name="_Toc115264563"/>
      <w:bookmarkStart w:id="190" w:name="_Toc239247139"/>
      <w:r w:rsidRPr="000265CC">
        <w:t xml:space="preserve">Section </w:t>
      </w:r>
      <w:r w:rsidR="00F45D71">
        <w:t>6</w:t>
      </w:r>
      <w:r w:rsidRPr="000265CC">
        <w:t xml:space="preserve">: </w:t>
      </w:r>
      <w:r w:rsidR="00903DE7">
        <w:t>Questions?</w:t>
      </w:r>
      <w:bookmarkEnd w:id="189"/>
      <w:bookmarkEnd w:id="190"/>
    </w:p>
    <w:p w14:paraId="5FFB79FC" w14:textId="5ED8594E" w:rsidR="005B394C" w:rsidRDefault="00903DE7" w:rsidP="00903DE7">
      <w:r>
        <w:t>For any questions, please contact the Survey</w:t>
      </w:r>
      <w:r w:rsidR="00C36B7B">
        <w:t xml:space="preserve"> </w:t>
      </w:r>
      <w:r w:rsidR="00CE1944">
        <w:t>Coordination Centre</w:t>
      </w:r>
      <w:r>
        <w:t xml:space="preserve"> based at</w:t>
      </w:r>
      <w:r w:rsidR="00C36B7B">
        <w:t xml:space="preserve"> Picker</w:t>
      </w:r>
      <w:r>
        <w:t xml:space="preserve"> at </w:t>
      </w:r>
      <w:hyperlink r:id="rId99" w:history="1">
        <w:r w:rsidR="00C36B7B" w:rsidRPr="008E2305">
          <w:rPr>
            <w:rStyle w:val="Hyperlink"/>
          </w:rPr>
          <w:t>inpatient@surveycoordination.com</w:t>
        </w:r>
      </w:hyperlink>
    </w:p>
    <w:p w14:paraId="6609C4CD" w14:textId="128977CB" w:rsidR="0029527D" w:rsidRDefault="0029527D">
      <w:pPr>
        <w:spacing w:line="259" w:lineRule="auto"/>
      </w:pPr>
      <w:r>
        <w:br w:type="page"/>
      </w:r>
    </w:p>
    <w:p w14:paraId="3EC55B59" w14:textId="4C671612" w:rsidR="0029527D" w:rsidRDefault="002D19A0" w:rsidP="00903DE7">
      <w:pPr>
        <w:rPr>
          <w:color w:val="auto"/>
        </w:rPr>
      </w:pPr>
      <w:r w:rsidRPr="00FC570A">
        <w:rPr>
          <w:noProof/>
        </w:rPr>
        <w:lastRenderedPageBreak/>
        <w:drawing>
          <wp:anchor distT="0" distB="0" distL="114300" distR="114300" simplePos="0" relativeHeight="251658250" behindDoc="1" locked="0" layoutInCell="1" allowOverlap="1" wp14:anchorId="1798E8DB" wp14:editId="596FC405">
            <wp:simplePos x="0" y="0"/>
            <wp:positionH relativeFrom="page">
              <wp:align>left</wp:align>
            </wp:positionH>
            <wp:positionV relativeFrom="paragraph">
              <wp:posOffset>-893770</wp:posOffset>
            </wp:positionV>
            <wp:extent cx="7879297" cy="7749363"/>
            <wp:effectExtent l="0" t="0" r="7620" b="4445"/>
            <wp:wrapNone/>
            <wp:docPr id="609647316" name="Picture 1" descr="A green and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9972" name="Picture 1" descr="A green and blue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rot="10800000">
                      <a:off x="0" y="0"/>
                      <a:ext cx="7879297" cy="7749363"/>
                    </a:xfrm>
                    <a:prstGeom prst="rect">
                      <a:avLst/>
                    </a:prstGeom>
                  </pic:spPr>
                </pic:pic>
              </a:graphicData>
            </a:graphic>
            <wp14:sizeRelH relativeFrom="page">
              <wp14:pctWidth>0</wp14:pctWidth>
            </wp14:sizeRelH>
            <wp14:sizeRelV relativeFrom="page">
              <wp14:pctHeight>0</wp14:pctHeight>
            </wp14:sizeRelV>
          </wp:anchor>
        </w:drawing>
      </w:r>
    </w:p>
    <w:p w14:paraId="38E0F8AF" w14:textId="29C69817" w:rsidR="00C36B7B" w:rsidRPr="002F4F95" w:rsidRDefault="002D19A0" w:rsidP="00903DE7">
      <w:r w:rsidRPr="00CC0D8D">
        <w:rPr>
          <w:rFonts w:eastAsia="Times New Roman" w:cs="Times New Roman"/>
          <w:noProof/>
          <w:color w:val="4A4A49"/>
          <w:lang w:val="en-TT" w:eastAsia="en-GB"/>
        </w:rPr>
        <mc:AlternateContent>
          <mc:Choice Requires="wps">
            <w:drawing>
              <wp:anchor distT="45720" distB="45720" distL="114300" distR="114300" simplePos="0" relativeHeight="251658252" behindDoc="0" locked="0" layoutInCell="1" allowOverlap="1" wp14:anchorId="5F5A5395" wp14:editId="42C5853E">
                <wp:simplePos x="0" y="0"/>
                <wp:positionH relativeFrom="margin">
                  <wp:align>right</wp:align>
                </wp:positionH>
                <wp:positionV relativeFrom="paragraph">
                  <wp:posOffset>811944</wp:posOffset>
                </wp:positionV>
                <wp:extent cx="4441190" cy="2305685"/>
                <wp:effectExtent l="0" t="0" r="0" b="0"/>
                <wp:wrapSquare wrapText="bothSides"/>
                <wp:docPr id="2658800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1190" cy="2305685"/>
                        </a:xfrm>
                        <a:prstGeom prst="rect">
                          <a:avLst/>
                        </a:prstGeom>
                        <a:noFill/>
                        <a:ln w="9525">
                          <a:noFill/>
                          <a:miter lim="800000"/>
                          <a:headEnd/>
                          <a:tailEnd/>
                        </a:ln>
                      </wps:spPr>
                      <wps:txbx>
                        <w:txbxContent>
                          <w:p w14:paraId="3390830E" w14:textId="77777777" w:rsidR="002D19A0" w:rsidRPr="00080C23" w:rsidRDefault="002D19A0" w:rsidP="002D19A0">
                            <w:pPr>
                              <w:spacing w:after="0"/>
                            </w:pPr>
                            <w:r w:rsidRPr="00080C23">
                              <w:t>Picker Institute Europe</w:t>
                            </w:r>
                            <w:r w:rsidRPr="00080C23">
                              <w:br/>
                              <w:t xml:space="preserve">Suite 6, Fountain House, </w:t>
                            </w:r>
                          </w:p>
                          <w:p w14:paraId="4A0089A0" w14:textId="77777777" w:rsidR="002D19A0" w:rsidRPr="00080C23" w:rsidRDefault="002D19A0" w:rsidP="002D19A0">
                            <w:pPr>
                              <w:spacing w:after="0"/>
                            </w:pPr>
                            <w:r w:rsidRPr="00080C23">
                              <w:t xml:space="preserve">1200 Parkway Court, </w:t>
                            </w:r>
                          </w:p>
                          <w:p w14:paraId="11AC9B4A" w14:textId="77777777" w:rsidR="002D19A0" w:rsidRPr="00080C23" w:rsidRDefault="002D19A0" w:rsidP="002D19A0">
                            <w:pPr>
                              <w:spacing w:after="0"/>
                            </w:pPr>
                            <w:r w:rsidRPr="00080C23">
                              <w:t xml:space="preserve">John Smith Drive, </w:t>
                            </w:r>
                          </w:p>
                          <w:p w14:paraId="25CE2965" w14:textId="77777777" w:rsidR="002D19A0" w:rsidRPr="00080C23" w:rsidRDefault="002D19A0" w:rsidP="002D19A0">
                            <w:r w:rsidRPr="00080C23">
                              <w:t>Oxford OX4 2JY</w:t>
                            </w:r>
                          </w:p>
                          <w:p w14:paraId="7116D46A" w14:textId="77777777" w:rsidR="002D19A0" w:rsidRPr="00080C23" w:rsidRDefault="002D19A0" w:rsidP="002D19A0">
                            <w:pPr>
                              <w:spacing w:after="0" w:line="240" w:lineRule="auto"/>
                            </w:pPr>
                            <w:r w:rsidRPr="00080C23">
                              <w:t>Tel: +44 (0) 1865 208100</w:t>
                            </w:r>
                          </w:p>
                          <w:p w14:paraId="13DFE6B7" w14:textId="77777777" w:rsidR="002D19A0" w:rsidRPr="00080C23" w:rsidRDefault="002D19A0" w:rsidP="002D19A0">
                            <w:pPr>
                              <w:spacing w:after="0" w:line="240" w:lineRule="auto"/>
                            </w:pPr>
                          </w:p>
                          <w:p w14:paraId="0FA2A5DE" w14:textId="77777777" w:rsidR="002D19A0" w:rsidRPr="00080C23" w:rsidRDefault="002D19A0" w:rsidP="002D19A0">
                            <w:pPr>
                              <w:spacing w:after="0" w:line="240" w:lineRule="auto"/>
                            </w:pPr>
                            <w:r w:rsidRPr="00080C23">
                              <w:t>info@pickereurope.ac.uk</w:t>
                            </w:r>
                          </w:p>
                          <w:p w14:paraId="6DC1EFA4" w14:textId="77777777" w:rsidR="002D19A0" w:rsidRPr="00080C23" w:rsidRDefault="002D19A0" w:rsidP="002D19A0">
                            <w:pPr>
                              <w:spacing w:after="0" w:line="240" w:lineRule="auto"/>
                            </w:pPr>
                            <w:r w:rsidRPr="00080C23">
                              <w:t>picker.org</w:t>
                            </w:r>
                          </w:p>
                          <w:p w14:paraId="4413570C" w14:textId="77777777" w:rsidR="002D19A0" w:rsidRPr="00080C23" w:rsidRDefault="002D19A0" w:rsidP="002D19A0">
                            <w:pPr>
                              <w:spacing w:after="0" w:line="240" w:lineRule="auto"/>
                            </w:pPr>
                          </w:p>
                          <w:p w14:paraId="34FF3390" w14:textId="77777777" w:rsidR="002D19A0" w:rsidRPr="00080C23" w:rsidRDefault="002D19A0" w:rsidP="002D19A0">
                            <w:pPr>
                              <w:spacing w:after="0" w:line="240" w:lineRule="auto"/>
                            </w:pPr>
                            <w:r w:rsidRPr="00080C23">
                              <w:t>Charity registered in England and Wales: 1081688</w:t>
                            </w:r>
                          </w:p>
                          <w:p w14:paraId="3D69EABD" w14:textId="77777777" w:rsidR="002D19A0" w:rsidRPr="00080C23" w:rsidRDefault="002D19A0" w:rsidP="002D19A0">
                            <w:pPr>
                              <w:spacing w:after="0" w:line="240" w:lineRule="auto"/>
                            </w:pPr>
                            <w:r w:rsidRPr="00080C23">
                              <w:t>Charity registered in Scotland: SC045048</w:t>
                            </w:r>
                          </w:p>
                          <w:p w14:paraId="235F1CD1" w14:textId="77777777" w:rsidR="002D19A0" w:rsidRPr="00080C23" w:rsidRDefault="002D19A0" w:rsidP="002D19A0">
                            <w:pPr>
                              <w:spacing w:after="0" w:line="240" w:lineRule="auto"/>
                            </w:pPr>
                            <w:r w:rsidRPr="00080C23">
                              <w:t>Company limited by guarantee registered in England and Wales: 3908160</w:t>
                            </w:r>
                          </w:p>
                          <w:p w14:paraId="12E154B2" w14:textId="77777777" w:rsidR="002D19A0" w:rsidRDefault="002D19A0" w:rsidP="002D19A0"/>
                          <w:p w14:paraId="697AF12D" w14:textId="77777777" w:rsidR="002D19A0" w:rsidRPr="00080C23" w:rsidRDefault="002D19A0" w:rsidP="002D19A0">
                            <w:pPr>
                              <w:spacing w:after="0" w:line="240" w:lineRule="auto"/>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5A5395" id="_x0000_s1045" type="#_x0000_t202" style="position:absolute;margin-left:298.5pt;margin-top:63.95pt;width:349.7pt;height:181.55pt;z-index:2516582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" filled="f" stroked="f">
                <v:textbox style="mso-fit-shape-to-text:t">
                  <w:txbxContent>
                    <w:p w14:paraId="3390830E" w14:textId="77777777" w:rsidR="002D19A0" w:rsidRPr="00080C23" w:rsidRDefault="002D19A0" w:rsidP="002D19A0">
                      <w:pPr>
                        <w:spacing w:after="0"/>
                      </w:pPr>
                      <w:r w:rsidRPr="00080C23">
                        <w:t>Picker Institute Europe</w:t>
                      </w:r>
                      <w:r w:rsidRPr="00080C23">
                        <w:br/>
                        <w:t xml:space="preserve">Suite 6, Fountain House, </w:t>
                      </w:r>
                    </w:p>
                    <w:p w14:paraId="4A0089A0" w14:textId="77777777" w:rsidR="002D19A0" w:rsidRPr="00080C23" w:rsidRDefault="002D19A0" w:rsidP="002D19A0">
                      <w:pPr>
                        <w:spacing w:after="0"/>
                      </w:pPr>
                      <w:r w:rsidRPr="00080C23">
                        <w:t xml:space="preserve">1200 Parkway Court, </w:t>
                      </w:r>
                    </w:p>
                    <w:p w14:paraId="11AC9B4A" w14:textId="77777777" w:rsidR="002D19A0" w:rsidRPr="00080C23" w:rsidRDefault="002D19A0" w:rsidP="002D19A0">
                      <w:pPr>
                        <w:spacing w:after="0"/>
                      </w:pPr>
                      <w:r w:rsidRPr="00080C23">
                        <w:t xml:space="preserve">John Smith Drive, </w:t>
                      </w:r>
                    </w:p>
                    <w:p w14:paraId="25CE2965" w14:textId="77777777" w:rsidR="002D19A0" w:rsidRPr="00080C23" w:rsidRDefault="002D19A0" w:rsidP="002D19A0">
                      <w:r w:rsidRPr="00080C23">
                        <w:t>Oxford OX4 2JY</w:t>
                      </w:r>
                    </w:p>
                    <w:p w14:paraId="7116D46A" w14:textId="77777777" w:rsidR="002D19A0" w:rsidRPr="00080C23" w:rsidRDefault="002D19A0" w:rsidP="002D19A0">
                      <w:pPr>
                        <w:spacing w:after="0" w:line="240" w:lineRule="auto"/>
                      </w:pPr>
                      <w:r w:rsidRPr="00080C23">
                        <w:t>Tel: +44 (0) 1865 208100</w:t>
                      </w:r>
                    </w:p>
                    <w:p w14:paraId="13DFE6B7" w14:textId="77777777" w:rsidR="002D19A0" w:rsidRPr="00080C23" w:rsidRDefault="002D19A0" w:rsidP="002D19A0">
                      <w:pPr>
                        <w:spacing w:after="0" w:line="240" w:lineRule="auto"/>
                      </w:pPr>
                    </w:p>
                    <w:p w14:paraId="0FA2A5DE" w14:textId="77777777" w:rsidR="002D19A0" w:rsidRPr="00080C23" w:rsidRDefault="002D19A0" w:rsidP="002D19A0">
                      <w:pPr>
                        <w:spacing w:after="0" w:line="240" w:lineRule="auto"/>
                      </w:pPr>
                      <w:r w:rsidRPr="00080C23">
                        <w:t>info@pickereurope.ac.uk</w:t>
                      </w:r>
                    </w:p>
                    <w:p w14:paraId="6DC1EFA4" w14:textId="77777777" w:rsidR="002D19A0" w:rsidRPr="00080C23" w:rsidRDefault="002D19A0" w:rsidP="002D19A0">
                      <w:pPr>
                        <w:spacing w:after="0" w:line="240" w:lineRule="auto"/>
                      </w:pPr>
                      <w:r w:rsidRPr="00080C23">
                        <w:t>picker.org</w:t>
                      </w:r>
                    </w:p>
                    <w:p w14:paraId="4413570C" w14:textId="77777777" w:rsidR="002D19A0" w:rsidRPr="00080C23" w:rsidRDefault="002D19A0" w:rsidP="002D19A0">
                      <w:pPr>
                        <w:spacing w:after="0" w:line="240" w:lineRule="auto"/>
                      </w:pPr>
                    </w:p>
                    <w:p w14:paraId="34FF3390" w14:textId="77777777" w:rsidR="002D19A0" w:rsidRPr="00080C23" w:rsidRDefault="002D19A0" w:rsidP="002D19A0">
                      <w:pPr>
                        <w:spacing w:after="0" w:line="240" w:lineRule="auto"/>
                      </w:pPr>
                      <w:r w:rsidRPr="00080C23">
                        <w:t>Charity registered in England and Wales: 1081688</w:t>
                      </w:r>
                    </w:p>
                    <w:p w14:paraId="3D69EABD" w14:textId="77777777" w:rsidR="002D19A0" w:rsidRPr="00080C23" w:rsidRDefault="002D19A0" w:rsidP="002D19A0">
                      <w:pPr>
                        <w:spacing w:after="0" w:line="240" w:lineRule="auto"/>
                      </w:pPr>
                      <w:r w:rsidRPr="00080C23">
                        <w:t>Charity registered in Scotland: SC045048</w:t>
                      </w:r>
                    </w:p>
                    <w:p w14:paraId="235F1CD1" w14:textId="77777777" w:rsidR="002D19A0" w:rsidRPr="00080C23" w:rsidRDefault="002D19A0" w:rsidP="002D19A0">
                      <w:pPr>
                        <w:spacing w:after="0" w:line="240" w:lineRule="auto"/>
                      </w:pPr>
                      <w:r w:rsidRPr="00080C23">
                        <w:t>Company limited by guarantee registered in England and Wales: 3908160</w:t>
                      </w:r>
                    </w:p>
                    <w:p w14:paraId="12E154B2" w14:textId="77777777" w:rsidR="002D19A0" w:rsidRDefault="002D19A0" w:rsidP="002D19A0"/>
                    <w:p w14:paraId="697AF12D" w14:textId="77777777" w:rsidR="002D19A0" w:rsidRPr="00080C23" w:rsidRDefault="002D19A0" w:rsidP="002D19A0">
                      <w:pPr>
                        <w:spacing w:after="0" w:line="240" w:lineRule="auto"/>
                      </w:pPr>
                    </w:p>
                  </w:txbxContent>
                </v:textbox>
                <w10:wrap type="square" anchorx="margin"/>
              </v:shape>
            </w:pict>
          </mc:Fallback>
        </mc:AlternateContent>
      </w:r>
    </w:p>
    <w:sectPr w:rsidR="00C36B7B" w:rsidRPr="002F4F95" w:rsidSect="00D56B5A">
      <w:headerReference w:type="even" r:id="rId100"/>
      <w:footnotePr>
        <w:numRestart w:val="eachPage"/>
      </w:footnotePr>
      <w:pgSz w:w="11906" w:h="16838" w:code="9"/>
      <w:pgMar w:top="1418" w:right="1134" w:bottom="1134"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A1E23" w14:textId="77777777" w:rsidR="00CB1323" w:rsidRDefault="00CB1323" w:rsidP="00096FA4">
      <w:pPr>
        <w:spacing w:after="0" w:line="240" w:lineRule="auto"/>
      </w:pPr>
      <w:r>
        <w:separator/>
      </w:r>
    </w:p>
  </w:endnote>
  <w:endnote w:type="continuationSeparator" w:id="0">
    <w:p w14:paraId="0695A283" w14:textId="77777777" w:rsidR="00CB1323" w:rsidRDefault="00CB1323" w:rsidP="00096FA4">
      <w:pPr>
        <w:spacing w:after="0" w:line="240" w:lineRule="auto"/>
      </w:pPr>
      <w:r>
        <w:continuationSeparator/>
      </w:r>
    </w:p>
  </w:endnote>
  <w:endnote w:type="continuationNotice" w:id="1">
    <w:p w14:paraId="455B7715" w14:textId="77777777" w:rsidR="00CB1323" w:rsidRDefault="00CB13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toneSansITCStd Medium">
    <w:altName w:val="Cambria"/>
    <w:panose1 w:val="00000000000000000000"/>
    <w:charset w:val="00"/>
    <w:family w:val="modern"/>
    <w:notTrueType/>
    <w:pitch w:val="variable"/>
    <w:sig w:usb0="00000003" w:usb1="00000000" w:usb2="00000000" w:usb3="00000000" w:csb0="00000001" w:csb1="00000000"/>
  </w:font>
  <w:font w:name="@HP Simplified Hans">
    <w:charset w:val="86"/>
    <w:family w:val="swiss"/>
    <w:pitch w:val="variable"/>
    <w:sig w:usb0="A00002BF" w:usb1="38CF7CFA" w:usb2="00000016" w:usb3="00000000" w:csb0="0004011D"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MT Std Light">
    <w:charset w:val="00"/>
    <w:family w:val="swiss"/>
    <w:pitch w:val="variable"/>
  </w:font>
  <w:font w:name="Verdana">
    <w:panose1 w:val="020B0604030504040204"/>
    <w:charset w:val="00"/>
    <w:family w:val="swiss"/>
    <w:pitch w:val="variable"/>
    <w:sig w:usb0="A00006FF" w:usb1="4000205B" w:usb2="00000010" w:usb3="00000000" w:csb0="0000019F" w:csb1="00000000"/>
  </w:font>
  <w:font w:name="AvantGarde Bk BT">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A06A" w14:textId="5154B8B5" w:rsidR="00D70B92" w:rsidRDefault="00D70B92">
    <w:pPr>
      <w:pStyle w:val="Footer"/>
    </w:pPr>
  </w:p>
  <w:tbl>
    <w:tblPr>
      <w:tblW w:w="5000" w:type="pct"/>
      <w:tblLook w:val="04A0" w:firstRow="1" w:lastRow="0" w:firstColumn="1" w:lastColumn="0" w:noHBand="0" w:noVBand="1"/>
    </w:tblPr>
    <w:tblGrid>
      <w:gridCol w:w="4255"/>
      <w:gridCol w:w="2690"/>
      <w:gridCol w:w="2553"/>
    </w:tblGrid>
    <w:tr w:rsidR="00D70B92" w:rsidRPr="00536357" w14:paraId="50E94F1E" w14:textId="77777777">
      <w:tc>
        <w:tcPr>
          <w:tcW w:w="2240" w:type="pct"/>
        </w:tcPr>
        <w:p w14:paraId="01ADBB62" w14:textId="2EB82A9C" w:rsidR="00D70B92" w:rsidRPr="008756C7" w:rsidRDefault="00D70B92" w:rsidP="00D70B92">
          <w:pPr>
            <w:pStyle w:val="Footercharity"/>
            <w:rPr>
              <w:rFonts w:ascii="Arial" w:hAnsi="Arial"/>
              <w:szCs w:val="14"/>
            </w:rPr>
          </w:pPr>
        </w:p>
      </w:tc>
      <w:tc>
        <w:tcPr>
          <w:tcW w:w="1416" w:type="pct"/>
        </w:tcPr>
        <w:p w14:paraId="00FA4CE9" w14:textId="65BA14AD" w:rsidR="00D70B92" w:rsidRPr="008756C7" w:rsidRDefault="00D70B92" w:rsidP="00D70B92">
          <w:pPr>
            <w:pStyle w:val="Footercharity"/>
            <w:rPr>
              <w:rFonts w:ascii="Arial" w:hAnsi="Arial"/>
              <w:szCs w:val="14"/>
            </w:rPr>
          </w:pPr>
        </w:p>
      </w:tc>
      <w:tc>
        <w:tcPr>
          <w:tcW w:w="1344" w:type="pct"/>
        </w:tcPr>
        <w:p w14:paraId="1D6543DE" w14:textId="1850903C" w:rsidR="00D70B92" w:rsidRPr="00536357" w:rsidRDefault="00D70B92" w:rsidP="00D70B92">
          <w:pPr>
            <w:pStyle w:val="Footer"/>
            <w:rPr>
              <w:sz w:val="12"/>
              <w:szCs w:val="14"/>
            </w:rPr>
          </w:pPr>
        </w:p>
      </w:tc>
    </w:tr>
    <w:tr w:rsidR="00D70B92" w:rsidRPr="00536357" w14:paraId="65A62E06" w14:textId="77777777">
      <w:trPr>
        <w:trHeight w:val="156"/>
      </w:trPr>
      <w:tc>
        <w:tcPr>
          <w:tcW w:w="3656" w:type="pct"/>
          <w:gridSpan w:val="2"/>
        </w:tcPr>
        <w:p w14:paraId="4BD3C013" w14:textId="7F68D31D" w:rsidR="00D70B92" w:rsidRPr="003A4DD1" w:rsidRDefault="00D70B92" w:rsidP="00D70B92">
          <w:pPr>
            <w:pStyle w:val="Footercharity"/>
            <w:rPr>
              <w:rFonts w:ascii="Arial" w:hAnsi="Arial"/>
            </w:rPr>
          </w:pPr>
        </w:p>
      </w:tc>
      <w:tc>
        <w:tcPr>
          <w:tcW w:w="1344" w:type="pct"/>
        </w:tcPr>
        <w:p w14:paraId="157C8926" w14:textId="4EB5167C" w:rsidR="00D70B92" w:rsidRPr="00536357" w:rsidRDefault="00D70B92" w:rsidP="00D70B92">
          <w:pPr>
            <w:pStyle w:val="Footer"/>
            <w:rPr>
              <w:sz w:val="12"/>
              <w:szCs w:val="14"/>
            </w:rPr>
          </w:pPr>
        </w:p>
      </w:tc>
    </w:tr>
  </w:tbl>
  <w:p w14:paraId="79FE249E" w14:textId="22271B72" w:rsidR="00D70B92" w:rsidRDefault="00D70B92">
    <w:pPr>
      <w:pStyle w:val="Footer"/>
    </w:pPr>
  </w:p>
  <w:p w14:paraId="53825C6C" w14:textId="2CC0DD5D" w:rsidR="008B6511" w:rsidRDefault="008B6511" w:rsidP="008845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05A0" w14:textId="77777777" w:rsidR="00224ECE" w:rsidRDefault="00224ECE">
    <w:pPr>
      <w:pStyle w:val="Footer"/>
    </w:pPr>
  </w:p>
  <w:tbl>
    <w:tblPr>
      <w:tblW w:w="5000" w:type="pct"/>
      <w:tblLook w:val="04A0" w:firstRow="1" w:lastRow="0" w:firstColumn="1" w:lastColumn="0" w:noHBand="0" w:noVBand="1"/>
    </w:tblPr>
    <w:tblGrid>
      <w:gridCol w:w="4255"/>
      <w:gridCol w:w="2690"/>
      <w:gridCol w:w="2553"/>
    </w:tblGrid>
    <w:tr w:rsidR="00224ECE" w:rsidRPr="00536357" w14:paraId="4FCF322D" w14:textId="77777777">
      <w:tc>
        <w:tcPr>
          <w:tcW w:w="2240" w:type="pct"/>
        </w:tcPr>
        <w:p w14:paraId="17B9BEBE" w14:textId="77777777" w:rsidR="00224ECE" w:rsidRPr="008756C7" w:rsidRDefault="00224ECE" w:rsidP="00D70B92">
          <w:pPr>
            <w:pStyle w:val="Footercharity"/>
            <w:rPr>
              <w:rFonts w:ascii="Arial" w:hAnsi="Arial"/>
              <w:szCs w:val="14"/>
            </w:rPr>
          </w:pPr>
          <w:r w:rsidRPr="008756C7">
            <w:rPr>
              <w:rFonts w:ascii="Arial" w:hAnsi="Arial"/>
              <w:szCs w:val="14"/>
            </w:rPr>
            <w:t>Survey Coordination Centre, Picker Institute Europe</w:t>
          </w:r>
        </w:p>
      </w:tc>
      <w:tc>
        <w:tcPr>
          <w:tcW w:w="1416" w:type="pct"/>
        </w:tcPr>
        <w:p w14:paraId="4BD73CEA" w14:textId="77777777" w:rsidR="00224ECE" w:rsidRPr="008756C7" w:rsidRDefault="00224ECE" w:rsidP="00D70B92">
          <w:pPr>
            <w:pStyle w:val="Footercharity"/>
            <w:rPr>
              <w:rFonts w:ascii="Arial" w:hAnsi="Arial"/>
              <w:szCs w:val="14"/>
            </w:rPr>
          </w:pPr>
          <w:r w:rsidRPr="008756C7">
            <w:rPr>
              <w:rFonts w:ascii="Arial" w:hAnsi="Arial"/>
              <w:szCs w:val="14"/>
            </w:rPr>
            <w:t>Tel: + 44 (0) 1865 208127</w:t>
          </w:r>
        </w:p>
      </w:tc>
      <w:tc>
        <w:tcPr>
          <w:tcW w:w="1344" w:type="pct"/>
        </w:tcPr>
        <w:p w14:paraId="1B48B833" w14:textId="578EEB21" w:rsidR="00224ECE" w:rsidRPr="00536357" w:rsidRDefault="00BD6EA8" w:rsidP="00D70B92">
          <w:pPr>
            <w:pStyle w:val="Footer"/>
            <w:rPr>
              <w:sz w:val="12"/>
              <w:szCs w:val="14"/>
            </w:rPr>
          </w:pPr>
          <w:hyperlink r:id="rId1" w:history="1">
            <w:r w:rsidRPr="00833558">
              <w:rPr>
                <w:rStyle w:val="Hyperlink"/>
                <w:sz w:val="12"/>
                <w:szCs w:val="14"/>
              </w:rPr>
              <w:t>i</w:t>
            </w:r>
            <w:r w:rsidR="001C6399" w:rsidRPr="001C6399">
              <w:rPr>
                <w:rStyle w:val="Hyperlink"/>
                <w:sz w:val="12"/>
                <w:szCs w:val="14"/>
              </w:rPr>
              <w:t>npatient</w:t>
            </w:r>
            <w:r w:rsidRPr="00833558">
              <w:rPr>
                <w:rStyle w:val="Hyperlink"/>
                <w:sz w:val="12"/>
                <w:szCs w:val="14"/>
              </w:rPr>
              <w:t>@surveycoordination.com</w:t>
            </w:r>
          </w:hyperlink>
          <w:r w:rsidR="00224ECE">
            <w:rPr>
              <w:sz w:val="12"/>
              <w:szCs w:val="14"/>
            </w:rPr>
            <w:t xml:space="preserve"> </w:t>
          </w:r>
        </w:p>
      </w:tc>
    </w:tr>
    <w:tr w:rsidR="00224ECE" w:rsidRPr="00536357" w14:paraId="7CAFB637" w14:textId="77777777">
      <w:trPr>
        <w:trHeight w:val="156"/>
      </w:trPr>
      <w:tc>
        <w:tcPr>
          <w:tcW w:w="3656" w:type="pct"/>
          <w:gridSpan w:val="2"/>
        </w:tcPr>
        <w:p w14:paraId="5AC4C449" w14:textId="77777777" w:rsidR="00224ECE" w:rsidRDefault="00224ECE" w:rsidP="00D70B92">
          <w:pPr>
            <w:pStyle w:val="Footercharity"/>
            <w:rPr>
              <w:rFonts w:ascii="Arial" w:hAnsi="Arial"/>
              <w:szCs w:val="14"/>
            </w:rPr>
          </w:pPr>
          <w:r w:rsidRPr="008756C7">
            <w:rPr>
              <w:rFonts w:ascii="Arial" w:hAnsi="Arial"/>
              <w:szCs w:val="14"/>
            </w:rPr>
            <w:t>Registered office: Suite 6, Fountain House, 1200 Parkway Court, John Smith Drive, Oxford OX4 2JY</w:t>
          </w:r>
        </w:p>
        <w:p w14:paraId="49AAF97D" w14:textId="77777777" w:rsidR="00224ECE" w:rsidRDefault="00224ECE" w:rsidP="00D70B92">
          <w:pPr>
            <w:pStyle w:val="Footercharity"/>
            <w:rPr>
              <w:rFonts w:ascii="Arial" w:hAnsi="Arial"/>
            </w:rPr>
          </w:pPr>
        </w:p>
        <w:p w14:paraId="3F320980" w14:textId="682B1942" w:rsidR="00224ECE" w:rsidRPr="003A4DD1" w:rsidRDefault="00224ECE" w:rsidP="00D70B92">
          <w:pPr>
            <w:pStyle w:val="Footercharity"/>
            <w:rPr>
              <w:rFonts w:ascii="Arial" w:hAnsi="Arial"/>
            </w:rPr>
          </w:pPr>
          <w:r w:rsidRPr="00C61560">
            <w:rPr>
              <w:rFonts w:ascii="Arial" w:hAnsi="Arial"/>
            </w:rPr>
            <w:t>P102</w:t>
          </w:r>
          <w:r>
            <w:rPr>
              <w:rFonts w:ascii="Arial" w:hAnsi="Arial"/>
            </w:rPr>
            <w:t>128</w:t>
          </w:r>
          <w:r w:rsidR="002A0482">
            <w:rPr>
              <w:rFonts w:ascii="Arial" w:hAnsi="Arial"/>
            </w:rPr>
            <w:t xml:space="preserve">| </w:t>
          </w:r>
          <w:r>
            <w:rPr>
              <w:rFonts w:ascii="Arial" w:hAnsi="Arial"/>
            </w:rPr>
            <w:t>IP</w:t>
          </w:r>
          <w:r w:rsidRPr="00C61560">
            <w:rPr>
              <w:rFonts w:ascii="Arial" w:hAnsi="Arial"/>
            </w:rPr>
            <w:t>26</w:t>
          </w:r>
          <w:r w:rsidR="002A0482">
            <w:rPr>
              <w:rFonts w:ascii="Arial" w:hAnsi="Arial"/>
            </w:rPr>
            <w:t xml:space="preserve"> |</w:t>
          </w:r>
          <w:r w:rsidRPr="00C61560">
            <w:rPr>
              <w:rFonts w:ascii="Arial" w:hAnsi="Arial"/>
            </w:rPr>
            <w:t xml:space="preserve"> S</w:t>
          </w:r>
          <w:r>
            <w:rPr>
              <w:rFonts w:ascii="Arial" w:hAnsi="Arial"/>
            </w:rPr>
            <w:t>ampling instructions</w:t>
          </w:r>
          <w:r w:rsidRPr="00C61560">
            <w:rPr>
              <w:rFonts w:ascii="Arial" w:hAnsi="Arial"/>
            </w:rPr>
            <w:t xml:space="preserve"> </w:t>
          </w:r>
          <w:r w:rsidR="002A0482">
            <w:rPr>
              <w:rFonts w:ascii="Arial" w:hAnsi="Arial"/>
            </w:rPr>
            <w:t xml:space="preserve">| </w:t>
          </w:r>
          <w:r w:rsidRPr="00C61560">
            <w:rPr>
              <w:rFonts w:ascii="Arial" w:hAnsi="Arial"/>
            </w:rPr>
            <w:t>V</w:t>
          </w:r>
          <w:r w:rsidR="00F74989">
            <w:rPr>
              <w:rFonts w:ascii="Arial" w:hAnsi="Arial"/>
            </w:rPr>
            <w:t>4</w:t>
          </w:r>
          <w:r w:rsidR="002A0482">
            <w:rPr>
              <w:rFonts w:ascii="Arial" w:hAnsi="Arial"/>
            </w:rPr>
            <w:t xml:space="preserve"> | </w:t>
          </w:r>
          <w:r w:rsidR="00146483">
            <w:rPr>
              <w:rFonts w:ascii="Arial" w:hAnsi="Arial"/>
            </w:rPr>
            <w:t>SA</w:t>
          </w:r>
          <w:r w:rsidR="002A0482">
            <w:rPr>
              <w:rFonts w:ascii="Arial" w:hAnsi="Arial"/>
            </w:rPr>
            <w:t xml:space="preserve"> </w:t>
          </w:r>
          <w:r>
            <w:rPr>
              <w:rFonts w:ascii="Arial" w:hAnsi="Arial"/>
            </w:rPr>
            <w:t>NI</w:t>
          </w:r>
          <w:r w:rsidR="002A0482">
            <w:rPr>
              <w:rFonts w:ascii="Arial" w:hAnsi="Arial"/>
            </w:rPr>
            <w:t xml:space="preserve"> </w:t>
          </w:r>
          <w:r>
            <w:rPr>
              <w:rFonts w:ascii="Arial" w:hAnsi="Arial"/>
            </w:rPr>
            <w:t>SG</w:t>
          </w:r>
          <w:r w:rsidR="002A0482">
            <w:rPr>
              <w:rFonts w:ascii="Arial" w:hAnsi="Arial"/>
            </w:rPr>
            <w:t xml:space="preserve"> | </w:t>
          </w:r>
          <w:r w:rsidR="000D27C2">
            <w:rPr>
              <w:rFonts w:ascii="Arial" w:hAnsi="Arial"/>
            </w:rPr>
            <w:t>1410</w:t>
          </w:r>
          <w:r w:rsidRPr="00C61560">
            <w:rPr>
              <w:rFonts w:ascii="Arial" w:hAnsi="Arial"/>
            </w:rPr>
            <w:t>2026</w:t>
          </w:r>
          <w:r w:rsidR="002A0482">
            <w:rPr>
              <w:rFonts w:ascii="Arial" w:hAnsi="Arial"/>
            </w:rPr>
            <w:t xml:space="preserve"> | </w:t>
          </w:r>
          <w:r w:rsidRPr="00C61560">
            <w:rPr>
              <w:rFonts w:ascii="Arial" w:hAnsi="Arial"/>
            </w:rPr>
            <w:t>P</w:t>
          </w:r>
          <w:r w:rsidR="002A0482">
            <w:rPr>
              <w:rFonts w:ascii="Arial" w:hAnsi="Arial"/>
            </w:rPr>
            <w:t>rotect</w:t>
          </w:r>
        </w:p>
      </w:tc>
      <w:tc>
        <w:tcPr>
          <w:tcW w:w="1344" w:type="pct"/>
        </w:tcPr>
        <w:p w14:paraId="7DA34C36" w14:textId="77777777" w:rsidR="00224ECE" w:rsidRPr="00536357" w:rsidRDefault="00224ECE" w:rsidP="00D70B92">
          <w:pPr>
            <w:pStyle w:val="Footer"/>
            <w:rPr>
              <w:sz w:val="12"/>
              <w:szCs w:val="14"/>
            </w:rPr>
          </w:pPr>
          <w:hyperlink r:id="rId2" w:history="1">
            <w:r w:rsidRPr="00927EC8">
              <w:rPr>
                <w:rStyle w:val="Hyperlink"/>
                <w:sz w:val="12"/>
                <w:szCs w:val="14"/>
              </w:rPr>
              <w:t>www.nhssurveys.org</w:t>
            </w:r>
          </w:hyperlink>
          <w:r>
            <w:rPr>
              <w:sz w:val="12"/>
              <w:szCs w:val="14"/>
            </w:rPr>
            <w:t xml:space="preserve"> </w:t>
          </w:r>
        </w:p>
      </w:tc>
    </w:tr>
  </w:tbl>
  <w:p w14:paraId="7BEE4CE5" w14:textId="77777777" w:rsidR="00224ECE" w:rsidRDefault="00224ECE">
    <w:pPr>
      <w:pStyle w:val="Footer"/>
    </w:pPr>
  </w:p>
  <w:p w14:paraId="0008E335" w14:textId="77777777" w:rsidR="00224ECE" w:rsidRDefault="00224ECE" w:rsidP="00884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3849A" w14:textId="77777777" w:rsidR="00CB1323" w:rsidRDefault="00CB1323" w:rsidP="00096FA4">
      <w:pPr>
        <w:spacing w:after="0" w:line="240" w:lineRule="auto"/>
      </w:pPr>
      <w:r>
        <w:separator/>
      </w:r>
    </w:p>
  </w:footnote>
  <w:footnote w:type="continuationSeparator" w:id="0">
    <w:p w14:paraId="172578D1" w14:textId="77777777" w:rsidR="00CB1323" w:rsidRDefault="00CB1323" w:rsidP="00096FA4">
      <w:pPr>
        <w:spacing w:after="0" w:line="240" w:lineRule="auto"/>
      </w:pPr>
      <w:r>
        <w:continuationSeparator/>
      </w:r>
    </w:p>
  </w:footnote>
  <w:footnote w:type="continuationNotice" w:id="1">
    <w:p w14:paraId="6228BB16" w14:textId="77777777" w:rsidR="00CB1323" w:rsidRDefault="00CB1323">
      <w:pPr>
        <w:spacing w:after="0" w:line="240" w:lineRule="auto"/>
      </w:pPr>
    </w:p>
  </w:footnote>
  <w:footnote w:id="2">
    <w:p w14:paraId="5CFAD326" w14:textId="4BD92B9F" w:rsidR="0028021D" w:rsidRDefault="0028021D">
      <w:pPr>
        <w:pStyle w:val="FootnoteText"/>
      </w:pPr>
      <w:r>
        <w:rPr>
          <w:rStyle w:val="FootnoteReference"/>
        </w:rPr>
        <w:footnoteRef/>
      </w:r>
      <w:r>
        <w:t xml:space="preserve"> </w:t>
      </w:r>
      <w:r w:rsidR="00FA0659" w:rsidRPr="00FA0659">
        <w:t>The Survey Coordination Centre will provide an online questionnaire translated into 9 languages, and also offer a telephone assisted survey for 22 languages via the Language Line service.</w:t>
      </w:r>
    </w:p>
  </w:footnote>
  <w:footnote w:id="3">
    <w:p w14:paraId="72C10371" w14:textId="1BECA7EE" w:rsidR="00BF313B" w:rsidRDefault="00BF313B">
      <w:pPr>
        <w:pStyle w:val="FootnoteText"/>
      </w:pPr>
      <w:r>
        <w:rPr>
          <w:rStyle w:val="FootnoteReference"/>
        </w:rPr>
        <w:footnoteRef/>
      </w:r>
      <w:r>
        <w:t xml:space="preserve"> </w:t>
      </w:r>
      <w:r w:rsidR="00A5085A" w:rsidRPr="00A5085A">
        <w:t>This relates to any historic code that the trust has used to draw a sample previously.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1263" w14:textId="58C1A324" w:rsidR="001C3208" w:rsidRDefault="00ED66E6">
    <w:pPr>
      <w:pStyle w:val="Header"/>
    </w:pPr>
    <w:r w:rsidRPr="00E341B5">
      <w:rPr>
        <w:noProof/>
        <w:lang w:eastAsia="en-GB"/>
      </w:rPr>
      <w:drawing>
        <wp:anchor distT="0" distB="0" distL="114300" distR="114300" simplePos="0" relativeHeight="251658240" behindDoc="0" locked="0" layoutInCell="1" allowOverlap="1" wp14:anchorId="179C8E6C" wp14:editId="36A509D2">
          <wp:simplePos x="0" y="0"/>
          <wp:positionH relativeFrom="margin">
            <wp:posOffset>4890770</wp:posOffset>
          </wp:positionH>
          <wp:positionV relativeFrom="paragraph">
            <wp:posOffset>-229722</wp:posOffset>
          </wp:positionV>
          <wp:extent cx="1233170" cy="548640"/>
          <wp:effectExtent l="0" t="0" r="5080" b="3810"/>
          <wp:wrapSquare wrapText="bothSides"/>
          <wp:docPr id="1886036619" name="Picture 1886036619" descr="Logo for the Survey Coordination Centre who manage the 2021 NHS Community Mental Health Survey on behalf of the Care Quality Commission." title="Survey Coordination Cent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kerlogo_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3170" cy="5486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FAFAA" w14:textId="77777777" w:rsidR="009E00D4" w:rsidRDefault="009E00D4"/>
  <w:p w14:paraId="1C52F044" w14:textId="77777777" w:rsidR="009E00D4" w:rsidRDefault="009E00D4"/>
  <w:p w14:paraId="34D81C92" w14:textId="77777777" w:rsidR="009E00D4" w:rsidRDefault="009E00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8pt;height:474.7pt" o:bullet="t">
        <v:imagedata r:id="rId1" o:title="clip_image001"/>
      </v:shape>
    </w:pict>
  </w:numPicBullet>
  <w:abstractNum w:abstractNumId="0" w15:restartNumberingAfterBreak="0">
    <w:nsid w:val="02D556DF"/>
    <w:multiLevelType w:val="hybridMultilevel"/>
    <w:tmpl w:val="D69E01B4"/>
    <w:lvl w:ilvl="0" w:tplc="62C204D0">
      <w:start w:val="1"/>
      <w:numFmt w:val="lowerLetter"/>
      <w:pStyle w:val="05DNumberedListCerise2ndlevel"/>
      <w:lvlText w:val="%1."/>
      <w:lvlJc w:val="left"/>
      <w:pPr>
        <w:ind w:left="720" w:hanging="360"/>
      </w:pPr>
      <w:rPr>
        <w:rFonts w:ascii="Segoe UI" w:hAnsi="Segoe UI" w:cs="Times New Roman" w:hint="default"/>
        <w:b/>
        <w:i w:val="0"/>
        <w:color w:val="E877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A004E5"/>
    <w:multiLevelType w:val="hybridMultilevel"/>
    <w:tmpl w:val="3A229C84"/>
    <w:lvl w:ilvl="0" w:tplc="FFFFFFFF">
      <w:start w:val="1"/>
      <w:numFmt w:val="bullet"/>
      <w:lvlText w:val=""/>
      <w:lvlPicBulletId w:val="0"/>
      <w:lvlJc w:val="left"/>
      <w:pPr>
        <w:ind w:left="738" w:hanging="284"/>
      </w:pPr>
      <w:rPr>
        <w:rFonts w:ascii="Symbol" w:hAnsi="Symbol" w:hint="default"/>
        <w:color w:val="auto"/>
      </w:rPr>
    </w:lvl>
    <w:lvl w:ilvl="1" w:tplc="DBAE1ED8">
      <w:start w:val="1"/>
      <w:numFmt w:val="bullet"/>
      <w:lvlText w:val="o"/>
      <w:lvlJc w:val="left"/>
      <w:pPr>
        <w:ind w:left="1778" w:hanging="360"/>
      </w:pPr>
      <w:rPr>
        <w:rFonts w:ascii="Courier New" w:hAnsi="Courier New" w:hint="default"/>
        <w:color w:val="007B4E"/>
      </w:rPr>
    </w:lvl>
    <w:lvl w:ilvl="2" w:tplc="FFFFFFFF">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075208FB"/>
    <w:multiLevelType w:val="multilevel"/>
    <w:tmpl w:val="0CEC3BB4"/>
    <w:styleLink w:val="JayeshNavinShahEasterEgg"/>
    <w:lvl w:ilvl="0">
      <w:start w:val="1"/>
      <w:numFmt w:val="none"/>
      <w:suff w:val="nothing"/>
      <w:lvlText w:val=""/>
      <w:lvlJc w:val="left"/>
      <w:pPr>
        <w:ind w:left="0" w:firstLine="0"/>
      </w:pPr>
    </w:lvl>
    <w:lvl w:ilvl="1">
      <w:start w:val="1"/>
      <w:numFmt w:val="bullet"/>
      <w:lvlText w:val="▪"/>
      <w:lvlJc w:val="left"/>
      <w:pPr>
        <w:ind w:left="567" w:hanging="283"/>
      </w:pPr>
      <w:rPr>
        <w:rFonts w:ascii="Segoe UI" w:hAnsi="Segoe UI" w:cs="Times New Roman" w:hint="default"/>
        <w:color w:val="E87722"/>
      </w:rPr>
    </w:lvl>
    <w:lvl w:ilvl="2">
      <w:start w:val="1"/>
      <w:numFmt w:val="bullet"/>
      <w:lvlText w:val="−"/>
      <w:lvlJc w:val="left"/>
      <w:pPr>
        <w:ind w:left="851" w:hanging="284"/>
      </w:pPr>
      <w:rPr>
        <w:rFonts w:ascii="Segoe UI" w:hAnsi="Segoe UI" w:cs="Times New Roman" w:hint="default"/>
        <w:color w:val="E87722"/>
      </w:rPr>
    </w:lvl>
    <w:lvl w:ilvl="3">
      <w:start w:val="1"/>
      <w:numFmt w:val="bullet"/>
      <w:lvlRestart w:val="1"/>
      <w:lvlText w:val="▪"/>
      <w:lvlJc w:val="left"/>
      <w:pPr>
        <w:ind w:left="567" w:hanging="283"/>
      </w:pPr>
      <w:rPr>
        <w:rFonts w:ascii="Segoe UI" w:hAnsi="Segoe UI" w:cs="Times New Roman" w:hint="default"/>
        <w:b/>
        <w:i w:val="0"/>
        <w:color w:val="E87722"/>
      </w:rPr>
    </w:lvl>
    <w:lvl w:ilvl="4">
      <w:start w:val="1"/>
      <w:numFmt w:val="decimal"/>
      <w:lvlRestart w:val="1"/>
      <w:lvlText w:val="%5."/>
      <w:lvlJc w:val="left"/>
      <w:pPr>
        <w:ind w:left="567" w:hanging="283"/>
      </w:pPr>
      <w:rPr>
        <w:rFonts w:ascii="Segoe UI" w:hAnsi="Segoe UI" w:cs="Times New Roman" w:hint="default"/>
        <w:b/>
        <w:i w:val="0"/>
        <w:color w:val="E87722"/>
      </w:rPr>
    </w:lvl>
    <w:lvl w:ilvl="5">
      <w:start w:val="1"/>
      <w:numFmt w:val="lowerLetter"/>
      <w:lvlText w:val="%6."/>
      <w:lvlJc w:val="left"/>
      <w:pPr>
        <w:ind w:left="851" w:hanging="284"/>
      </w:pPr>
      <w:rPr>
        <w:rFonts w:ascii="Segoe UI" w:hAnsi="Segoe UI" w:cs="Times New Roman" w:hint="default"/>
        <w:b/>
        <w:i w:val="0"/>
        <w:color w:val="E87722"/>
      </w:rPr>
    </w:lvl>
    <w:lvl w:ilvl="6">
      <w:start w:val="1"/>
      <w:numFmt w:val="decimal"/>
      <w:lvlRestart w:val="1"/>
      <w:lvlText w:val="%7."/>
      <w:lvlJc w:val="left"/>
      <w:pPr>
        <w:ind w:left="567" w:hanging="283"/>
      </w:pPr>
      <w:rPr>
        <w:rFonts w:ascii="Segoe UI" w:hAnsi="Segoe UI" w:cs="Times New Roman" w:hint="default"/>
        <w:b/>
        <w:i w:val="0"/>
        <w:color w:val="E877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86A7D1F"/>
    <w:multiLevelType w:val="hybridMultilevel"/>
    <w:tmpl w:val="4342B12A"/>
    <w:lvl w:ilvl="0" w:tplc="FFFFFFFF">
      <w:start w:val="1"/>
      <w:numFmt w:val="bullet"/>
      <w:lvlText w:val=""/>
      <w:lvlPicBulletId w:val="0"/>
      <w:lvlJc w:val="left"/>
      <w:pPr>
        <w:ind w:left="738" w:hanging="284"/>
      </w:pPr>
      <w:rPr>
        <w:rFonts w:ascii="Symbol" w:hAnsi="Symbol" w:hint="default"/>
        <w:color w:val="auto"/>
      </w:rPr>
    </w:lvl>
    <w:lvl w:ilvl="1" w:tplc="FFFFFFFF">
      <w:start w:val="1"/>
      <w:numFmt w:val="bullet"/>
      <w:lvlText w:val="-"/>
      <w:lvlJc w:val="left"/>
      <w:pPr>
        <w:ind w:left="1778" w:hanging="360"/>
      </w:pPr>
      <w:rPr>
        <w:rFonts w:ascii="Courier New" w:hAnsi="Courier New" w:hint="default"/>
        <w:color w:val="000000" w:themeColor="text1"/>
      </w:rPr>
    </w:lvl>
    <w:lvl w:ilvl="2" w:tplc="F0D0DD56">
      <w:start w:val="1"/>
      <w:numFmt w:val="bullet"/>
      <w:lvlText w:val="o"/>
      <w:lvlJc w:val="left"/>
      <w:pPr>
        <w:ind w:left="2444" w:hanging="360"/>
      </w:pPr>
      <w:rPr>
        <w:rFonts w:ascii="Courier New" w:hAnsi="Courier New" w:hint="default"/>
        <w:color w:val="A5A5A5" w:themeColor="accent3"/>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 w15:restartNumberingAfterBreak="0">
    <w:nsid w:val="087B1599"/>
    <w:multiLevelType w:val="multilevel"/>
    <w:tmpl w:val="A5B496B0"/>
    <w:styleLink w:val="JayeshNavinShahEasterEgg2"/>
    <w:lvl w:ilvl="0">
      <w:start w:val="1"/>
      <w:numFmt w:val="decimal"/>
      <w:pStyle w:val="01BMainHeadingNumberedTOC"/>
      <w:lvlText w:val="%1"/>
      <w:lvlJc w:val="left"/>
      <w:pPr>
        <w:ind w:left="4395" w:hanging="567"/>
      </w:pPr>
    </w:lvl>
    <w:lvl w:ilvl="1">
      <w:start w:val="1"/>
      <w:numFmt w:val="decimal"/>
      <w:pStyle w:val="02BSubheadingNumbered1stlevelTOC"/>
      <w:lvlText w:val="%1.%2"/>
      <w:lvlJc w:val="left"/>
      <w:pPr>
        <w:ind w:left="567" w:hanging="567"/>
      </w:pPr>
    </w:lvl>
    <w:lvl w:ilvl="2">
      <w:start w:val="1"/>
      <w:numFmt w:val="decimal"/>
      <w:pStyle w:val="03BSubheadingNumbered2ndlevelNON-TOC"/>
      <w:lvlText w:val="%1.%2.%3"/>
      <w:lvlJc w:val="left"/>
      <w:pPr>
        <w:ind w:left="567" w:hanging="567"/>
      </w:pPr>
    </w:lvl>
    <w:lvl w:ilvl="3">
      <w:start w:val="1"/>
      <w:numFmt w:val="decimal"/>
      <w:lvlRestart w:val="1"/>
      <w:pStyle w:val="07BImageCaptionNumbered"/>
      <w:suff w:val="space"/>
      <w:lvlText w:val="Figure %1.%4:"/>
      <w:lvlJc w:val="left"/>
      <w:pPr>
        <w:ind w:left="567" w:hanging="567"/>
      </w:pPr>
    </w:lvl>
    <w:lvl w:ilvl="4">
      <w:start w:val="1"/>
      <w:numFmt w:val="decimal"/>
      <w:lvlRestart w:val="1"/>
      <w:pStyle w:val="07DTableCaptionNumbered"/>
      <w:suff w:val="space"/>
      <w:lvlText w:val="Table %1.%5:"/>
      <w:lvlJc w:val="left"/>
      <w:pPr>
        <w:ind w:left="453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5" w15:restartNumberingAfterBreak="0">
    <w:nsid w:val="0D505B62"/>
    <w:multiLevelType w:val="multilevel"/>
    <w:tmpl w:val="FFECB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C51C15"/>
    <w:multiLevelType w:val="hybridMultilevel"/>
    <w:tmpl w:val="10FCECB4"/>
    <w:lvl w:ilvl="0" w:tplc="792ABA3C">
      <w:start w:val="1"/>
      <w:numFmt w:val="lowerLetter"/>
      <w:pStyle w:val="10FBoxedNumbers2ndlevel"/>
      <w:lvlText w:val="%1."/>
      <w:lvlJc w:val="left"/>
      <w:pPr>
        <w:ind w:left="720" w:hanging="360"/>
      </w:pPr>
      <w:rPr>
        <w:rFonts w:ascii="Segoe UI" w:hAnsi="Segoe UI" w:cs="Times New Roman" w:hint="default"/>
        <w:b/>
        <w:i w:val="0"/>
        <w:color w:val="FFFFF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FDD4DB6"/>
    <w:multiLevelType w:val="hybridMultilevel"/>
    <w:tmpl w:val="C966FBF8"/>
    <w:lvl w:ilvl="0" w:tplc="053898FC">
      <w:start w:val="1"/>
      <w:numFmt w:val="decimal"/>
      <w:pStyle w:val="NumberedListLevel1Cool"/>
      <w:lvlText w:val="%1"/>
      <w:lvlJc w:val="left"/>
      <w:pPr>
        <w:ind w:left="644" w:hanging="360"/>
      </w:pPr>
      <w:rPr>
        <w:rFonts w:ascii="Segoe UI" w:hAnsi="Segoe UI" w:cs="Times New Roman" w:hint="default"/>
        <w:b/>
        <w:bCs w:val="0"/>
        <w:i w:val="0"/>
        <w:iCs w:val="0"/>
        <w:caps w:val="0"/>
        <w:strike w:val="0"/>
        <w:dstrike w:val="0"/>
        <w:vanish w:val="0"/>
        <w:webHidden w:val="0"/>
        <w:color w:val="7D62A1"/>
        <w:spacing w:val="0"/>
        <w:kern w:val="0"/>
        <w:position w:val="0"/>
        <w:u w:val="none"/>
        <w:effect w:val="none"/>
        <w:vertAlign w:val="baseline"/>
        <w:em w:val="none"/>
        <w:specVanish w:val="0"/>
      </w:rPr>
    </w:lvl>
    <w:lvl w:ilvl="1" w:tplc="59848D54">
      <w:start w:val="1"/>
      <w:numFmt w:val="bullet"/>
      <w:pStyle w:val="NumberedListLevel1Cool"/>
      <w:lvlText w:val="o"/>
      <w:lvlJc w:val="left"/>
      <w:pPr>
        <w:ind w:left="2160" w:hanging="360"/>
      </w:pPr>
      <w:rPr>
        <w:rFonts w:ascii="Courier New" w:hAnsi="Courier New" w:cs="Courier New" w:hint="default"/>
      </w:r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15:restartNumberingAfterBreak="0">
    <w:nsid w:val="10A54749"/>
    <w:multiLevelType w:val="hybridMultilevel"/>
    <w:tmpl w:val="5204B760"/>
    <w:lvl w:ilvl="0" w:tplc="DBAE1ED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8E4032"/>
    <w:multiLevelType w:val="hybridMultilevel"/>
    <w:tmpl w:val="5E16E082"/>
    <w:lvl w:ilvl="0" w:tplc="FFFFFFFF">
      <w:start w:val="1"/>
      <w:numFmt w:val="bullet"/>
      <w:lvlText w:val="o"/>
      <w:lvlJc w:val="left"/>
      <w:pPr>
        <w:ind w:left="1440" w:hanging="360"/>
      </w:pPr>
      <w:rPr>
        <w:rFonts w:ascii="Courier New" w:hAnsi="Courier New" w:hint="default"/>
        <w:color w:val="007B4E"/>
      </w:rPr>
    </w:lvl>
    <w:lvl w:ilvl="1" w:tplc="FFFFFFFF">
      <w:start w:val="1"/>
      <w:numFmt w:val="bullet"/>
      <w:lvlText w:val="o"/>
      <w:lvlJc w:val="left"/>
      <w:pPr>
        <w:ind w:left="2160" w:hanging="360"/>
      </w:pPr>
      <w:rPr>
        <w:rFonts w:ascii="Courier New" w:hAnsi="Courier New" w:cs="Courier New" w:hint="default"/>
      </w:rPr>
    </w:lvl>
    <w:lvl w:ilvl="2" w:tplc="DBAE1ED8">
      <w:start w:val="1"/>
      <w:numFmt w:val="bullet"/>
      <w:lvlText w:val="o"/>
      <w:lvlJc w:val="left"/>
      <w:pPr>
        <w:ind w:left="1440" w:hanging="360"/>
      </w:pPr>
      <w:rPr>
        <w:rFonts w:ascii="Courier New" w:hAnsi="Courier New" w:hint="default"/>
        <w:color w:val="007B4E"/>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14F3611F"/>
    <w:multiLevelType w:val="hybridMultilevel"/>
    <w:tmpl w:val="5E50B1B4"/>
    <w:lvl w:ilvl="0" w:tplc="FFFFFFFF">
      <w:start w:val="1"/>
      <w:numFmt w:val="bullet"/>
      <w:lvlText w:val=""/>
      <w:lvlPicBulletId w:val="0"/>
      <w:lvlJc w:val="left"/>
      <w:pPr>
        <w:ind w:left="738" w:hanging="284"/>
      </w:pPr>
      <w:rPr>
        <w:rFonts w:ascii="Symbol" w:hAnsi="Symbol" w:hint="default"/>
        <w:color w:val="auto"/>
      </w:rPr>
    </w:lvl>
    <w:lvl w:ilvl="1" w:tplc="DBAE1ED8">
      <w:start w:val="1"/>
      <w:numFmt w:val="bullet"/>
      <w:lvlText w:val="o"/>
      <w:lvlJc w:val="left"/>
      <w:pPr>
        <w:ind w:left="1440" w:hanging="360"/>
      </w:pPr>
      <w:rPr>
        <w:rFonts w:ascii="Courier New" w:hAnsi="Courier New" w:hint="default"/>
        <w:color w:val="007B4E"/>
      </w:rPr>
    </w:lvl>
    <w:lvl w:ilvl="2" w:tplc="FFFFFFFF">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1" w15:restartNumberingAfterBreak="0">
    <w:nsid w:val="166A1275"/>
    <w:multiLevelType w:val="hybridMultilevel"/>
    <w:tmpl w:val="871A8D3C"/>
    <w:lvl w:ilvl="0" w:tplc="DBAE1ED8">
      <w:start w:val="1"/>
      <w:numFmt w:val="bullet"/>
      <w:lvlText w:val="o"/>
      <w:lvlJc w:val="left"/>
      <w:pPr>
        <w:ind w:left="1440" w:hanging="360"/>
      </w:pPr>
      <w:rPr>
        <w:rFonts w:ascii="Courier New" w:hAnsi="Courier New" w:hint="default"/>
        <w:color w:val="007B4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6805A95"/>
    <w:multiLevelType w:val="hybridMultilevel"/>
    <w:tmpl w:val="FDBE18FA"/>
    <w:lvl w:ilvl="0" w:tplc="DBAE1ED8">
      <w:start w:val="1"/>
      <w:numFmt w:val="bullet"/>
      <w:lvlText w:val="o"/>
      <w:lvlJc w:val="left"/>
      <w:pPr>
        <w:ind w:left="720" w:hanging="360"/>
      </w:pPr>
      <w:rPr>
        <w:rFonts w:ascii="Courier New" w:hAnsi="Courier New"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3623AB"/>
    <w:multiLevelType w:val="hybridMultilevel"/>
    <w:tmpl w:val="44C80A1A"/>
    <w:lvl w:ilvl="0" w:tplc="83249074">
      <w:start w:val="1"/>
      <w:numFmt w:val="bullet"/>
      <w:pStyle w:val="06BBulletsGreen2ndlevel"/>
      <w:lvlText w:val="−"/>
      <w:lvlJc w:val="left"/>
      <w:pPr>
        <w:ind w:left="1797" w:hanging="360"/>
      </w:pPr>
      <w:rPr>
        <w:rFonts w:ascii="Segoe UI Light" w:hAnsi="Segoe UI Light" w:cs="Times New Roman" w:hint="default"/>
        <w:color w:val="74AA50"/>
      </w:rPr>
    </w:lvl>
    <w:lvl w:ilvl="1" w:tplc="08090003">
      <w:start w:val="1"/>
      <w:numFmt w:val="bullet"/>
      <w:lvlText w:val="o"/>
      <w:lvlJc w:val="left"/>
      <w:pPr>
        <w:ind w:left="2517" w:hanging="360"/>
      </w:pPr>
      <w:rPr>
        <w:rFonts w:ascii="Courier New" w:hAnsi="Courier New" w:cs="Courier New" w:hint="default"/>
      </w:rPr>
    </w:lvl>
    <w:lvl w:ilvl="2" w:tplc="08090005">
      <w:start w:val="1"/>
      <w:numFmt w:val="bullet"/>
      <w:pStyle w:val="06BBulletsGreen2ndlevel"/>
      <w:lvlText w:val=""/>
      <w:lvlJc w:val="left"/>
      <w:pPr>
        <w:ind w:left="3237" w:hanging="360"/>
      </w:pPr>
      <w:rPr>
        <w:rFonts w:ascii="Wingdings" w:hAnsi="Wingdings" w:hint="default"/>
      </w:rPr>
    </w:lvl>
    <w:lvl w:ilvl="3" w:tplc="08090001">
      <w:start w:val="1"/>
      <w:numFmt w:val="bullet"/>
      <w:lvlText w:val=""/>
      <w:lvlJc w:val="left"/>
      <w:pPr>
        <w:ind w:left="3957" w:hanging="360"/>
      </w:pPr>
      <w:rPr>
        <w:rFonts w:ascii="Symbol" w:hAnsi="Symbol" w:hint="default"/>
      </w:rPr>
    </w:lvl>
    <w:lvl w:ilvl="4" w:tplc="08090003">
      <w:start w:val="1"/>
      <w:numFmt w:val="bullet"/>
      <w:lvlText w:val="o"/>
      <w:lvlJc w:val="left"/>
      <w:pPr>
        <w:ind w:left="4677" w:hanging="360"/>
      </w:pPr>
      <w:rPr>
        <w:rFonts w:ascii="Courier New" w:hAnsi="Courier New" w:cs="Courier New" w:hint="default"/>
      </w:rPr>
    </w:lvl>
    <w:lvl w:ilvl="5" w:tplc="08090005">
      <w:start w:val="1"/>
      <w:numFmt w:val="bullet"/>
      <w:lvlText w:val=""/>
      <w:lvlJc w:val="left"/>
      <w:pPr>
        <w:ind w:left="5397" w:hanging="360"/>
      </w:pPr>
      <w:rPr>
        <w:rFonts w:ascii="Wingdings" w:hAnsi="Wingdings" w:hint="default"/>
      </w:rPr>
    </w:lvl>
    <w:lvl w:ilvl="6" w:tplc="08090001">
      <w:start w:val="1"/>
      <w:numFmt w:val="bullet"/>
      <w:lvlText w:val=""/>
      <w:lvlJc w:val="left"/>
      <w:pPr>
        <w:ind w:left="6117" w:hanging="360"/>
      </w:pPr>
      <w:rPr>
        <w:rFonts w:ascii="Symbol" w:hAnsi="Symbol" w:hint="default"/>
      </w:rPr>
    </w:lvl>
    <w:lvl w:ilvl="7" w:tplc="08090003">
      <w:start w:val="1"/>
      <w:numFmt w:val="bullet"/>
      <w:lvlText w:val="o"/>
      <w:lvlJc w:val="left"/>
      <w:pPr>
        <w:ind w:left="6837" w:hanging="360"/>
      </w:pPr>
      <w:rPr>
        <w:rFonts w:ascii="Courier New" w:hAnsi="Courier New" w:cs="Courier New" w:hint="default"/>
      </w:rPr>
    </w:lvl>
    <w:lvl w:ilvl="8" w:tplc="08090005">
      <w:start w:val="1"/>
      <w:numFmt w:val="bullet"/>
      <w:lvlText w:val=""/>
      <w:lvlJc w:val="left"/>
      <w:pPr>
        <w:ind w:left="7557" w:hanging="360"/>
      </w:pPr>
      <w:rPr>
        <w:rFonts w:ascii="Wingdings" w:hAnsi="Wingdings" w:hint="default"/>
      </w:rPr>
    </w:lvl>
  </w:abstractNum>
  <w:abstractNum w:abstractNumId="14" w15:restartNumberingAfterBreak="0">
    <w:nsid w:val="177D39EB"/>
    <w:multiLevelType w:val="hybridMultilevel"/>
    <w:tmpl w:val="10F02756"/>
    <w:lvl w:ilvl="0" w:tplc="FFFFFFFF">
      <w:start w:val="1"/>
      <w:numFmt w:val="bullet"/>
      <w:lvlText w:val=""/>
      <w:lvlPicBulletId w:val="0"/>
      <w:lvlJc w:val="left"/>
      <w:pPr>
        <w:ind w:left="738" w:hanging="284"/>
      </w:pPr>
      <w:rPr>
        <w:rFonts w:ascii="Symbol" w:hAnsi="Symbol" w:hint="default"/>
        <w:color w:val="auto"/>
      </w:rPr>
    </w:lvl>
    <w:lvl w:ilvl="1" w:tplc="FFFFFFFF">
      <w:start w:val="1"/>
      <w:numFmt w:val="bullet"/>
      <w:lvlText w:val="-"/>
      <w:lvlJc w:val="left"/>
      <w:pPr>
        <w:ind w:left="1778" w:hanging="360"/>
      </w:pPr>
      <w:rPr>
        <w:rFonts w:ascii="Courier New" w:hAnsi="Courier New" w:hint="default"/>
        <w:color w:val="000000" w:themeColor="text1"/>
      </w:rPr>
    </w:lvl>
    <w:lvl w:ilvl="2" w:tplc="F0D0DD56">
      <w:start w:val="1"/>
      <w:numFmt w:val="bullet"/>
      <w:lvlText w:val="o"/>
      <w:lvlJc w:val="left"/>
      <w:pPr>
        <w:ind w:left="2444" w:hanging="360"/>
      </w:pPr>
      <w:rPr>
        <w:rFonts w:ascii="Courier New" w:hAnsi="Courier New" w:hint="default"/>
        <w:color w:val="A5A5A5" w:themeColor="accent3"/>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5" w15:restartNumberingAfterBreak="0">
    <w:nsid w:val="18C579C7"/>
    <w:multiLevelType w:val="hybridMultilevel"/>
    <w:tmpl w:val="0F349774"/>
    <w:lvl w:ilvl="0" w:tplc="DBAE1ED8">
      <w:start w:val="1"/>
      <w:numFmt w:val="bullet"/>
      <w:lvlText w:val="o"/>
      <w:lvlJc w:val="left"/>
      <w:pPr>
        <w:ind w:left="720" w:hanging="360"/>
      </w:pPr>
      <w:rPr>
        <w:rFonts w:ascii="Courier New" w:hAnsi="Courier New"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99F2B4D"/>
    <w:multiLevelType w:val="hybridMultilevel"/>
    <w:tmpl w:val="5114FE8A"/>
    <w:lvl w:ilvl="0" w:tplc="FFFFFFFF">
      <w:start w:val="1"/>
      <w:numFmt w:val="bullet"/>
      <w:lvlText w:val="o"/>
      <w:lvlJc w:val="left"/>
      <w:pPr>
        <w:ind w:left="1778" w:hanging="360"/>
      </w:pPr>
      <w:rPr>
        <w:rFonts w:ascii="Courier New" w:hAnsi="Courier New" w:hint="default"/>
        <w:color w:val="007B4E"/>
      </w:rPr>
    </w:lvl>
    <w:lvl w:ilvl="1" w:tplc="DBAE1ED8">
      <w:start w:val="1"/>
      <w:numFmt w:val="bullet"/>
      <w:lvlText w:val="o"/>
      <w:lvlJc w:val="left"/>
      <w:pPr>
        <w:ind w:left="2498" w:hanging="360"/>
      </w:pPr>
      <w:rPr>
        <w:rFonts w:ascii="Courier New" w:hAnsi="Courier New" w:hint="default"/>
        <w:color w:val="007B4E"/>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17" w15:restartNumberingAfterBreak="0">
    <w:nsid w:val="1A4F6E1B"/>
    <w:multiLevelType w:val="multilevel"/>
    <w:tmpl w:val="3FB206DC"/>
    <w:lvl w:ilvl="0">
      <w:start w:val="1"/>
      <w:numFmt w:val="bullet"/>
      <w:lvlText w:val="o"/>
      <w:lvlJc w:val="left"/>
      <w:pPr>
        <w:ind w:left="0" w:firstLine="0"/>
      </w:pPr>
      <w:rPr>
        <w:rFonts w:ascii="Courier New" w:hAnsi="Courier New" w:hint="default"/>
        <w:color w:val="007B4E"/>
      </w:rPr>
    </w:lvl>
    <w:lvl w:ilvl="1">
      <w:start w:val="1"/>
      <w:numFmt w:val="bullet"/>
      <w:lvlText w:val="▪"/>
      <w:lvlJc w:val="left"/>
      <w:pPr>
        <w:ind w:left="567" w:hanging="283"/>
      </w:pPr>
      <w:rPr>
        <w:rFonts w:ascii="Segoe UI" w:hAnsi="Segoe UI" w:hint="default"/>
        <w:color w:val="E87722"/>
      </w:rPr>
    </w:lvl>
    <w:lvl w:ilvl="2">
      <w:start w:val="1"/>
      <w:numFmt w:val="bullet"/>
      <w:lvlText w:val="−"/>
      <w:lvlJc w:val="left"/>
      <w:pPr>
        <w:ind w:left="851" w:hanging="284"/>
      </w:pPr>
      <w:rPr>
        <w:rFonts w:ascii="Segoe UI" w:hAnsi="Segoe UI" w:cs="Times New Roman" w:hint="default"/>
        <w:color w:val="auto"/>
      </w:rPr>
    </w:lvl>
    <w:lvl w:ilvl="3">
      <w:start w:val="1"/>
      <w:numFmt w:val="bullet"/>
      <w:lvlRestart w:val="1"/>
      <w:lvlText w:val="▪"/>
      <w:lvlJc w:val="left"/>
      <w:pPr>
        <w:ind w:left="567" w:hanging="283"/>
      </w:pPr>
      <w:rPr>
        <w:rFonts w:ascii="Segoe UI" w:hAnsi="Segoe UI" w:cs="Times New Roman" w:hint="default"/>
        <w:b/>
        <w:i w:val="0"/>
        <w:color w:val="E87722"/>
      </w:rPr>
    </w:lvl>
    <w:lvl w:ilvl="4">
      <w:start w:val="1"/>
      <w:numFmt w:val="decimal"/>
      <w:lvlRestart w:val="1"/>
      <w:lvlText w:val="%5."/>
      <w:lvlJc w:val="left"/>
      <w:pPr>
        <w:ind w:left="567" w:hanging="283"/>
      </w:pPr>
      <w:rPr>
        <w:rFonts w:ascii="Segoe UI" w:hAnsi="Segoe UI" w:cs="Times New Roman" w:hint="default"/>
        <w:b/>
        <w:i w:val="0"/>
        <w:color w:val="E87722"/>
      </w:rPr>
    </w:lvl>
    <w:lvl w:ilvl="5">
      <w:start w:val="1"/>
      <w:numFmt w:val="lowerLetter"/>
      <w:lvlText w:val="%6."/>
      <w:lvlJc w:val="left"/>
      <w:pPr>
        <w:ind w:left="851" w:hanging="284"/>
      </w:pPr>
      <w:rPr>
        <w:rFonts w:ascii="Segoe UI" w:hAnsi="Segoe UI" w:cs="Times New Roman" w:hint="default"/>
        <w:b/>
        <w:i w:val="0"/>
        <w:color w:val="E87722"/>
      </w:rPr>
    </w:lvl>
    <w:lvl w:ilvl="6">
      <w:start w:val="1"/>
      <w:numFmt w:val="decimal"/>
      <w:lvlRestart w:val="1"/>
      <w:lvlText w:val="%7."/>
      <w:lvlJc w:val="left"/>
      <w:pPr>
        <w:ind w:left="567" w:hanging="283"/>
      </w:pPr>
      <w:rPr>
        <w:rFonts w:ascii="Segoe UI" w:hAnsi="Segoe UI" w:cs="Times New Roman" w:hint="default"/>
        <w:b/>
        <w:i w:val="0"/>
        <w:color w:val="E877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BF363BF"/>
    <w:multiLevelType w:val="hybridMultilevel"/>
    <w:tmpl w:val="5FAE1DC4"/>
    <w:lvl w:ilvl="0" w:tplc="DBAE1ED8">
      <w:start w:val="1"/>
      <w:numFmt w:val="bullet"/>
      <w:lvlText w:val="o"/>
      <w:lvlJc w:val="left"/>
      <w:pPr>
        <w:ind w:left="360" w:hanging="360"/>
      </w:pPr>
      <w:rPr>
        <w:rFonts w:ascii="Courier New" w:hAnsi="Courier New" w:hint="default"/>
        <w:color w:val="007B4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C5477D8"/>
    <w:multiLevelType w:val="hybridMultilevel"/>
    <w:tmpl w:val="D76CF0FC"/>
    <w:lvl w:ilvl="0" w:tplc="FFFFFFFF">
      <w:start w:val="1"/>
      <w:numFmt w:val="bullet"/>
      <w:lvlText w:val=""/>
      <w:lvlPicBulletId w:val="0"/>
      <w:lvlJc w:val="left"/>
      <w:pPr>
        <w:ind w:left="738" w:hanging="284"/>
      </w:pPr>
      <w:rPr>
        <w:rFonts w:ascii="Symbol" w:hAnsi="Symbol" w:hint="default"/>
        <w:color w:val="auto"/>
      </w:rPr>
    </w:lvl>
    <w:lvl w:ilvl="1" w:tplc="DBAE1ED8">
      <w:start w:val="1"/>
      <w:numFmt w:val="bullet"/>
      <w:lvlText w:val="o"/>
      <w:lvlJc w:val="left"/>
      <w:pPr>
        <w:ind w:left="1440" w:hanging="360"/>
      </w:pPr>
      <w:rPr>
        <w:rFonts w:ascii="Courier New" w:hAnsi="Courier New" w:hint="default"/>
        <w:color w:val="007B4E"/>
      </w:rPr>
    </w:lvl>
    <w:lvl w:ilvl="2" w:tplc="FFFFFFFF">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0" w15:restartNumberingAfterBreak="0">
    <w:nsid w:val="1DCF52D2"/>
    <w:multiLevelType w:val="hybridMultilevel"/>
    <w:tmpl w:val="DF369472"/>
    <w:lvl w:ilvl="0" w:tplc="DBAE1ED8">
      <w:start w:val="1"/>
      <w:numFmt w:val="bullet"/>
      <w:lvlText w:val="o"/>
      <w:lvlJc w:val="left"/>
      <w:pPr>
        <w:ind w:left="720" w:hanging="360"/>
      </w:pPr>
      <w:rPr>
        <w:rFonts w:ascii="Courier New" w:hAnsi="Courier New" w:hint="default"/>
        <w:color w:val="007B4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F2348EE"/>
    <w:multiLevelType w:val="multilevel"/>
    <w:tmpl w:val="59C2EACA"/>
    <w:styleLink w:val="JayeshNavinShahEasterEgg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1F4435BD"/>
    <w:multiLevelType w:val="hybridMultilevel"/>
    <w:tmpl w:val="C902E86E"/>
    <w:lvl w:ilvl="0" w:tplc="DBAE1ED8">
      <w:start w:val="1"/>
      <w:numFmt w:val="bullet"/>
      <w:lvlText w:val="o"/>
      <w:lvlJc w:val="left"/>
      <w:pPr>
        <w:ind w:left="1440" w:hanging="360"/>
      </w:pPr>
      <w:rPr>
        <w:rFonts w:ascii="Courier New" w:hAnsi="Courier New" w:hint="default"/>
        <w:color w:val="007B4E"/>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21267444"/>
    <w:multiLevelType w:val="hybridMultilevel"/>
    <w:tmpl w:val="0884272A"/>
    <w:lvl w:ilvl="0" w:tplc="FFFFFFFF">
      <w:start w:val="1"/>
      <w:numFmt w:val="bullet"/>
      <w:pStyle w:val="Normlntextodrka1rove"/>
      <w:lvlText w:val=""/>
      <w:lvlJc w:val="left"/>
      <w:pPr>
        <w:tabs>
          <w:tab w:val="num" w:pos="1004"/>
        </w:tabs>
        <w:ind w:left="1004" w:hanging="360"/>
      </w:pPr>
      <w:rPr>
        <w:rFonts w:ascii="Wingdings" w:hAnsi="Wingdings" w:hint="default"/>
        <w:color w:val="D00000"/>
        <w:sz w:val="28"/>
        <w:u w:color="FFFFFF"/>
      </w:rPr>
    </w:lvl>
    <w:lvl w:ilvl="1" w:tplc="FFFFFFFF">
      <w:start w:val="1"/>
      <w:numFmt w:val="bullet"/>
      <w:lvlText w:val="o"/>
      <w:lvlJc w:val="left"/>
      <w:pPr>
        <w:tabs>
          <w:tab w:val="num" w:pos="1724"/>
        </w:tabs>
        <w:ind w:left="1724" w:hanging="360"/>
      </w:pPr>
      <w:rPr>
        <w:rFonts w:ascii="Courier New" w:hAnsi="Courier New" w:cs="Courier New" w:hint="default"/>
      </w:rPr>
    </w:lvl>
    <w:lvl w:ilvl="2" w:tplc="FFFFFFFF">
      <w:start w:val="1"/>
      <w:numFmt w:val="bullet"/>
      <w:lvlText w:val=""/>
      <w:lvlJc w:val="left"/>
      <w:pPr>
        <w:tabs>
          <w:tab w:val="num" w:pos="2444"/>
        </w:tabs>
        <w:ind w:left="2444" w:hanging="360"/>
      </w:pPr>
      <w:rPr>
        <w:rFonts w:ascii="Wingdings" w:hAnsi="Wingdings" w:hint="default"/>
      </w:rPr>
    </w:lvl>
    <w:lvl w:ilvl="3" w:tplc="FFFFFFFF">
      <w:start w:val="1"/>
      <w:numFmt w:val="bullet"/>
      <w:lvlText w:val=""/>
      <w:lvlJc w:val="left"/>
      <w:pPr>
        <w:tabs>
          <w:tab w:val="num" w:pos="3164"/>
        </w:tabs>
        <w:ind w:left="3164" w:hanging="360"/>
      </w:pPr>
      <w:rPr>
        <w:rFonts w:ascii="Symbol" w:hAnsi="Symbol" w:hint="default"/>
      </w:rPr>
    </w:lvl>
    <w:lvl w:ilvl="4" w:tplc="FFFFFFFF">
      <w:start w:val="1"/>
      <w:numFmt w:val="bullet"/>
      <w:lvlText w:val="o"/>
      <w:lvlJc w:val="left"/>
      <w:pPr>
        <w:tabs>
          <w:tab w:val="num" w:pos="3884"/>
        </w:tabs>
        <w:ind w:left="3884" w:hanging="360"/>
      </w:pPr>
      <w:rPr>
        <w:rFonts w:ascii="Courier New" w:hAnsi="Courier New" w:cs="Courier New" w:hint="default"/>
      </w:rPr>
    </w:lvl>
    <w:lvl w:ilvl="5" w:tplc="FFFFFFFF">
      <w:start w:val="1"/>
      <w:numFmt w:val="bullet"/>
      <w:lvlText w:val=""/>
      <w:lvlJc w:val="left"/>
      <w:pPr>
        <w:tabs>
          <w:tab w:val="num" w:pos="4604"/>
        </w:tabs>
        <w:ind w:left="4604" w:hanging="360"/>
      </w:pPr>
      <w:rPr>
        <w:rFonts w:ascii="Wingdings" w:hAnsi="Wingdings" w:hint="default"/>
      </w:rPr>
    </w:lvl>
    <w:lvl w:ilvl="6" w:tplc="FFFFFFFF">
      <w:start w:val="1"/>
      <w:numFmt w:val="bullet"/>
      <w:lvlText w:val=""/>
      <w:lvlJc w:val="left"/>
      <w:pPr>
        <w:tabs>
          <w:tab w:val="num" w:pos="5324"/>
        </w:tabs>
        <w:ind w:left="5324" w:hanging="360"/>
      </w:pPr>
      <w:rPr>
        <w:rFonts w:ascii="Symbol" w:hAnsi="Symbol" w:hint="default"/>
      </w:rPr>
    </w:lvl>
    <w:lvl w:ilvl="7" w:tplc="FFFFFFFF">
      <w:start w:val="1"/>
      <w:numFmt w:val="bullet"/>
      <w:lvlText w:val="o"/>
      <w:lvlJc w:val="left"/>
      <w:pPr>
        <w:tabs>
          <w:tab w:val="num" w:pos="6044"/>
        </w:tabs>
        <w:ind w:left="6044" w:hanging="360"/>
      </w:pPr>
      <w:rPr>
        <w:rFonts w:ascii="Courier New" w:hAnsi="Courier New" w:cs="Courier New" w:hint="default"/>
      </w:rPr>
    </w:lvl>
    <w:lvl w:ilvl="8" w:tplc="FFFFFFFF">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22D87756"/>
    <w:multiLevelType w:val="singleLevel"/>
    <w:tmpl w:val="E88CCB14"/>
    <w:lvl w:ilvl="0">
      <w:start w:val="1"/>
      <w:numFmt w:val="bullet"/>
      <w:pStyle w:val="Body"/>
      <w:lvlText w:val=""/>
      <w:lvlJc w:val="left"/>
      <w:pPr>
        <w:tabs>
          <w:tab w:val="num" w:pos="360"/>
        </w:tabs>
        <w:ind w:left="360" w:hanging="360"/>
      </w:pPr>
      <w:rPr>
        <w:rFonts w:ascii="Symbol" w:hAnsi="Symbol" w:hint="default"/>
      </w:rPr>
    </w:lvl>
  </w:abstractNum>
  <w:abstractNum w:abstractNumId="25" w15:restartNumberingAfterBreak="0">
    <w:nsid w:val="25B66C16"/>
    <w:multiLevelType w:val="multilevel"/>
    <w:tmpl w:val="A04C1DB2"/>
    <w:lvl w:ilvl="0">
      <w:start w:val="1"/>
      <w:numFmt w:val="bullet"/>
      <w:pStyle w:val="BulletLevel1"/>
      <w:lvlText w:val=""/>
      <w:lvlJc w:val="left"/>
      <w:pPr>
        <w:ind w:left="3403" w:hanging="283"/>
      </w:pPr>
      <w:rPr>
        <w:rFonts w:ascii="Symbol" w:hAnsi="Symbol" w:hint="default"/>
        <w:color w:val="3E3D40"/>
      </w:rPr>
    </w:lvl>
    <w:lvl w:ilvl="1">
      <w:start w:val="1"/>
      <w:numFmt w:val="bullet"/>
      <w:lvlText w:val="o"/>
      <w:lvlJc w:val="left"/>
      <w:pPr>
        <w:ind w:left="851" w:hanging="284"/>
      </w:pPr>
      <w:rPr>
        <w:rFonts w:ascii="Courier New" w:hAnsi="Courier New" w:cs="Times New Roman" w:hint="default"/>
        <w:color w:val="3E3D4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6025699"/>
    <w:multiLevelType w:val="multilevel"/>
    <w:tmpl w:val="E9DC51F2"/>
    <w:lvl w:ilvl="0">
      <w:start w:val="1"/>
      <w:numFmt w:val="none"/>
      <w:pStyle w:val="Heading1"/>
      <w:suff w:val="nothing"/>
      <w:lvlText w:val=""/>
      <w:lvlJc w:val="left"/>
      <w:pPr>
        <w:ind w:left="0" w:firstLine="0"/>
      </w:pPr>
      <w:rPr>
        <w:rFonts w:hint="default"/>
      </w:rPr>
    </w:lvl>
    <w:lvl w:ilvl="1">
      <w:start w:val="1"/>
      <w:numFmt w:val="bullet"/>
      <w:lvlText w:val="▪"/>
      <w:lvlJc w:val="left"/>
      <w:pPr>
        <w:ind w:left="567" w:hanging="283"/>
      </w:pPr>
      <w:rPr>
        <w:rFonts w:ascii="Segoe UI" w:hAnsi="Segoe UI" w:hint="default"/>
        <w:color w:val="E87722"/>
      </w:rPr>
    </w:lvl>
    <w:lvl w:ilvl="2">
      <w:start w:val="1"/>
      <w:numFmt w:val="bullet"/>
      <w:pStyle w:val="05BBullets2ndlevel"/>
      <w:lvlText w:val="−"/>
      <w:lvlJc w:val="left"/>
      <w:pPr>
        <w:ind w:left="851" w:hanging="284"/>
      </w:pPr>
      <w:rPr>
        <w:rFonts w:ascii="Segoe UI" w:hAnsi="Segoe UI" w:cs="Times New Roman" w:hint="default"/>
        <w:color w:val="auto"/>
      </w:rPr>
    </w:lvl>
    <w:lvl w:ilvl="3">
      <w:start w:val="1"/>
      <w:numFmt w:val="bullet"/>
      <w:lvlRestart w:val="1"/>
      <w:pStyle w:val="05CBulletsWithoutSpacing1stlevel"/>
      <w:lvlText w:val="▪"/>
      <w:lvlJc w:val="left"/>
      <w:pPr>
        <w:ind w:left="567" w:hanging="283"/>
      </w:pPr>
      <w:rPr>
        <w:rFonts w:ascii="Segoe UI" w:hAnsi="Segoe UI" w:cs="Times New Roman" w:hint="default"/>
        <w:b/>
        <w:i w:val="0"/>
        <w:color w:val="E87722"/>
      </w:rPr>
    </w:lvl>
    <w:lvl w:ilvl="4">
      <w:start w:val="1"/>
      <w:numFmt w:val="decimal"/>
      <w:lvlRestart w:val="1"/>
      <w:lvlText w:val="%5."/>
      <w:lvlJc w:val="left"/>
      <w:pPr>
        <w:ind w:left="567" w:hanging="283"/>
      </w:pPr>
      <w:rPr>
        <w:rFonts w:ascii="Segoe UI" w:hAnsi="Segoe UI" w:cs="Times New Roman" w:hint="default"/>
        <w:b/>
        <w:i w:val="0"/>
        <w:color w:val="E87722"/>
      </w:rPr>
    </w:lvl>
    <w:lvl w:ilvl="5">
      <w:start w:val="1"/>
      <w:numFmt w:val="lowerLetter"/>
      <w:lvlText w:val="%6."/>
      <w:lvlJc w:val="left"/>
      <w:pPr>
        <w:ind w:left="851" w:hanging="284"/>
      </w:pPr>
      <w:rPr>
        <w:rFonts w:ascii="Segoe UI" w:hAnsi="Segoe UI" w:cs="Times New Roman" w:hint="default"/>
        <w:b/>
        <w:i w:val="0"/>
        <w:color w:val="E87722"/>
      </w:rPr>
    </w:lvl>
    <w:lvl w:ilvl="6">
      <w:start w:val="1"/>
      <w:numFmt w:val="decimal"/>
      <w:lvlRestart w:val="1"/>
      <w:lvlText w:val="%7."/>
      <w:lvlJc w:val="left"/>
      <w:pPr>
        <w:ind w:left="567" w:hanging="283"/>
      </w:pPr>
      <w:rPr>
        <w:rFonts w:ascii="Segoe UI" w:hAnsi="Segoe UI" w:cs="Times New Roman" w:hint="default"/>
        <w:b/>
        <w:i w:val="0"/>
        <w:color w:val="E877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6391514"/>
    <w:multiLevelType w:val="hybridMultilevel"/>
    <w:tmpl w:val="B07E7610"/>
    <w:lvl w:ilvl="0" w:tplc="FFFFFFFF">
      <w:start w:val="1"/>
      <w:numFmt w:val="bullet"/>
      <w:lvlText w:val=""/>
      <w:lvlPicBulletId w:val="0"/>
      <w:lvlJc w:val="left"/>
      <w:pPr>
        <w:ind w:left="738" w:hanging="284"/>
      </w:pPr>
      <w:rPr>
        <w:rFonts w:ascii="Symbol" w:hAnsi="Symbol" w:hint="default"/>
        <w:color w:val="auto"/>
      </w:rPr>
    </w:lvl>
    <w:lvl w:ilvl="1" w:tplc="FFFFFFFF">
      <w:start w:val="1"/>
      <w:numFmt w:val="bullet"/>
      <w:lvlText w:val="-"/>
      <w:lvlJc w:val="left"/>
      <w:pPr>
        <w:ind w:left="1778" w:hanging="360"/>
      </w:pPr>
      <w:rPr>
        <w:rFonts w:ascii="Courier New" w:hAnsi="Courier New" w:hint="default"/>
        <w:color w:val="000000" w:themeColor="text1"/>
      </w:rPr>
    </w:lvl>
    <w:lvl w:ilvl="2" w:tplc="F0D0DD56">
      <w:start w:val="1"/>
      <w:numFmt w:val="bullet"/>
      <w:lvlText w:val="o"/>
      <w:lvlJc w:val="left"/>
      <w:pPr>
        <w:ind w:left="2444" w:hanging="360"/>
      </w:pPr>
      <w:rPr>
        <w:rFonts w:ascii="Courier New" w:hAnsi="Courier New" w:hint="default"/>
        <w:color w:val="A5A5A5" w:themeColor="accent3"/>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8" w15:restartNumberingAfterBreak="0">
    <w:nsid w:val="28CD691E"/>
    <w:multiLevelType w:val="hybridMultilevel"/>
    <w:tmpl w:val="5502AB5C"/>
    <w:lvl w:ilvl="0" w:tplc="DBAE1ED8">
      <w:start w:val="1"/>
      <w:numFmt w:val="bullet"/>
      <w:lvlText w:val="o"/>
      <w:lvlJc w:val="left"/>
      <w:pPr>
        <w:ind w:left="720" w:hanging="360"/>
      </w:pPr>
      <w:rPr>
        <w:rFonts w:ascii="Courier New" w:hAnsi="Courier New" w:hint="default"/>
        <w:color w:val="007B4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9F83BFC"/>
    <w:multiLevelType w:val="hybridMultilevel"/>
    <w:tmpl w:val="DD0CBF5C"/>
    <w:name w:val="Subheading22"/>
    <w:lvl w:ilvl="0" w:tplc="48B25D8A">
      <w:start w:val="1"/>
      <w:numFmt w:val="bullet"/>
      <w:lvlText w:val=""/>
      <w:lvlJc w:val="left"/>
      <w:pPr>
        <w:tabs>
          <w:tab w:val="num" w:pos="720"/>
        </w:tabs>
        <w:ind w:left="720" w:hanging="360"/>
      </w:pPr>
      <w:rPr>
        <w:rFonts w:ascii="Symbol" w:hAnsi="Symbol" w:hint="default"/>
        <w:color w:val="0000CC"/>
        <w:sz w:val="20"/>
      </w:rPr>
    </w:lvl>
    <w:lvl w:ilvl="1" w:tplc="D4D6C2DE" w:tentative="1">
      <w:start w:val="1"/>
      <w:numFmt w:val="bullet"/>
      <w:lvlText w:val="o"/>
      <w:lvlJc w:val="left"/>
      <w:pPr>
        <w:tabs>
          <w:tab w:val="num" w:pos="1440"/>
        </w:tabs>
        <w:ind w:left="1440" w:hanging="360"/>
      </w:pPr>
      <w:rPr>
        <w:rFonts w:ascii="Courier New" w:hAnsi="Courier New" w:hint="default"/>
      </w:rPr>
    </w:lvl>
    <w:lvl w:ilvl="2" w:tplc="53E25C82" w:tentative="1">
      <w:start w:val="1"/>
      <w:numFmt w:val="bullet"/>
      <w:lvlText w:val=""/>
      <w:lvlJc w:val="left"/>
      <w:pPr>
        <w:tabs>
          <w:tab w:val="num" w:pos="2160"/>
        </w:tabs>
        <w:ind w:left="2160" w:hanging="360"/>
      </w:pPr>
      <w:rPr>
        <w:rFonts w:ascii="Wingdings" w:hAnsi="Wingdings" w:hint="default"/>
      </w:rPr>
    </w:lvl>
    <w:lvl w:ilvl="3" w:tplc="4708813A" w:tentative="1">
      <w:start w:val="1"/>
      <w:numFmt w:val="bullet"/>
      <w:lvlText w:val=""/>
      <w:lvlJc w:val="left"/>
      <w:pPr>
        <w:tabs>
          <w:tab w:val="num" w:pos="2880"/>
        </w:tabs>
        <w:ind w:left="2880" w:hanging="360"/>
      </w:pPr>
      <w:rPr>
        <w:rFonts w:ascii="Symbol" w:hAnsi="Symbol" w:hint="default"/>
      </w:rPr>
    </w:lvl>
    <w:lvl w:ilvl="4" w:tplc="2EA257CA" w:tentative="1">
      <w:start w:val="1"/>
      <w:numFmt w:val="bullet"/>
      <w:lvlText w:val="o"/>
      <w:lvlJc w:val="left"/>
      <w:pPr>
        <w:tabs>
          <w:tab w:val="num" w:pos="3600"/>
        </w:tabs>
        <w:ind w:left="3600" w:hanging="360"/>
      </w:pPr>
      <w:rPr>
        <w:rFonts w:ascii="Courier New" w:hAnsi="Courier New" w:hint="default"/>
      </w:rPr>
    </w:lvl>
    <w:lvl w:ilvl="5" w:tplc="77FC8928" w:tentative="1">
      <w:start w:val="1"/>
      <w:numFmt w:val="bullet"/>
      <w:lvlText w:val=""/>
      <w:lvlJc w:val="left"/>
      <w:pPr>
        <w:tabs>
          <w:tab w:val="num" w:pos="4320"/>
        </w:tabs>
        <w:ind w:left="4320" w:hanging="360"/>
      </w:pPr>
      <w:rPr>
        <w:rFonts w:ascii="Wingdings" w:hAnsi="Wingdings" w:hint="default"/>
      </w:rPr>
    </w:lvl>
    <w:lvl w:ilvl="6" w:tplc="2CAAEEDE" w:tentative="1">
      <w:start w:val="1"/>
      <w:numFmt w:val="bullet"/>
      <w:lvlText w:val=""/>
      <w:lvlJc w:val="left"/>
      <w:pPr>
        <w:tabs>
          <w:tab w:val="num" w:pos="5040"/>
        </w:tabs>
        <w:ind w:left="5040" w:hanging="360"/>
      </w:pPr>
      <w:rPr>
        <w:rFonts w:ascii="Symbol" w:hAnsi="Symbol" w:hint="default"/>
      </w:rPr>
    </w:lvl>
    <w:lvl w:ilvl="7" w:tplc="3FB0D708" w:tentative="1">
      <w:start w:val="1"/>
      <w:numFmt w:val="bullet"/>
      <w:lvlText w:val="o"/>
      <w:lvlJc w:val="left"/>
      <w:pPr>
        <w:tabs>
          <w:tab w:val="num" w:pos="5760"/>
        </w:tabs>
        <w:ind w:left="5760" w:hanging="360"/>
      </w:pPr>
      <w:rPr>
        <w:rFonts w:ascii="Courier New" w:hAnsi="Courier New" w:hint="default"/>
      </w:rPr>
    </w:lvl>
    <w:lvl w:ilvl="8" w:tplc="CA54A7E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B075795"/>
    <w:multiLevelType w:val="hybridMultilevel"/>
    <w:tmpl w:val="327C419C"/>
    <w:lvl w:ilvl="0" w:tplc="925656B2">
      <w:start w:val="1"/>
      <w:numFmt w:val="decimal"/>
      <w:pStyle w:val="10EBoxedNumbers1stleve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2DDD3EB7"/>
    <w:multiLevelType w:val="hybridMultilevel"/>
    <w:tmpl w:val="96EE90EE"/>
    <w:lvl w:ilvl="0" w:tplc="8AC04B48">
      <w:start w:val="1"/>
      <w:numFmt w:val="decimal"/>
      <w:pStyle w:val="NumberedListLevel1Corporate"/>
      <w:lvlText w:val="%1"/>
      <w:lvlJc w:val="left"/>
      <w:pPr>
        <w:ind w:left="644" w:hanging="360"/>
      </w:pPr>
      <w:rPr>
        <w:rFonts w:ascii="Segoe UI" w:hAnsi="Segoe UI" w:cs="Times New Roman" w:hint="default"/>
        <w:b/>
        <w:bCs w:val="0"/>
        <w:i w:val="0"/>
        <w:iCs w:val="0"/>
        <w:caps w:val="0"/>
        <w:strike w:val="0"/>
        <w:dstrike w:val="0"/>
        <w:vanish w:val="0"/>
        <w:webHidden w:val="0"/>
        <w:color w:val="7D62A1"/>
        <w:spacing w:val="0"/>
        <w:kern w:val="0"/>
        <w:position w:val="0"/>
        <w:u w:val="none"/>
        <w:effect w:val="none"/>
        <w:vertAlign w:val="baseline"/>
        <w:em w:val="none"/>
        <w:specVanish w:val="0"/>
      </w:rPr>
    </w:lvl>
    <w:lvl w:ilvl="1" w:tplc="08090019">
      <w:start w:val="1"/>
      <w:numFmt w:val="lowerLetter"/>
      <w:pStyle w:val="NumberedListLevel1Corporate"/>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2" w15:restartNumberingAfterBreak="0">
    <w:nsid w:val="2F7B4CC5"/>
    <w:multiLevelType w:val="hybridMultilevel"/>
    <w:tmpl w:val="AED6C812"/>
    <w:lvl w:ilvl="0" w:tplc="9D203C22">
      <w:start w:val="1"/>
      <w:numFmt w:val="decimal"/>
      <w:pStyle w:val="07CNumberedListSkyBlue1stlevel"/>
      <w:lvlText w:val="%1."/>
      <w:lvlJc w:val="left"/>
      <w:pPr>
        <w:ind w:left="1077" w:hanging="360"/>
      </w:pPr>
      <w:rPr>
        <w:rFonts w:ascii="Segoe UI" w:hAnsi="Segoe UI" w:cs="Times New Roman" w:hint="default"/>
        <w:b/>
        <w:i w:val="0"/>
        <w:color w:val="71B2C9"/>
      </w:rPr>
    </w:lvl>
    <w:lvl w:ilvl="1" w:tplc="08090019">
      <w:start w:val="1"/>
      <w:numFmt w:val="lowerLetter"/>
      <w:lvlText w:val="%2."/>
      <w:lvlJc w:val="left"/>
      <w:pPr>
        <w:ind w:left="1797" w:hanging="360"/>
      </w:pPr>
    </w:lvl>
    <w:lvl w:ilvl="2" w:tplc="0809001B">
      <w:start w:val="1"/>
      <w:numFmt w:val="lowerRoman"/>
      <w:lvlText w:val="%3."/>
      <w:lvlJc w:val="right"/>
      <w:pPr>
        <w:ind w:left="2517" w:hanging="180"/>
      </w:pPr>
    </w:lvl>
    <w:lvl w:ilvl="3" w:tplc="0809000F">
      <w:start w:val="1"/>
      <w:numFmt w:val="decimal"/>
      <w:pStyle w:val="07CNumberedListSkyBlue1stlevel"/>
      <w:lvlText w:val="%4."/>
      <w:lvlJc w:val="left"/>
      <w:pPr>
        <w:ind w:left="3237" w:hanging="360"/>
      </w:pPr>
    </w:lvl>
    <w:lvl w:ilvl="4" w:tplc="08090019">
      <w:start w:val="1"/>
      <w:numFmt w:val="lowerLetter"/>
      <w:pStyle w:val="07CNumberedListSkyBlue1stlevel"/>
      <w:lvlText w:val="%5."/>
      <w:lvlJc w:val="left"/>
      <w:pPr>
        <w:ind w:left="3957" w:hanging="360"/>
      </w:pPr>
    </w:lvl>
    <w:lvl w:ilvl="5" w:tplc="0809001B">
      <w:start w:val="1"/>
      <w:numFmt w:val="lowerRoman"/>
      <w:lvlText w:val="%6."/>
      <w:lvlJc w:val="right"/>
      <w:pPr>
        <w:ind w:left="4677" w:hanging="180"/>
      </w:pPr>
    </w:lvl>
    <w:lvl w:ilvl="6" w:tplc="0809000F">
      <w:start w:val="1"/>
      <w:numFmt w:val="decimal"/>
      <w:lvlText w:val="%7."/>
      <w:lvlJc w:val="left"/>
      <w:pPr>
        <w:ind w:left="5397" w:hanging="360"/>
      </w:pPr>
    </w:lvl>
    <w:lvl w:ilvl="7" w:tplc="08090019">
      <w:start w:val="1"/>
      <w:numFmt w:val="lowerLetter"/>
      <w:lvlText w:val="%8."/>
      <w:lvlJc w:val="left"/>
      <w:pPr>
        <w:ind w:left="6117" w:hanging="360"/>
      </w:pPr>
    </w:lvl>
    <w:lvl w:ilvl="8" w:tplc="0809001B">
      <w:start w:val="1"/>
      <w:numFmt w:val="lowerRoman"/>
      <w:lvlText w:val="%9."/>
      <w:lvlJc w:val="right"/>
      <w:pPr>
        <w:ind w:left="6837" w:hanging="180"/>
      </w:pPr>
    </w:lvl>
  </w:abstractNum>
  <w:abstractNum w:abstractNumId="33" w15:restartNumberingAfterBreak="0">
    <w:nsid w:val="306B29E9"/>
    <w:multiLevelType w:val="hybridMultilevel"/>
    <w:tmpl w:val="2C868BD4"/>
    <w:lvl w:ilvl="0" w:tplc="DBAE1ED8">
      <w:start w:val="1"/>
      <w:numFmt w:val="bullet"/>
      <w:lvlText w:val="o"/>
      <w:lvlJc w:val="left"/>
      <w:pPr>
        <w:ind w:left="720" w:hanging="360"/>
      </w:pPr>
      <w:rPr>
        <w:rFonts w:ascii="Courier New" w:hAnsi="Courier New"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31201F1"/>
    <w:multiLevelType w:val="hybridMultilevel"/>
    <w:tmpl w:val="4E04874A"/>
    <w:lvl w:ilvl="0" w:tplc="223EFFD0">
      <w:start w:val="1"/>
      <w:numFmt w:val="bullet"/>
      <w:pStyle w:val="06ABulletsGreen1stlevel"/>
      <w:lvlText w:val="▪"/>
      <w:lvlJc w:val="left"/>
      <w:pPr>
        <w:ind w:left="1080" w:hanging="360"/>
      </w:pPr>
      <w:rPr>
        <w:rFonts w:ascii="Segoe UI Light" w:hAnsi="Segoe UI Light" w:cs="Times New Roman" w:hint="default"/>
        <w:color w:val="74AA50"/>
      </w:rPr>
    </w:lvl>
    <w:lvl w:ilvl="1" w:tplc="08090003">
      <w:start w:val="1"/>
      <w:numFmt w:val="bullet"/>
      <w:pStyle w:val="06ABulletsGreen1stlevel"/>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5" w15:restartNumberingAfterBreak="0">
    <w:nsid w:val="336C66D0"/>
    <w:multiLevelType w:val="hybridMultilevel"/>
    <w:tmpl w:val="D3DE9C54"/>
    <w:lvl w:ilvl="0" w:tplc="C9624E00">
      <w:start w:val="1"/>
      <w:numFmt w:val="decimal"/>
      <w:pStyle w:val="NumberedListLevel1Tech"/>
      <w:lvlText w:val="%1"/>
      <w:lvlJc w:val="left"/>
      <w:pPr>
        <w:ind w:left="644" w:hanging="360"/>
      </w:pPr>
      <w:rPr>
        <w:rFonts w:ascii="Segoe UI" w:hAnsi="Segoe UI" w:cs="Times New Roman" w:hint="default"/>
        <w:b/>
        <w:bCs w:val="0"/>
        <w:i w:val="0"/>
        <w:iCs w:val="0"/>
        <w:caps w:val="0"/>
        <w:strike w:val="0"/>
        <w:dstrike w:val="0"/>
        <w:vanish w:val="0"/>
        <w:webHidden w:val="0"/>
        <w:color w:val="7D62A1"/>
        <w:spacing w:val="0"/>
        <w:kern w:val="0"/>
        <w:position w:val="0"/>
        <w:u w:val="none"/>
        <w:effect w:val="none"/>
        <w:vertAlign w:val="baseline"/>
        <w:em w:val="none"/>
        <w:specVanish w:val="0"/>
      </w:rPr>
    </w:lvl>
    <w:lvl w:ilvl="1" w:tplc="08090019">
      <w:start w:val="1"/>
      <w:numFmt w:val="lowerLetter"/>
      <w:pStyle w:val="NumberedListLevel1Tech"/>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6" w15:restartNumberingAfterBreak="0">
    <w:nsid w:val="35E6719C"/>
    <w:multiLevelType w:val="hybridMultilevel"/>
    <w:tmpl w:val="44085EFC"/>
    <w:lvl w:ilvl="0" w:tplc="DBAE1ED8">
      <w:start w:val="1"/>
      <w:numFmt w:val="bullet"/>
      <w:lvlText w:val="o"/>
      <w:lvlJc w:val="left"/>
      <w:pPr>
        <w:ind w:left="720" w:hanging="360"/>
      </w:pPr>
      <w:rPr>
        <w:rFonts w:ascii="Courier New" w:hAnsi="Courier New" w:hint="default"/>
        <w:color w:val="007B4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7B01CC0"/>
    <w:multiLevelType w:val="hybridMultilevel"/>
    <w:tmpl w:val="79F08BE0"/>
    <w:lvl w:ilvl="0" w:tplc="FFFFFFFF">
      <w:start w:val="1"/>
      <w:numFmt w:val="bullet"/>
      <w:lvlText w:val=""/>
      <w:lvlPicBulletId w:val="0"/>
      <w:lvlJc w:val="left"/>
      <w:pPr>
        <w:ind w:left="738" w:hanging="284"/>
      </w:pPr>
      <w:rPr>
        <w:rFonts w:ascii="Symbol" w:hAnsi="Symbol" w:hint="default"/>
        <w:color w:val="auto"/>
      </w:rPr>
    </w:lvl>
    <w:lvl w:ilvl="1" w:tplc="FFFFFFFF">
      <w:start w:val="1"/>
      <w:numFmt w:val="bullet"/>
      <w:lvlText w:val="-"/>
      <w:lvlJc w:val="left"/>
      <w:pPr>
        <w:ind w:left="1778" w:hanging="360"/>
      </w:pPr>
      <w:rPr>
        <w:rFonts w:ascii="Courier New" w:hAnsi="Courier New" w:hint="default"/>
        <w:color w:val="000000" w:themeColor="text1"/>
      </w:rPr>
    </w:lvl>
    <w:lvl w:ilvl="2" w:tplc="F0D0DD56">
      <w:start w:val="1"/>
      <w:numFmt w:val="bullet"/>
      <w:lvlText w:val="o"/>
      <w:lvlJc w:val="left"/>
      <w:pPr>
        <w:ind w:left="2444" w:hanging="360"/>
      </w:pPr>
      <w:rPr>
        <w:rFonts w:ascii="Courier New" w:hAnsi="Courier New" w:hint="default"/>
        <w:color w:val="A5A5A5" w:themeColor="accent3"/>
      </w:rPr>
    </w:lvl>
    <w:lvl w:ilvl="3" w:tplc="FFFFFFFF">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8" w15:restartNumberingAfterBreak="0">
    <w:nsid w:val="37F33082"/>
    <w:multiLevelType w:val="hybridMultilevel"/>
    <w:tmpl w:val="4796BA7A"/>
    <w:name w:val="Subheading23222"/>
    <w:lvl w:ilvl="0" w:tplc="B18AB248">
      <w:start w:val="715"/>
      <w:numFmt w:val="decimal"/>
      <w:lvlText w:val="%1"/>
      <w:lvlJc w:val="left"/>
      <w:pPr>
        <w:tabs>
          <w:tab w:val="num" w:pos="1440"/>
        </w:tabs>
        <w:ind w:left="1440" w:hanging="720"/>
      </w:pPr>
      <w:rPr>
        <w:rFonts w:cs="Times New Roman" w:hint="default"/>
      </w:rPr>
    </w:lvl>
    <w:lvl w:ilvl="1" w:tplc="1EB2F8EE" w:tentative="1">
      <w:start w:val="1"/>
      <w:numFmt w:val="lowerLetter"/>
      <w:lvlText w:val="%2."/>
      <w:lvlJc w:val="left"/>
      <w:pPr>
        <w:tabs>
          <w:tab w:val="num" w:pos="1800"/>
        </w:tabs>
        <w:ind w:left="1800" w:hanging="360"/>
      </w:pPr>
      <w:rPr>
        <w:rFonts w:cs="Times New Roman"/>
      </w:rPr>
    </w:lvl>
    <w:lvl w:ilvl="2" w:tplc="48BEF792" w:tentative="1">
      <w:start w:val="1"/>
      <w:numFmt w:val="lowerRoman"/>
      <w:lvlText w:val="%3."/>
      <w:lvlJc w:val="right"/>
      <w:pPr>
        <w:tabs>
          <w:tab w:val="num" w:pos="2520"/>
        </w:tabs>
        <w:ind w:left="2520" w:hanging="180"/>
      </w:pPr>
      <w:rPr>
        <w:rFonts w:cs="Times New Roman"/>
      </w:rPr>
    </w:lvl>
    <w:lvl w:ilvl="3" w:tplc="44B2E1BC" w:tentative="1">
      <w:start w:val="1"/>
      <w:numFmt w:val="decimal"/>
      <w:lvlText w:val="%4."/>
      <w:lvlJc w:val="left"/>
      <w:pPr>
        <w:tabs>
          <w:tab w:val="num" w:pos="3240"/>
        </w:tabs>
        <w:ind w:left="3240" w:hanging="360"/>
      </w:pPr>
      <w:rPr>
        <w:rFonts w:cs="Times New Roman"/>
      </w:rPr>
    </w:lvl>
    <w:lvl w:ilvl="4" w:tplc="81CAB840" w:tentative="1">
      <w:start w:val="1"/>
      <w:numFmt w:val="lowerLetter"/>
      <w:lvlText w:val="%5."/>
      <w:lvlJc w:val="left"/>
      <w:pPr>
        <w:tabs>
          <w:tab w:val="num" w:pos="3960"/>
        </w:tabs>
        <w:ind w:left="3960" w:hanging="360"/>
      </w:pPr>
      <w:rPr>
        <w:rFonts w:cs="Times New Roman"/>
      </w:rPr>
    </w:lvl>
    <w:lvl w:ilvl="5" w:tplc="10AE6206" w:tentative="1">
      <w:start w:val="1"/>
      <w:numFmt w:val="lowerRoman"/>
      <w:lvlText w:val="%6."/>
      <w:lvlJc w:val="right"/>
      <w:pPr>
        <w:tabs>
          <w:tab w:val="num" w:pos="4680"/>
        </w:tabs>
        <w:ind w:left="4680" w:hanging="180"/>
      </w:pPr>
      <w:rPr>
        <w:rFonts w:cs="Times New Roman"/>
      </w:rPr>
    </w:lvl>
    <w:lvl w:ilvl="6" w:tplc="F9ACBEF2" w:tentative="1">
      <w:start w:val="1"/>
      <w:numFmt w:val="decimal"/>
      <w:lvlText w:val="%7."/>
      <w:lvlJc w:val="left"/>
      <w:pPr>
        <w:tabs>
          <w:tab w:val="num" w:pos="5400"/>
        </w:tabs>
        <w:ind w:left="5400" w:hanging="360"/>
      </w:pPr>
      <w:rPr>
        <w:rFonts w:cs="Times New Roman"/>
      </w:rPr>
    </w:lvl>
    <w:lvl w:ilvl="7" w:tplc="BE4E31F6" w:tentative="1">
      <w:start w:val="1"/>
      <w:numFmt w:val="lowerLetter"/>
      <w:lvlText w:val="%8."/>
      <w:lvlJc w:val="left"/>
      <w:pPr>
        <w:tabs>
          <w:tab w:val="num" w:pos="6120"/>
        </w:tabs>
        <w:ind w:left="6120" w:hanging="360"/>
      </w:pPr>
      <w:rPr>
        <w:rFonts w:cs="Times New Roman"/>
      </w:rPr>
    </w:lvl>
    <w:lvl w:ilvl="8" w:tplc="154427DC" w:tentative="1">
      <w:start w:val="1"/>
      <w:numFmt w:val="lowerRoman"/>
      <w:lvlText w:val="%9."/>
      <w:lvlJc w:val="right"/>
      <w:pPr>
        <w:tabs>
          <w:tab w:val="num" w:pos="6840"/>
        </w:tabs>
        <w:ind w:left="6840" w:hanging="180"/>
      </w:pPr>
      <w:rPr>
        <w:rFonts w:cs="Times New Roman"/>
      </w:rPr>
    </w:lvl>
  </w:abstractNum>
  <w:abstractNum w:abstractNumId="39" w15:restartNumberingAfterBreak="0">
    <w:nsid w:val="3ABD15BA"/>
    <w:multiLevelType w:val="hybridMultilevel"/>
    <w:tmpl w:val="8EC6C704"/>
    <w:lvl w:ilvl="0" w:tplc="DBAE1ED8">
      <w:start w:val="1"/>
      <w:numFmt w:val="bullet"/>
      <w:lvlText w:val="o"/>
      <w:lvlJc w:val="left"/>
      <w:pPr>
        <w:ind w:left="360" w:hanging="360"/>
      </w:pPr>
      <w:rPr>
        <w:rFonts w:ascii="Courier New" w:hAnsi="Courier New" w:hint="default"/>
        <w:color w:val="007B4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3E7B274B"/>
    <w:multiLevelType w:val="hybridMultilevel"/>
    <w:tmpl w:val="34B443E0"/>
    <w:lvl w:ilvl="0" w:tplc="FFFFFFFF">
      <w:start w:val="1"/>
      <w:numFmt w:val="bullet"/>
      <w:lvlText w:val=""/>
      <w:lvlJc w:val="left"/>
      <w:pPr>
        <w:ind w:left="720" w:hanging="360"/>
      </w:pPr>
      <w:rPr>
        <w:rFonts w:ascii="Symbol" w:hAnsi="Symbol" w:hint="default"/>
      </w:rPr>
    </w:lvl>
    <w:lvl w:ilvl="1" w:tplc="DBAE1ED8">
      <w:start w:val="1"/>
      <w:numFmt w:val="bullet"/>
      <w:lvlText w:val="o"/>
      <w:lvlJc w:val="left"/>
      <w:pPr>
        <w:ind w:left="1440" w:hanging="360"/>
      </w:pPr>
      <w:rPr>
        <w:rFonts w:ascii="Courier New" w:hAnsi="Courier New" w:hint="default"/>
        <w:color w:val="007B4E"/>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F3638EA"/>
    <w:multiLevelType w:val="hybridMultilevel"/>
    <w:tmpl w:val="605C2A18"/>
    <w:lvl w:ilvl="0" w:tplc="90348706">
      <w:start w:val="1"/>
      <w:numFmt w:val="lowerLetter"/>
      <w:pStyle w:val="06DNumberedListGreen2ndlevel"/>
      <w:lvlText w:val="%1."/>
      <w:lvlJc w:val="left"/>
      <w:pPr>
        <w:ind w:left="1800" w:hanging="360"/>
      </w:pPr>
      <w:rPr>
        <w:rFonts w:ascii="Segoe UI" w:hAnsi="Segoe UI" w:cs="Times New Roman" w:hint="default"/>
        <w:b/>
        <w:i w:val="0"/>
        <w:color w:val="74AA50"/>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pStyle w:val="06DNumberedListGreen2ndlevel"/>
      <w:lvlText w:val="%5."/>
      <w:lvlJc w:val="left"/>
      <w:pPr>
        <w:ind w:left="4680" w:hanging="360"/>
      </w:pPr>
    </w:lvl>
    <w:lvl w:ilvl="5" w:tplc="0809001B">
      <w:start w:val="1"/>
      <w:numFmt w:val="lowerRoman"/>
      <w:pStyle w:val="06DNumberedListGreen2ndlevel"/>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42" w15:restartNumberingAfterBreak="0">
    <w:nsid w:val="3F916935"/>
    <w:multiLevelType w:val="hybridMultilevel"/>
    <w:tmpl w:val="E8C69EB2"/>
    <w:lvl w:ilvl="0" w:tplc="FFFFFFFF">
      <w:start w:val="1"/>
      <w:numFmt w:val="bullet"/>
      <w:lvlText w:val=""/>
      <w:lvlPicBulletId w:val="0"/>
      <w:lvlJc w:val="left"/>
      <w:pPr>
        <w:ind w:left="738" w:hanging="284"/>
      </w:pPr>
      <w:rPr>
        <w:rFonts w:ascii="Symbol" w:hAnsi="Symbol" w:hint="default"/>
        <w:color w:val="auto"/>
      </w:rPr>
    </w:lvl>
    <w:lvl w:ilvl="1" w:tplc="DBAE1ED8">
      <w:start w:val="1"/>
      <w:numFmt w:val="bullet"/>
      <w:lvlText w:val="o"/>
      <w:lvlJc w:val="left"/>
      <w:pPr>
        <w:ind w:left="1440" w:hanging="360"/>
      </w:pPr>
      <w:rPr>
        <w:rFonts w:ascii="Courier New" w:hAnsi="Courier New" w:hint="default"/>
        <w:color w:val="007B4E"/>
      </w:rPr>
    </w:lvl>
    <w:lvl w:ilvl="2" w:tplc="FFFFFFFF">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3" w15:restartNumberingAfterBreak="0">
    <w:nsid w:val="3F92032E"/>
    <w:multiLevelType w:val="hybridMultilevel"/>
    <w:tmpl w:val="6F8821BC"/>
    <w:lvl w:ilvl="0" w:tplc="0168689C">
      <w:start w:val="1"/>
      <w:numFmt w:val="bullet"/>
      <w:pStyle w:val="07ABulletsSkyBlue1stlevel"/>
      <w:lvlText w:val="▪"/>
      <w:lvlJc w:val="left"/>
      <w:pPr>
        <w:ind w:left="1080" w:hanging="360"/>
      </w:pPr>
      <w:rPr>
        <w:rFonts w:ascii="Segoe UI Light" w:hAnsi="Segoe UI Light" w:cs="Times New Roman" w:hint="default"/>
        <w:color w:val="71B2C9"/>
      </w:rPr>
    </w:lvl>
    <w:lvl w:ilvl="1" w:tplc="08090003">
      <w:start w:val="1"/>
      <w:numFmt w:val="bullet"/>
      <w:pStyle w:val="07ABulletsSkyBlue1stlevel"/>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4" w15:restartNumberingAfterBreak="0">
    <w:nsid w:val="42E8746D"/>
    <w:multiLevelType w:val="hybridMultilevel"/>
    <w:tmpl w:val="F984C7B4"/>
    <w:lvl w:ilvl="0" w:tplc="FB84A410">
      <w:start w:val="1"/>
      <w:numFmt w:val="decimal"/>
      <w:pStyle w:val="NumberedListLevel2"/>
      <w:lvlText w:val="%1"/>
      <w:lvlJc w:val="left"/>
      <w:pPr>
        <w:ind w:left="855" w:hanging="495"/>
      </w:pPr>
      <w:rPr>
        <w:rFonts w:ascii="Segoe UI" w:hAnsi="Segoe UI" w:cs="Times New Roman" w:hint="default"/>
        <w:color w:val="7D62A1"/>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5" w15:restartNumberingAfterBreak="0">
    <w:nsid w:val="45E22532"/>
    <w:multiLevelType w:val="hybridMultilevel"/>
    <w:tmpl w:val="300240A0"/>
    <w:lvl w:ilvl="0" w:tplc="DBAE1ED8">
      <w:start w:val="1"/>
      <w:numFmt w:val="bullet"/>
      <w:lvlText w:val="o"/>
      <w:lvlJc w:val="left"/>
      <w:pPr>
        <w:ind w:left="360" w:hanging="360"/>
      </w:pPr>
      <w:rPr>
        <w:rFonts w:ascii="Courier New" w:hAnsi="Courier New" w:hint="default"/>
        <w:color w:val="007B4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47427ABF"/>
    <w:multiLevelType w:val="hybridMultilevel"/>
    <w:tmpl w:val="CC28B49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hint="default"/>
        <w:color w:val="007B4E"/>
      </w:rPr>
    </w:lvl>
    <w:lvl w:ilvl="2" w:tplc="DBAE1ED8">
      <w:start w:val="1"/>
      <w:numFmt w:val="bullet"/>
      <w:lvlText w:val="o"/>
      <w:lvlJc w:val="left"/>
      <w:pPr>
        <w:ind w:left="360" w:hanging="360"/>
      </w:pPr>
      <w:rPr>
        <w:rFonts w:ascii="Courier New" w:hAnsi="Courier New" w:hint="default"/>
        <w:color w:val="007B4E"/>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47B9367D"/>
    <w:multiLevelType w:val="hybridMultilevel"/>
    <w:tmpl w:val="2A8EE20A"/>
    <w:lvl w:ilvl="0" w:tplc="DBAE1ED8">
      <w:start w:val="1"/>
      <w:numFmt w:val="bullet"/>
      <w:lvlText w:val="o"/>
      <w:lvlJc w:val="left"/>
      <w:pPr>
        <w:ind w:left="720" w:hanging="360"/>
      </w:pPr>
      <w:rPr>
        <w:rFonts w:ascii="Courier New" w:hAnsi="Courier New" w:hint="default"/>
        <w:color w:val="007B4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8982849"/>
    <w:multiLevelType w:val="hybridMultilevel"/>
    <w:tmpl w:val="63449472"/>
    <w:lvl w:ilvl="0" w:tplc="04EE5BD0">
      <w:start w:val="1"/>
      <w:numFmt w:val="decimal"/>
      <w:pStyle w:val="06CNumberedListGreen1stlevel"/>
      <w:lvlText w:val="%1."/>
      <w:lvlJc w:val="left"/>
      <w:pPr>
        <w:ind w:left="1080" w:hanging="360"/>
      </w:pPr>
      <w:rPr>
        <w:rFonts w:ascii="Segoe UI" w:hAnsi="Segoe UI" w:cs="Times New Roman" w:hint="default"/>
        <w:b/>
        <w:i w:val="0"/>
        <w:color w:val="74AA5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pStyle w:val="06CNumberedListGreen1stlevel"/>
      <w:lvlText w:val="%4."/>
      <w:lvlJc w:val="left"/>
      <w:pPr>
        <w:ind w:left="3240" w:hanging="360"/>
      </w:pPr>
    </w:lvl>
    <w:lvl w:ilvl="4" w:tplc="08090019">
      <w:start w:val="1"/>
      <w:numFmt w:val="lowerLetter"/>
      <w:pStyle w:val="06CNumberedListGreen1stlevel"/>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9" w15:restartNumberingAfterBreak="0">
    <w:nsid w:val="4CD25875"/>
    <w:multiLevelType w:val="hybridMultilevel"/>
    <w:tmpl w:val="AB020F72"/>
    <w:lvl w:ilvl="0" w:tplc="8A42A54A">
      <w:start w:val="1"/>
      <w:numFmt w:val="lowerLetter"/>
      <w:pStyle w:val="07DNumberedListSkyBlue2ndlevel"/>
      <w:lvlText w:val="%1."/>
      <w:lvlJc w:val="left"/>
      <w:pPr>
        <w:ind w:left="1797" w:hanging="360"/>
      </w:pPr>
      <w:rPr>
        <w:rFonts w:ascii="Segoe UI" w:hAnsi="Segoe UI" w:cs="Times New Roman" w:hint="default"/>
        <w:b/>
        <w:i w:val="0"/>
        <w:color w:val="71B2C9"/>
      </w:rPr>
    </w:lvl>
    <w:lvl w:ilvl="1" w:tplc="08090019">
      <w:start w:val="1"/>
      <w:numFmt w:val="lowerLetter"/>
      <w:lvlText w:val="%2."/>
      <w:lvlJc w:val="left"/>
      <w:pPr>
        <w:ind w:left="2517" w:hanging="360"/>
      </w:pPr>
    </w:lvl>
    <w:lvl w:ilvl="2" w:tplc="0809001B">
      <w:start w:val="1"/>
      <w:numFmt w:val="lowerRoman"/>
      <w:lvlText w:val="%3."/>
      <w:lvlJc w:val="right"/>
      <w:pPr>
        <w:ind w:left="3237" w:hanging="180"/>
      </w:pPr>
    </w:lvl>
    <w:lvl w:ilvl="3" w:tplc="0809000F">
      <w:start w:val="1"/>
      <w:numFmt w:val="decimal"/>
      <w:lvlText w:val="%4."/>
      <w:lvlJc w:val="left"/>
      <w:pPr>
        <w:ind w:left="3957" w:hanging="360"/>
      </w:pPr>
    </w:lvl>
    <w:lvl w:ilvl="4" w:tplc="08090019">
      <w:start w:val="1"/>
      <w:numFmt w:val="lowerLetter"/>
      <w:pStyle w:val="07DNumberedListSkyBlue2ndlevel"/>
      <w:lvlText w:val="%5."/>
      <w:lvlJc w:val="left"/>
      <w:pPr>
        <w:ind w:left="4677" w:hanging="360"/>
      </w:pPr>
    </w:lvl>
    <w:lvl w:ilvl="5" w:tplc="0809001B">
      <w:start w:val="1"/>
      <w:numFmt w:val="lowerRoman"/>
      <w:pStyle w:val="07DNumberedListSkyBlue2ndlevel"/>
      <w:lvlText w:val="%6."/>
      <w:lvlJc w:val="right"/>
      <w:pPr>
        <w:ind w:left="5397" w:hanging="180"/>
      </w:pPr>
    </w:lvl>
    <w:lvl w:ilvl="6" w:tplc="0809000F">
      <w:start w:val="1"/>
      <w:numFmt w:val="decimal"/>
      <w:lvlText w:val="%7."/>
      <w:lvlJc w:val="left"/>
      <w:pPr>
        <w:ind w:left="6117" w:hanging="360"/>
      </w:pPr>
    </w:lvl>
    <w:lvl w:ilvl="7" w:tplc="08090019">
      <w:start w:val="1"/>
      <w:numFmt w:val="lowerLetter"/>
      <w:lvlText w:val="%8."/>
      <w:lvlJc w:val="left"/>
      <w:pPr>
        <w:ind w:left="6837" w:hanging="360"/>
      </w:pPr>
    </w:lvl>
    <w:lvl w:ilvl="8" w:tplc="0809001B">
      <w:start w:val="1"/>
      <w:numFmt w:val="lowerRoman"/>
      <w:lvlText w:val="%9."/>
      <w:lvlJc w:val="right"/>
      <w:pPr>
        <w:ind w:left="7557" w:hanging="180"/>
      </w:pPr>
    </w:lvl>
  </w:abstractNum>
  <w:abstractNum w:abstractNumId="50" w15:restartNumberingAfterBreak="0">
    <w:nsid w:val="4D6A24E3"/>
    <w:multiLevelType w:val="hybridMultilevel"/>
    <w:tmpl w:val="80CC7686"/>
    <w:lvl w:ilvl="0" w:tplc="BCE2B628">
      <w:start w:val="1"/>
      <w:numFmt w:val="bullet"/>
      <w:lvlText w:val="o"/>
      <w:lvlJc w:val="left"/>
      <w:pPr>
        <w:ind w:left="890" w:hanging="360"/>
      </w:pPr>
      <w:rPr>
        <w:rFonts w:ascii="Courier New" w:hAnsi="Courier New" w:hint="default"/>
        <w:color w:val="007B4E"/>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1" w15:restartNumberingAfterBreak="0">
    <w:nsid w:val="4FBB0B57"/>
    <w:multiLevelType w:val="hybridMultilevel"/>
    <w:tmpl w:val="99DAB678"/>
    <w:lvl w:ilvl="0" w:tplc="DBAE1ED8">
      <w:start w:val="1"/>
      <w:numFmt w:val="bullet"/>
      <w:lvlText w:val="o"/>
      <w:lvlJc w:val="left"/>
      <w:pPr>
        <w:ind w:left="720" w:hanging="360"/>
      </w:pPr>
      <w:rPr>
        <w:rFonts w:ascii="Courier New" w:hAnsi="Courier New" w:hint="default"/>
        <w:color w:val="007B4E"/>
      </w:rPr>
    </w:lvl>
    <w:lvl w:ilvl="1" w:tplc="DBAE1ED8">
      <w:start w:val="1"/>
      <w:numFmt w:val="bullet"/>
      <w:lvlText w:val="o"/>
      <w:lvlJc w:val="left"/>
      <w:pPr>
        <w:ind w:left="1440" w:hanging="360"/>
      </w:pPr>
      <w:rPr>
        <w:rFonts w:ascii="Courier New" w:hAnsi="Courier New" w:hint="default"/>
        <w:color w:val="007B4E"/>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FEC55FD"/>
    <w:multiLevelType w:val="hybridMultilevel"/>
    <w:tmpl w:val="AD04E50C"/>
    <w:lvl w:ilvl="0" w:tplc="9912F61A">
      <w:start w:val="1"/>
      <w:numFmt w:val="bullet"/>
      <w:pStyle w:val="Bullets"/>
      <w:lvlText w:val="o"/>
      <w:lvlJc w:val="left"/>
      <w:pPr>
        <w:ind w:left="284" w:hanging="284"/>
      </w:pPr>
      <w:rPr>
        <w:rFonts w:ascii="Courier New" w:hAnsi="Courier New" w:hint="default"/>
        <w:color w:val="007B4E"/>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0156954"/>
    <w:multiLevelType w:val="hybridMultilevel"/>
    <w:tmpl w:val="C0F06486"/>
    <w:lvl w:ilvl="0" w:tplc="AE30D980">
      <w:start w:val="1"/>
      <w:numFmt w:val="decimal"/>
      <w:pStyle w:val="Heading4"/>
      <w:lvlText w:val="Appendix %1"/>
      <w:lvlJc w:val="left"/>
      <w:pPr>
        <w:ind w:left="360" w:hanging="360"/>
      </w:pPr>
      <w:rPr>
        <w:rFonts w:ascii="Arial Bold" w:hAnsi="Arial Bold" w:hint="default"/>
        <w:b/>
        <w:i w:val="0"/>
        <w:color w:val="0000CC"/>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0230861"/>
    <w:multiLevelType w:val="hybridMultilevel"/>
    <w:tmpl w:val="58C63AE2"/>
    <w:lvl w:ilvl="0" w:tplc="FFFFFFFF">
      <w:start w:val="1"/>
      <w:numFmt w:val="bullet"/>
      <w:lvlText w:val=""/>
      <w:lvlPicBulletId w:val="0"/>
      <w:lvlJc w:val="left"/>
      <w:pPr>
        <w:ind w:left="738" w:hanging="284"/>
      </w:pPr>
      <w:rPr>
        <w:rFonts w:ascii="Symbol" w:hAnsi="Symbol" w:hint="default"/>
        <w:color w:val="auto"/>
      </w:rPr>
    </w:lvl>
    <w:lvl w:ilvl="1" w:tplc="DBAE1ED8">
      <w:start w:val="1"/>
      <w:numFmt w:val="bullet"/>
      <w:lvlText w:val="o"/>
      <w:lvlJc w:val="left"/>
      <w:pPr>
        <w:ind w:left="1440" w:hanging="360"/>
      </w:pPr>
      <w:rPr>
        <w:rFonts w:ascii="Courier New" w:hAnsi="Courier New" w:hint="default"/>
        <w:color w:val="007B4E"/>
      </w:rPr>
    </w:lvl>
    <w:lvl w:ilvl="2" w:tplc="FFFFFFFF">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5" w15:restartNumberingAfterBreak="0">
    <w:nsid w:val="50337081"/>
    <w:multiLevelType w:val="hybridMultilevel"/>
    <w:tmpl w:val="37528F62"/>
    <w:lvl w:ilvl="0" w:tplc="DBAE1ED8">
      <w:start w:val="1"/>
      <w:numFmt w:val="bullet"/>
      <w:lvlText w:val="o"/>
      <w:lvlJc w:val="left"/>
      <w:pPr>
        <w:ind w:left="360" w:hanging="360"/>
      </w:pPr>
      <w:rPr>
        <w:rFonts w:ascii="Courier New" w:hAnsi="Courier New" w:hint="default"/>
        <w:color w:val="007B4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51EA3661"/>
    <w:multiLevelType w:val="hybridMultilevel"/>
    <w:tmpl w:val="29169310"/>
    <w:lvl w:ilvl="0" w:tplc="5AFCD078">
      <w:start w:val="1"/>
      <w:numFmt w:val="decimal"/>
      <w:lvlText w:val="%1."/>
      <w:lvlJc w:val="left"/>
      <w:pPr>
        <w:ind w:left="1800" w:hanging="360"/>
      </w:pPr>
      <w:rPr>
        <w:b/>
        <w:bCs/>
        <w:color w:val="007B4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7" w15:restartNumberingAfterBreak="0">
    <w:nsid w:val="53FE00E1"/>
    <w:multiLevelType w:val="hybridMultilevel"/>
    <w:tmpl w:val="806C2FA8"/>
    <w:lvl w:ilvl="0" w:tplc="DBAE1ED8">
      <w:start w:val="1"/>
      <w:numFmt w:val="bullet"/>
      <w:lvlText w:val="o"/>
      <w:lvlJc w:val="left"/>
      <w:pPr>
        <w:ind w:left="360" w:hanging="360"/>
      </w:pPr>
      <w:rPr>
        <w:rFonts w:ascii="Courier New" w:hAnsi="Courier New" w:hint="default"/>
        <w:color w:val="007B4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548701E6"/>
    <w:multiLevelType w:val="hybridMultilevel"/>
    <w:tmpl w:val="AF6E7BB4"/>
    <w:lvl w:ilvl="0" w:tplc="DBAE1ED8">
      <w:start w:val="1"/>
      <w:numFmt w:val="bullet"/>
      <w:lvlText w:val="o"/>
      <w:lvlJc w:val="left"/>
      <w:pPr>
        <w:ind w:left="720" w:hanging="360"/>
      </w:pPr>
      <w:rPr>
        <w:rFonts w:ascii="Courier New" w:hAnsi="Courier New" w:hint="default"/>
        <w:color w:val="007B4E"/>
      </w:rPr>
    </w:lvl>
    <w:lvl w:ilvl="1" w:tplc="DBAE1ED8">
      <w:start w:val="1"/>
      <w:numFmt w:val="bullet"/>
      <w:lvlText w:val="o"/>
      <w:lvlJc w:val="left"/>
      <w:pPr>
        <w:ind w:left="1440" w:hanging="360"/>
      </w:pPr>
      <w:rPr>
        <w:rFonts w:ascii="Courier New" w:hAnsi="Courier New" w:hint="default"/>
        <w:color w:val="007B4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64D032B"/>
    <w:multiLevelType w:val="hybridMultilevel"/>
    <w:tmpl w:val="6D12D418"/>
    <w:lvl w:ilvl="0" w:tplc="FFFFFFFF">
      <w:start w:val="1"/>
      <w:numFmt w:val="bullet"/>
      <w:lvlText w:val=""/>
      <w:lvlPicBulletId w:val="0"/>
      <w:lvlJc w:val="left"/>
      <w:pPr>
        <w:ind w:left="738" w:hanging="284"/>
      </w:pPr>
      <w:rPr>
        <w:rFonts w:ascii="Symbol" w:hAnsi="Symbol" w:hint="default"/>
        <w:color w:val="auto"/>
      </w:rPr>
    </w:lvl>
    <w:lvl w:ilvl="1" w:tplc="DBAE1ED8">
      <w:start w:val="1"/>
      <w:numFmt w:val="bullet"/>
      <w:lvlText w:val="o"/>
      <w:lvlJc w:val="left"/>
      <w:pPr>
        <w:ind w:left="1440" w:hanging="360"/>
      </w:pPr>
      <w:rPr>
        <w:rFonts w:ascii="Courier New" w:hAnsi="Courier New" w:hint="default"/>
        <w:color w:val="007B4E"/>
      </w:rPr>
    </w:lvl>
    <w:lvl w:ilvl="2" w:tplc="FFFFFFFF">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0" w15:restartNumberingAfterBreak="0">
    <w:nsid w:val="58296FFA"/>
    <w:multiLevelType w:val="hybridMultilevel"/>
    <w:tmpl w:val="D08AF47A"/>
    <w:lvl w:ilvl="0" w:tplc="FFFFFFFF">
      <w:start w:val="1"/>
      <w:numFmt w:val="bullet"/>
      <w:lvlText w:val=""/>
      <w:lvlPicBulletId w:val="0"/>
      <w:lvlJc w:val="left"/>
      <w:pPr>
        <w:ind w:left="738" w:hanging="284"/>
      </w:pPr>
      <w:rPr>
        <w:rFonts w:ascii="Symbol" w:hAnsi="Symbol" w:hint="default"/>
        <w:color w:val="auto"/>
      </w:rPr>
    </w:lvl>
    <w:lvl w:ilvl="1" w:tplc="FFFFFFFF">
      <w:start w:val="1"/>
      <w:numFmt w:val="bullet"/>
      <w:lvlText w:val="-"/>
      <w:lvlJc w:val="left"/>
      <w:pPr>
        <w:ind w:left="1778" w:hanging="360"/>
      </w:pPr>
      <w:rPr>
        <w:rFonts w:ascii="Courier New" w:hAnsi="Courier New" w:hint="default"/>
        <w:color w:val="000000" w:themeColor="text1"/>
      </w:rPr>
    </w:lvl>
    <w:lvl w:ilvl="2" w:tplc="F0D0DD56">
      <w:start w:val="1"/>
      <w:numFmt w:val="bullet"/>
      <w:lvlText w:val="o"/>
      <w:lvlJc w:val="left"/>
      <w:pPr>
        <w:ind w:left="2444" w:hanging="360"/>
      </w:pPr>
      <w:rPr>
        <w:rFonts w:ascii="Courier New" w:hAnsi="Courier New" w:hint="default"/>
        <w:color w:val="A5A5A5" w:themeColor="accent3"/>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1" w15:restartNumberingAfterBreak="0">
    <w:nsid w:val="58AD24CF"/>
    <w:multiLevelType w:val="hybridMultilevel"/>
    <w:tmpl w:val="999A4E8C"/>
    <w:lvl w:ilvl="0" w:tplc="DBAE1ED8">
      <w:start w:val="1"/>
      <w:numFmt w:val="bullet"/>
      <w:lvlText w:val="o"/>
      <w:lvlJc w:val="left"/>
      <w:pPr>
        <w:ind w:left="1778" w:hanging="360"/>
      </w:pPr>
      <w:rPr>
        <w:rFonts w:ascii="Courier New" w:hAnsi="Courier New" w:hint="default"/>
        <w:color w:val="007B4E"/>
      </w:rPr>
    </w:lvl>
    <w:lvl w:ilvl="1" w:tplc="08090003">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2" w15:restartNumberingAfterBreak="0">
    <w:nsid w:val="58AF7595"/>
    <w:multiLevelType w:val="hybridMultilevel"/>
    <w:tmpl w:val="7E9EE4EE"/>
    <w:lvl w:ilvl="0" w:tplc="1A8256F8">
      <w:start w:val="1"/>
      <w:numFmt w:val="decimal"/>
      <w:pStyle w:val="NumberedListLevel1White"/>
      <w:lvlText w:val="%1"/>
      <w:lvlJc w:val="left"/>
      <w:pPr>
        <w:ind w:left="644" w:hanging="360"/>
      </w:pPr>
      <w:rPr>
        <w:rFonts w:ascii="Segoe UI" w:hAnsi="Segoe UI" w:cs="Times New Roman" w:hint="default"/>
        <w:b/>
        <w:bCs w:val="0"/>
        <w:i w:val="0"/>
        <w:iCs w:val="0"/>
        <w:caps w:val="0"/>
        <w:strike w:val="0"/>
        <w:dstrike w:val="0"/>
        <w:vanish w:val="0"/>
        <w:webHidden w:val="0"/>
        <w:color w:val="7D62A1"/>
        <w:spacing w:val="0"/>
        <w:kern w:val="0"/>
        <w:position w:val="0"/>
        <w:u w:val="none"/>
        <w:effect w:val="none"/>
        <w:vertAlign w:val="baseline"/>
        <w:em w:val="none"/>
        <w:specVanish w:val="0"/>
      </w:rPr>
    </w:lvl>
    <w:lvl w:ilvl="1" w:tplc="08090019">
      <w:start w:val="1"/>
      <w:numFmt w:val="lowerLetter"/>
      <w:pStyle w:val="NumberedListLevel1White"/>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63" w15:restartNumberingAfterBreak="0">
    <w:nsid w:val="59380742"/>
    <w:multiLevelType w:val="hybridMultilevel"/>
    <w:tmpl w:val="280EE70A"/>
    <w:lvl w:ilvl="0" w:tplc="DBAE1ED8">
      <w:start w:val="1"/>
      <w:numFmt w:val="bullet"/>
      <w:lvlText w:val="o"/>
      <w:lvlJc w:val="left"/>
      <w:pPr>
        <w:ind w:left="720" w:hanging="360"/>
      </w:pPr>
      <w:rPr>
        <w:rFonts w:ascii="Courier New" w:hAnsi="Courier New" w:hint="default"/>
        <w:color w:val="007B4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B5A4798"/>
    <w:multiLevelType w:val="hybridMultilevel"/>
    <w:tmpl w:val="0122B94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720" w:hanging="360"/>
      </w:pPr>
      <w:rPr>
        <w:rFonts w:ascii="Courier New" w:hAnsi="Courier New" w:hint="default"/>
        <w:color w:val="007B4E"/>
      </w:rPr>
    </w:lvl>
    <w:lvl w:ilvl="2" w:tplc="BCE2B628">
      <w:start w:val="1"/>
      <w:numFmt w:val="bullet"/>
      <w:lvlText w:val="o"/>
      <w:lvlJc w:val="left"/>
      <w:pPr>
        <w:ind w:left="2160" w:hanging="360"/>
      </w:pPr>
      <w:rPr>
        <w:rFonts w:ascii="Courier New" w:hAnsi="Courier New" w:hint="default"/>
        <w:color w:val="007B4E"/>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E4E3100"/>
    <w:multiLevelType w:val="hybridMultilevel"/>
    <w:tmpl w:val="22881DAE"/>
    <w:lvl w:ilvl="0" w:tplc="DBAE1ED8">
      <w:start w:val="1"/>
      <w:numFmt w:val="bullet"/>
      <w:lvlText w:val="o"/>
      <w:lvlJc w:val="left"/>
      <w:pPr>
        <w:ind w:left="360" w:hanging="360"/>
      </w:pPr>
      <w:rPr>
        <w:rFonts w:ascii="Courier New" w:hAnsi="Courier New" w:hint="default"/>
        <w:color w:val="007B4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5E7C17FC"/>
    <w:multiLevelType w:val="hybridMultilevel"/>
    <w:tmpl w:val="A7DC1EF2"/>
    <w:lvl w:ilvl="0" w:tplc="FFFFFFFF">
      <w:start w:val="1"/>
      <w:numFmt w:val="bullet"/>
      <w:lvlText w:val="o"/>
      <w:lvlJc w:val="left"/>
      <w:pPr>
        <w:ind w:left="284" w:hanging="284"/>
      </w:pPr>
      <w:rPr>
        <w:rFonts w:ascii="Courier New" w:hAnsi="Courier New" w:hint="default"/>
        <w:color w:val="007B4E"/>
      </w:rPr>
    </w:lvl>
    <w:lvl w:ilvl="1" w:tplc="DBAE1ED8">
      <w:start w:val="1"/>
      <w:numFmt w:val="bullet"/>
      <w:lvlText w:val="o"/>
      <w:lvlJc w:val="left"/>
      <w:pPr>
        <w:ind w:left="360" w:hanging="360"/>
      </w:pPr>
      <w:rPr>
        <w:rFonts w:ascii="Courier New" w:hAnsi="Courier New" w:hint="default"/>
        <w:color w:val="007B4E"/>
      </w:rPr>
    </w:lvl>
    <w:lvl w:ilvl="2" w:tplc="DBAE1ED8">
      <w:start w:val="1"/>
      <w:numFmt w:val="bullet"/>
      <w:lvlText w:val="o"/>
      <w:lvlJc w:val="left"/>
      <w:pPr>
        <w:ind w:left="360" w:hanging="360"/>
      </w:pPr>
      <w:rPr>
        <w:rFonts w:ascii="Courier New" w:hAnsi="Courier New" w:hint="default"/>
        <w:color w:val="007B4E"/>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61AF534A"/>
    <w:multiLevelType w:val="hybridMultilevel"/>
    <w:tmpl w:val="ABD0D09C"/>
    <w:lvl w:ilvl="0" w:tplc="FFFFFFFF">
      <w:start w:val="1"/>
      <w:numFmt w:val="bullet"/>
      <w:lvlText w:val=""/>
      <w:lvlPicBulletId w:val="0"/>
      <w:lvlJc w:val="left"/>
      <w:pPr>
        <w:ind w:left="454" w:hanging="284"/>
      </w:pPr>
      <w:rPr>
        <w:rFonts w:ascii="Symbol" w:hAnsi="Symbol" w:hint="default"/>
        <w:color w:val="auto"/>
      </w:rPr>
    </w:lvl>
    <w:lvl w:ilvl="1" w:tplc="DBAE1ED8">
      <w:start w:val="1"/>
      <w:numFmt w:val="bullet"/>
      <w:lvlText w:val="o"/>
      <w:lvlJc w:val="left"/>
      <w:pPr>
        <w:ind w:left="1440" w:hanging="360"/>
      </w:pPr>
      <w:rPr>
        <w:rFonts w:ascii="Courier New" w:hAnsi="Courier New" w:hint="default"/>
        <w:color w:val="007B4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633F2C66"/>
    <w:multiLevelType w:val="hybridMultilevel"/>
    <w:tmpl w:val="E01E88DC"/>
    <w:lvl w:ilvl="0" w:tplc="F54AA128">
      <w:start w:val="1"/>
      <w:numFmt w:val="decimal"/>
      <w:pStyle w:val="NumberedListLevel1Muted"/>
      <w:lvlText w:val="%1"/>
      <w:lvlJc w:val="left"/>
      <w:pPr>
        <w:ind w:left="644" w:hanging="360"/>
      </w:pPr>
      <w:rPr>
        <w:rFonts w:ascii="Segoe UI" w:hAnsi="Segoe UI" w:cs="Times New Roman" w:hint="default"/>
        <w:bCs w:val="0"/>
        <w:i w:val="0"/>
        <w:iCs w:val="0"/>
        <w:caps w:val="0"/>
        <w:strike w:val="0"/>
        <w:dstrike w:val="0"/>
        <w:vanish w:val="0"/>
        <w:webHidden w:val="0"/>
        <w:color w:val="7D62A1"/>
        <w:spacing w:val="0"/>
        <w:kern w:val="0"/>
        <w:position w:val="0"/>
        <w:u w:val="none"/>
        <w:effect w:val="none"/>
        <w:vertAlign w:val="baseline"/>
        <w:em w:val="none"/>
        <w:specVanish w:val="0"/>
      </w:rPr>
    </w:lvl>
    <w:lvl w:ilvl="1" w:tplc="08090019">
      <w:start w:val="1"/>
      <w:numFmt w:val="lowerLetter"/>
      <w:pStyle w:val="NumberedListLevel1Muted"/>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69" w15:restartNumberingAfterBreak="0">
    <w:nsid w:val="64322742"/>
    <w:multiLevelType w:val="hybridMultilevel"/>
    <w:tmpl w:val="864E0138"/>
    <w:lvl w:ilvl="0" w:tplc="5CAC9746">
      <w:start w:val="1"/>
      <w:numFmt w:val="bullet"/>
      <w:pStyle w:val="07BBulletsSkyBlue2ndlevel"/>
      <w:lvlText w:val="−"/>
      <w:lvlJc w:val="left"/>
      <w:pPr>
        <w:ind w:left="1797" w:hanging="360"/>
      </w:pPr>
      <w:rPr>
        <w:rFonts w:ascii="Segoe UI Light" w:hAnsi="Segoe UI Light" w:cs="Times New Roman" w:hint="default"/>
        <w:color w:val="71B2C9"/>
      </w:rPr>
    </w:lvl>
    <w:lvl w:ilvl="1" w:tplc="08090003">
      <w:start w:val="1"/>
      <w:numFmt w:val="bullet"/>
      <w:lvlText w:val="o"/>
      <w:lvlJc w:val="left"/>
      <w:pPr>
        <w:ind w:left="2517" w:hanging="360"/>
      </w:pPr>
      <w:rPr>
        <w:rFonts w:ascii="Courier New" w:hAnsi="Courier New" w:cs="Courier New" w:hint="default"/>
      </w:rPr>
    </w:lvl>
    <w:lvl w:ilvl="2" w:tplc="08090005">
      <w:start w:val="1"/>
      <w:numFmt w:val="bullet"/>
      <w:pStyle w:val="07BBulletsSkyBlue2ndlevel"/>
      <w:lvlText w:val=""/>
      <w:lvlJc w:val="left"/>
      <w:pPr>
        <w:ind w:left="3237" w:hanging="360"/>
      </w:pPr>
      <w:rPr>
        <w:rFonts w:ascii="Wingdings" w:hAnsi="Wingdings" w:hint="default"/>
      </w:rPr>
    </w:lvl>
    <w:lvl w:ilvl="3" w:tplc="08090001">
      <w:start w:val="1"/>
      <w:numFmt w:val="bullet"/>
      <w:lvlText w:val=""/>
      <w:lvlJc w:val="left"/>
      <w:pPr>
        <w:ind w:left="3957" w:hanging="360"/>
      </w:pPr>
      <w:rPr>
        <w:rFonts w:ascii="Symbol" w:hAnsi="Symbol" w:hint="default"/>
      </w:rPr>
    </w:lvl>
    <w:lvl w:ilvl="4" w:tplc="08090003">
      <w:start w:val="1"/>
      <w:numFmt w:val="bullet"/>
      <w:lvlText w:val="o"/>
      <w:lvlJc w:val="left"/>
      <w:pPr>
        <w:ind w:left="4677" w:hanging="360"/>
      </w:pPr>
      <w:rPr>
        <w:rFonts w:ascii="Courier New" w:hAnsi="Courier New" w:cs="Courier New" w:hint="default"/>
      </w:rPr>
    </w:lvl>
    <w:lvl w:ilvl="5" w:tplc="08090005">
      <w:start w:val="1"/>
      <w:numFmt w:val="bullet"/>
      <w:lvlText w:val=""/>
      <w:lvlJc w:val="left"/>
      <w:pPr>
        <w:ind w:left="5397" w:hanging="360"/>
      </w:pPr>
      <w:rPr>
        <w:rFonts w:ascii="Wingdings" w:hAnsi="Wingdings" w:hint="default"/>
      </w:rPr>
    </w:lvl>
    <w:lvl w:ilvl="6" w:tplc="08090001">
      <w:start w:val="1"/>
      <w:numFmt w:val="bullet"/>
      <w:lvlText w:val=""/>
      <w:lvlJc w:val="left"/>
      <w:pPr>
        <w:ind w:left="6117" w:hanging="360"/>
      </w:pPr>
      <w:rPr>
        <w:rFonts w:ascii="Symbol" w:hAnsi="Symbol" w:hint="default"/>
      </w:rPr>
    </w:lvl>
    <w:lvl w:ilvl="7" w:tplc="08090003">
      <w:start w:val="1"/>
      <w:numFmt w:val="bullet"/>
      <w:lvlText w:val="o"/>
      <w:lvlJc w:val="left"/>
      <w:pPr>
        <w:ind w:left="6837" w:hanging="360"/>
      </w:pPr>
      <w:rPr>
        <w:rFonts w:ascii="Courier New" w:hAnsi="Courier New" w:cs="Courier New" w:hint="default"/>
      </w:rPr>
    </w:lvl>
    <w:lvl w:ilvl="8" w:tplc="08090005">
      <w:start w:val="1"/>
      <w:numFmt w:val="bullet"/>
      <w:lvlText w:val=""/>
      <w:lvlJc w:val="left"/>
      <w:pPr>
        <w:ind w:left="7557" w:hanging="360"/>
      </w:pPr>
      <w:rPr>
        <w:rFonts w:ascii="Wingdings" w:hAnsi="Wingdings" w:hint="default"/>
      </w:rPr>
    </w:lvl>
  </w:abstractNum>
  <w:abstractNum w:abstractNumId="70" w15:restartNumberingAfterBreak="0">
    <w:nsid w:val="64D5009A"/>
    <w:multiLevelType w:val="hybridMultilevel"/>
    <w:tmpl w:val="B792DE8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88B6761"/>
    <w:multiLevelType w:val="hybridMultilevel"/>
    <w:tmpl w:val="8632B946"/>
    <w:lvl w:ilvl="0" w:tplc="2D821F86">
      <w:start w:val="1"/>
      <w:numFmt w:val="decimal"/>
      <w:pStyle w:val="NumberedListLevel1Urban"/>
      <w:lvlText w:val="%1"/>
      <w:lvlJc w:val="left"/>
      <w:pPr>
        <w:ind w:left="644" w:hanging="360"/>
      </w:pPr>
      <w:rPr>
        <w:rFonts w:ascii="Segoe UI" w:hAnsi="Segoe UI" w:cs="Times New Roman" w:hint="default"/>
        <w:bCs w:val="0"/>
        <w:i w:val="0"/>
        <w:iCs w:val="0"/>
        <w:caps w:val="0"/>
        <w:strike w:val="0"/>
        <w:dstrike w:val="0"/>
        <w:vanish w:val="0"/>
        <w:webHidden w:val="0"/>
        <w:color w:val="7D62A1"/>
        <w:spacing w:val="0"/>
        <w:kern w:val="0"/>
        <w:position w:val="0"/>
        <w:u w:val="none"/>
        <w:effect w:val="none"/>
        <w:vertAlign w:val="baseline"/>
        <w:em w:val="none"/>
        <w:specVanish w:val="0"/>
      </w:rPr>
    </w:lvl>
    <w:lvl w:ilvl="1" w:tplc="08090019">
      <w:start w:val="1"/>
      <w:numFmt w:val="lowerLetter"/>
      <w:pStyle w:val="NumberedListLevel1Urban"/>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2" w15:restartNumberingAfterBreak="0">
    <w:nsid w:val="68D16E12"/>
    <w:multiLevelType w:val="hybridMultilevel"/>
    <w:tmpl w:val="CF2C7442"/>
    <w:lvl w:ilvl="0" w:tplc="BCE2B628">
      <w:start w:val="1"/>
      <w:numFmt w:val="bullet"/>
      <w:lvlText w:val="o"/>
      <w:lvlJc w:val="left"/>
      <w:pPr>
        <w:ind w:left="720" w:hanging="360"/>
      </w:pPr>
      <w:rPr>
        <w:rFonts w:ascii="Courier New" w:hAnsi="Courier New" w:hint="default"/>
        <w:b/>
        <w:i w:val="0"/>
        <w:color w:val="007B4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9140326"/>
    <w:multiLevelType w:val="hybridMultilevel"/>
    <w:tmpl w:val="BE4AD87C"/>
    <w:lvl w:ilvl="0" w:tplc="9ABEFDE6">
      <w:start w:val="1"/>
      <w:numFmt w:val="bullet"/>
      <w:pStyle w:val="05BBulletsCerise2ndlevel"/>
      <w:lvlText w:val="−"/>
      <w:lvlJc w:val="left"/>
      <w:pPr>
        <w:ind w:left="720" w:hanging="360"/>
      </w:pPr>
      <w:rPr>
        <w:rFonts w:ascii="Segoe UI Light" w:hAnsi="Segoe UI Light" w:cs="Times New Roman" w:hint="default"/>
        <w:color w:val="FFFFF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4" w15:restartNumberingAfterBreak="0">
    <w:nsid w:val="6C624779"/>
    <w:multiLevelType w:val="hybridMultilevel"/>
    <w:tmpl w:val="697881A4"/>
    <w:lvl w:ilvl="0" w:tplc="DBAE1ED8">
      <w:start w:val="1"/>
      <w:numFmt w:val="bullet"/>
      <w:lvlText w:val="o"/>
      <w:lvlJc w:val="left"/>
      <w:pPr>
        <w:ind w:left="720" w:hanging="360"/>
      </w:pPr>
      <w:rPr>
        <w:rFonts w:ascii="Courier New" w:hAnsi="Courier New"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F24412"/>
    <w:multiLevelType w:val="hybridMultilevel"/>
    <w:tmpl w:val="C5AA7CD2"/>
    <w:lvl w:ilvl="0" w:tplc="DBAE1ED8">
      <w:start w:val="1"/>
      <w:numFmt w:val="bullet"/>
      <w:lvlText w:val="o"/>
      <w:lvlJc w:val="left"/>
      <w:pPr>
        <w:ind w:left="360" w:hanging="360"/>
      </w:pPr>
      <w:rPr>
        <w:rFonts w:ascii="Courier New" w:hAnsi="Courier New" w:hint="default"/>
        <w:color w:val="007B4E"/>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729C0BE1"/>
    <w:multiLevelType w:val="hybridMultilevel"/>
    <w:tmpl w:val="C9100B20"/>
    <w:lvl w:ilvl="0" w:tplc="DBAE1ED8">
      <w:start w:val="1"/>
      <w:numFmt w:val="bullet"/>
      <w:lvlText w:val="o"/>
      <w:lvlJc w:val="left"/>
      <w:pPr>
        <w:ind w:left="720" w:hanging="360"/>
      </w:pPr>
      <w:rPr>
        <w:rFonts w:ascii="Courier New" w:hAnsi="Courier New" w:hint="default"/>
        <w:color w:val="007B4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2AC0241"/>
    <w:multiLevelType w:val="hybridMultilevel"/>
    <w:tmpl w:val="6B34266A"/>
    <w:lvl w:ilvl="0" w:tplc="DBAE1ED8">
      <w:start w:val="1"/>
      <w:numFmt w:val="bullet"/>
      <w:lvlText w:val="o"/>
      <w:lvlJc w:val="left"/>
      <w:pPr>
        <w:ind w:left="1440" w:hanging="360"/>
      </w:pPr>
      <w:rPr>
        <w:rFonts w:ascii="Courier New" w:hAnsi="Courier New" w:hint="default"/>
        <w:color w:val="007B4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8" w15:restartNumberingAfterBreak="0">
    <w:nsid w:val="743D29E7"/>
    <w:multiLevelType w:val="multilevel"/>
    <w:tmpl w:val="0409001D"/>
    <w:name w:val="Subheading23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9" w15:restartNumberingAfterBreak="0">
    <w:nsid w:val="77C51817"/>
    <w:multiLevelType w:val="multilevel"/>
    <w:tmpl w:val="04EE90D0"/>
    <w:lvl w:ilvl="0">
      <w:start w:val="1"/>
      <w:numFmt w:val="bullet"/>
      <w:lvlText w:val=""/>
      <w:lvlJc w:val="left"/>
      <w:pPr>
        <w:ind w:left="0" w:firstLine="0"/>
      </w:pPr>
      <w:rPr>
        <w:rFonts w:ascii="Wingdings" w:hAnsi="Wingdings" w:hint="default"/>
        <w:b/>
        <w:bCs/>
        <w:color w:val="007B4E"/>
        <w:sz w:val="24"/>
        <w:szCs w:val="24"/>
      </w:rPr>
    </w:lvl>
    <w:lvl w:ilvl="1">
      <w:start w:val="1"/>
      <w:numFmt w:val="bullet"/>
      <w:lvlText w:val="▪"/>
      <w:lvlJc w:val="left"/>
      <w:pPr>
        <w:ind w:left="567" w:hanging="283"/>
      </w:pPr>
      <w:rPr>
        <w:rFonts w:ascii="Segoe UI" w:hAnsi="Segoe UI" w:hint="default"/>
        <w:color w:val="E87722"/>
      </w:rPr>
    </w:lvl>
    <w:lvl w:ilvl="2">
      <w:start w:val="1"/>
      <w:numFmt w:val="bullet"/>
      <w:lvlText w:val="−"/>
      <w:lvlJc w:val="left"/>
      <w:pPr>
        <w:ind w:left="851" w:hanging="284"/>
      </w:pPr>
      <w:rPr>
        <w:rFonts w:ascii="Segoe UI" w:hAnsi="Segoe UI" w:cs="Times New Roman" w:hint="default"/>
        <w:color w:val="auto"/>
      </w:rPr>
    </w:lvl>
    <w:lvl w:ilvl="3">
      <w:start w:val="1"/>
      <w:numFmt w:val="bullet"/>
      <w:lvlRestart w:val="1"/>
      <w:lvlText w:val="▪"/>
      <w:lvlJc w:val="left"/>
      <w:pPr>
        <w:ind w:left="567" w:hanging="283"/>
      </w:pPr>
      <w:rPr>
        <w:rFonts w:ascii="Segoe UI" w:hAnsi="Segoe UI" w:cs="Times New Roman" w:hint="default"/>
        <w:b/>
        <w:i w:val="0"/>
        <w:color w:val="E87722"/>
      </w:rPr>
    </w:lvl>
    <w:lvl w:ilvl="4">
      <w:start w:val="1"/>
      <w:numFmt w:val="decimal"/>
      <w:lvlRestart w:val="1"/>
      <w:lvlText w:val="%5."/>
      <w:lvlJc w:val="left"/>
      <w:pPr>
        <w:ind w:left="567" w:hanging="283"/>
      </w:pPr>
      <w:rPr>
        <w:rFonts w:ascii="Segoe UI" w:hAnsi="Segoe UI" w:cs="Times New Roman" w:hint="default"/>
        <w:b/>
        <w:i w:val="0"/>
        <w:color w:val="E87722"/>
      </w:rPr>
    </w:lvl>
    <w:lvl w:ilvl="5">
      <w:start w:val="1"/>
      <w:numFmt w:val="lowerLetter"/>
      <w:lvlText w:val="%6."/>
      <w:lvlJc w:val="left"/>
      <w:pPr>
        <w:ind w:left="851" w:hanging="284"/>
      </w:pPr>
      <w:rPr>
        <w:rFonts w:ascii="Segoe UI" w:hAnsi="Segoe UI" w:cs="Times New Roman" w:hint="default"/>
        <w:b/>
        <w:i w:val="0"/>
        <w:color w:val="E87722"/>
      </w:rPr>
    </w:lvl>
    <w:lvl w:ilvl="6">
      <w:start w:val="1"/>
      <w:numFmt w:val="decimal"/>
      <w:lvlRestart w:val="1"/>
      <w:lvlText w:val="%7."/>
      <w:lvlJc w:val="left"/>
      <w:pPr>
        <w:ind w:left="567" w:hanging="283"/>
      </w:pPr>
      <w:rPr>
        <w:rFonts w:ascii="Segoe UI" w:hAnsi="Segoe UI" w:cs="Times New Roman" w:hint="default"/>
        <w:b/>
        <w:i w:val="0"/>
        <w:color w:val="E877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7879086D"/>
    <w:multiLevelType w:val="hybridMultilevel"/>
    <w:tmpl w:val="E9201058"/>
    <w:lvl w:ilvl="0" w:tplc="DBAE1ED8">
      <w:start w:val="1"/>
      <w:numFmt w:val="bullet"/>
      <w:lvlText w:val="o"/>
      <w:lvlJc w:val="left"/>
      <w:pPr>
        <w:ind w:left="720" w:hanging="360"/>
      </w:pPr>
      <w:rPr>
        <w:rFonts w:ascii="Courier New" w:hAnsi="Courier New" w:hint="default"/>
        <w:color w:val="007B4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8FE054C"/>
    <w:multiLevelType w:val="hybridMultilevel"/>
    <w:tmpl w:val="9FD413E0"/>
    <w:lvl w:ilvl="0" w:tplc="D2EAEBF4">
      <w:start w:val="1"/>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9156420"/>
    <w:multiLevelType w:val="multilevel"/>
    <w:tmpl w:val="40988988"/>
    <w:lvl w:ilvl="0">
      <w:start w:val="1"/>
      <w:numFmt w:val="none"/>
      <w:suff w:val="nothing"/>
      <w:lvlText w:val=""/>
      <w:lvlJc w:val="left"/>
      <w:pPr>
        <w:ind w:left="0" w:firstLine="0"/>
      </w:pPr>
    </w:lvl>
    <w:lvl w:ilvl="1">
      <w:start w:val="1"/>
      <w:numFmt w:val="bullet"/>
      <w:pStyle w:val="10CBoxedBullets1stlevel"/>
      <w:lvlText w:val="▪"/>
      <w:lvlJc w:val="left"/>
      <w:pPr>
        <w:ind w:left="284" w:hanging="284"/>
      </w:pPr>
      <w:rPr>
        <w:rFonts w:ascii="Segoe UI Light" w:hAnsi="Segoe UI Light" w:cs="Times New Roman" w:hint="default"/>
        <w:color w:val="FFFFFF"/>
      </w:rPr>
    </w:lvl>
    <w:lvl w:ilvl="2">
      <w:start w:val="1"/>
      <w:numFmt w:val="bullet"/>
      <w:pStyle w:val="10DBoxedBullets2ndlevel"/>
      <w:lvlText w:val="−"/>
      <w:lvlJc w:val="left"/>
      <w:pPr>
        <w:ind w:left="567" w:hanging="283"/>
      </w:pPr>
      <w:rPr>
        <w:rFonts w:ascii="Segoe UI Light" w:hAnsi="Segoe UI Light" w:cs="Times New Roman" w:hint="default"/>
        <w:color w:val="FFFFFF"/>
      </w:rPr>
    </w:lvl>
    <w:lvl w:ilvl="3">
      <w:start w:val="1"/>
      <w:numFmt w:val="bullet"/>
      <w:lvlText w:val=""/>
      <w:lvlJc w:val="left"/>
      <w:pPr>
        <w:ind w:left="852" w:firstLine="0"/>
      </w:pPr>
      <w:rPr>
        <w:rFonts w:ascii="Symbol" w:hAnsi="Symbol" w:hint="default"/>
      </w:rPr>
    </w:lvl>
    <w:lvl w:ilvl="4">
      <w:start w:val="1"/>
      <w:numFmt w:val="bullet"/>
      <w:lvlText w:val="o"/>
      <w:lvlJc w:val="left"/>
      <w:pPr>
        <w:ind w:left="1136" w:firstLine="0"/>
      </w:pPr>
      <w:rPr>
        <w:rFonts w:ascii="Courier New" w:hAnsi="Courier New" w:cs="Courier New" w:hint="default"/>
      </w:rPr>
    </w:lvl>
    <w:lvl w:ilvl="5">
      <w:start w:val="1"/>
      <w:numFmt w:val="bullet"/>
      <w:lvlText w:val=""/>
      <w:lvlJc w:val="left"/>
      <w:pPr>
        <w:ind w:left="1420" w:firstLine="0"/>
      </w:pPr>
      <w:rPr>
        <w:rFonts w:ascii="Wingdings" w:hAnsi="Wingdings" w:hint="default"/>
      </w:rPr>
    </w:lvl>
    <w:lvl w:ilvl="6">
      <w:start w:val="1"/>
      <w:numFmt w:val="bullet"/>
      <w:lvlText w:val=""/>
      <w:lvlJc w:val="left"/>
      <w:pPr>
        <w:ind w:left="1704" w:firstLine="0"/>
      </w:pPr>
      <w:rPr>
        <w:rFonts w:ascii="Symbol" w:hAnsi="Symbol" w:hint="default"/>
      </w:rPr>
    </w:lvl>
    <w:lvl w:ilvl="7">
      <w:start w:val="1"/>
      <w:numFmt w:val="bullet"/>
      <w:lvlText w:val="o"/>
      <w:lvlJc w:val="left"/>
      <w:pPr>
        <w:ind w:left="1988" w:firstLine="0"/>
      </w:pPr>
      <w:rPr>
        <w:rFonts w:ascii="Courier New" w:hAnsi="Courier New" w:cs="Courier New" w:hint="default"/>
      </w:rPr>
    </w:lvl>
    <w:lvl w:ilvl="8">
      <w:start w:val="1"/>
      <w:numFmt w:val="bullet"/>
      <w:lvlText w:val=""/>
      <w:lvlJc w:val="left"/>
      <w:pPr>
        <w:ind w:left="2272" w:firstLine="0"/>
      </w:pPr>
      <w:rPr>
        <w:rFonts w:ascii="Wingdings" w:hAnsi="Wingdings" w:hint="default"/>
      </w:rPr>
    </w:lvl>
  </w:abstractNum>
  <w:abstractNum w:abstractNumId="83" w15:restartNumberingAfterBreak="0">
    <w:nsid w:val="79C71073"/>
    <w:multiLevelType w:val="hybridMultilevel"/>
    <w:tmpl w:val="B3B6BE16"/>
    <w:lvl w:ilvl="0" w:tplc="821C0576">
      <w:start w:val="1"/>
      <w:numFmt w:val="bullet"/>
      <w:pStyle w:val="BulletIndented"/>
      <w:lvlText w:val=""/>
      <w:lvlPicBulletId w:val="0"/>
      <w:lvlJc w:val="left"/>
      <w:pPr>
        <w:ind w:left="738" w:hanging="284"/>
      </w:pPr>
      <w:rPr>
        <w:rFonts w:ascii="Symbol" w:hAnsi="Symbol" w:hint="default"/>
        <w:color w:val="auto"/>
      </w:rPr>
    </w:lvl>
    <w:lvl w:ilvl="1" w:tplc="9EC8F8C2">
      <w:start w:val="1"/>
      <w:numFmt w:val="bullet"/>
      <w:pStyle w:val="BulletIndented"/>
      <w:lvlText w:val="-"/>
      <w:lvlJc w:val="left"/>
      <w:pPr>
        <w:ind w:left="1778" w:hanging="360"/>
      </w:pPr>
      <w:rPr>
        <w:rFonts w:ascii="Courier New" w:hAnsi="Courier New" w:hint="default"/>
        <w:color w:val="000000" w:themeColor="text1"/>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4" w15:restartNumberingAfterBreak="0">
    <w:nsid w:val="7B31605E"/>
    <w:multiLevelType w:val="hybridMultilevel"/>
    <w:tmpl w:val="7D269078"/>
    <w:lvl w:ilvl="0" w:tplc="FFFFFFFF">
      <w:start w:val="1"/>
      <w:numFmt w:val="bullet"/>
      <w:lvlText w:val=""/>
      <w:lvlPicBulletId w:val="0"/>
      <w:lvlJc w:val="left"/>
      <w:pPr>
        <w:ind w:left="738" w:hanging="284"/>
      </w:pPr>
      <w:rPr>
        <w:rFonts w:ascii="Symbol" w:hAnsi="Symbol" w:hint="default"/>
        <w:color w:val="auto"/>
      </w:rPr>
    </w:lvl>
    <w:lvl w:ilvl="1" w:tplc="DBAE1ED8">
      <w:start w:val="1"/>
      <w:numFmt w:val="bullet"/>
      <w:lvlText w:val="o"/>
      <w:lvlJc w:val="left"/>
      <w:pPr>
        <w:ind w:left="1440" w:hanging="360"/>
      </w:pPr>
      <w:rPr>
        <w:rFonts w:ascii="Courier New" w:hAnsi="Courier New" w:hint="default"/>
        <w:color w:val="007B4E"/>
      </w:rPr>
    </w:lvl>
    <w:lvl w:ilvl="2" w:tplc="FFFFFFFF">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5" w15:restartNumberingAfterBreak="0">
    <w:nsid w:val="7B385475"/>
    <w:multiLevelType w:val="multilevel"/>
    <w:tmpl w:val="8E560CC2"/>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290718777">
    <w:abstractNumId w:val="83"/>
  </w:num>
  <w:num w:numId="2" w16cid:durableId="420417049">
    <w:abstractNumId w:val="53"/>
  </w:num>
  <w:num w:numId="3" w16cid:durableId="977101778">
    <w:abstractNumId w:val="21"/>
  </w:num>
  <w:num w:numId="4" w16cid:durableId="607851853">
    <w:abstractNumId w:val="2"/>
  </w:num>
  <w:num w:numId="5" w16cid:durableId="1726878901">
    <w:abstractNumId w:val="25"/>
  </w:num>
  <w:num w:numId="6" w16cid:durableId="1188757528">
    <w:abstractNumId w:val="44"/>
  </w:num>
  <w:num w:numId="7" w16cid:durableId="1502163165">
    <w:abstractNumId w:val="31"/>
  </w:num>
  <w:num w:numId="8" w16cid:durableId="349798181">
    <w:abstractNumId w:val="71"/>
  </w:num>
  <w:num w:numId="9" w16cid:durableId="493567751">
    <w:abstractNumId w:val="68"/>
  </w:num>
  <w:num w:numId="10" w16cid:durableId="1970013618">
    <w:abstractNumId w:val="7"/>
  </w:num>
  <w:num w:numId="11" w16cid:durableId="1198348679">
    <w:abstractNumId w:val="62"/>
  </w:num>
  <w:num w:numId="12" w16cid:durableId="433744919">
    <w:abstractNumId w:val="35"/>
  </w:num>
  <w:num w:numId="13" w16cid:durableId="314771721">
    <w:abstractNumId w:val="23"/>
  </w:num>
  <w:num w:numId="14" w16cid:durableId="2130853353">
    <w:abstractNumId w:val="24"/>
  </w:num>
  <w:num w:numId="15" w16cid:durableId="413284859">
    <w:abstractNumId w:val="26"/>
  </w:num>
  <w:num w:numId="16" w16cid:durableId="574357722">
    <w:abstractNumId w:val="34"/>
  </w:num>
  <w:num w:numId="17" w16cid:durableId="211037801">
    <w:abstractNumId w:val="43"/>
  </w:num>
  <w:num w:numId="18" w16cid:durableId="1788353173">
    <w:abstractNumId w:val="13"/>
  </w:num>
  <w:num w:numId="19" w16cid:durableId="257297337">
    <w:abstractNumId w:val="69"/>
  </w:num>
  <w:num w:numId="20" w16cid:durableId="1224829050">
    <w:abstractNumId w:val="48"/>
  </w:num>
  <w:num w:numId="21" w16cid:durableId="256598112">
    <w:abstractNumId w:val="32"/>
  </w:num>
  <w:num w:numId="22" w16cid:durableId="1333951181">
    <w:abstractNumId w:val="41"/>
  </w:num>
  <w:num w:numId="23" w16cid:durableId="125004491">
    <w:abstractNumId w:val="49"/>
  </w:num>
  <w:num w:numId="24" w16cid:durableId="1869370172">
    <w:abstractNumId w:val="73"/>
  </w:num>
  <w:num w:numId="25" w16cid:durableId="1019549427">
    <w:abstractNumId w:val="0"/>
  </w:num>
  <w:num w:numId="26" w16cid:durableId="99029422">
    <w:abstractNumId w:val="82"/>
  </w:num>
  <w:num w:numId="27" w16cid:durableId="965115159">
    <w:abstractNumId w:val="30"/>
  </w:num>
  <w:num w:numId="28" w16cid:durableId="1923565730">
    <w:abstractNumId w:val="6"/>
  </w:num>
  <w:num w:numId="29" w16cid:durableId="687174968">
    <w:abstractNumId w:val="4"/>
  </w:num>
  <w:num w:numId="30" w16cid:durableId="1249969024">
    <w:abstractNumId w:val="80"/>
  </w:num>
  <w:num w:numId="31" w16cid:durableId="454258855">
    <w:abstractNumId w:val="70"/>
  </w:num>
  <w:num w:numId="32" w16cid:durableId="801457277">
    <w:abstractNumId w:val="81"/>
  </w:num>
  <w:num w:numId="33" w16cid:durableId="1921089120">
    <w:abstractNumId w:val="79"/>
  </w:num>
  <w:num w:numId="34" w16cid:durableId="2044211446">
    <w:abstractNumId w:val="85"/>
  </w:num>
  <w:num w:numId="35" w16cid:durableId="1431241726">
    <w:abstractNumId w:val="56"/>
  </w:num>
  <w:num w:numId="36" w16cid:durableId="1180008276">
    <w:abstractNumId w:val="12"/>
  </w:num>
  <w:num w:numId="37" w16cid:durableId="773280106">
    <w:abstractNumId w:val="15"/>
  </w:num>
  <w:num w:numId="38" w16cid:durableId="522981299">
    <w:abstractNumId w:val="74"/>
  </w:num>
  <w:num w:numId="39" w16cid:durableId="862866686">
    <w:abstractNumId w:val="76"/>
  </w:num>
  <w:num w:numId="40" w16cid:durableId="111021070">
    <w:abstractNumId w:val="8"/>
  </w:num>
  <w:num w:numId="41" w16cid:durableId="12999823">
    <w:abstractNumId w:val="28"/>
  </w:num>
  <w:num w:numId="42" w16cid:durableId="406998214">
    <w:abstractNumId w:val="40"/>
  </w:num>
  <w:num w:numId="43" w16cid:durableId="2064134429">
    <w:abstractNumId w:val="20"/>
  </w:num>
  <w:num w:numId="44" w16cid:durableId="1298295527">
    <w:abstractNumId w:val="64"/>
  </w:num>
  <w:num w:numId="45" w16cid:durableId="646740943">
    <w:abstractNumId w:val="47"/>
  </w:num>
  <w:num w:numId="46" w16cid:durableId="1190534593">
    <w:abstractNumId w:val="36"/>
  </w:num>
  <w:num w:numId="47" w16cid:durableId="572391717">
    <w:abstractNumId w:val="63"/>
  </w:num>
  <w:num w:numId="48" w16cid:durableId="494881550">
    <w:abstractNumId w:val="45"/>
  </w:num>
  <w:num w:numId="49" w16cid:durableId="1621109994">
    <w:abstractNumId w:val="57"/>
  </w:num>
  <w:num w:numId="50" w16cid:durableId="1389960436">
    <w:abstractNumId w:val="46"/>
  </w:num>
  <w:num w:numId="51" w16cid:durableId="2052459764">
    <w:abstractNumId w:val="65"/>
  </w:num>
  <w:num w:numId="52" w16cid:durableId="418908202">
    <w:abstractNumId w:val="75"/>
  </w:num>
  <w:num w:numId="53" w16cid:durableId="1199440639">
    <w:abstractNumId w:val="55"/>
  </w:num>
  <w:num w:numId="54" w16cid:durableId="907033148">
    <w:abstractNumId w:val="39"/>
  </w:num>
  <w:num w:numId="55" w16cid:durableId="1419256333">
    <w:abstractNumId w:val="11"/>
  </w:num>
  <w:num w:numId="56" w16cid:durableId="2079546582">
    <w:abstractNumId w:val="67"/>
  </w:num>
  <w:num w:numId="57" w16cid:durableId="1367214519">
    <w:abstractNumId w:val="51"/>
  </w:num>
  <w:num w:numId="58" w16cid:durableId="2051951594">
    <w:abstractNumId w:val="1"/>
  </w:num>
  <w:num w:numId="59" w16cid:durableId="399059919">
    <w:abstractNumId w:val="52"/>
  </w:num>
  <w:num w:numId="60" w16cid:durableId="504711728">
    <w:abstractNumId w:val="61"/>
  </w:num>
  <w:num w:numId="61" w16cid:durableId="674385386">
    <w:abstractNumId w:val="58"/>
  </w:num>
  <w:num w:numId="62" w16cid:durableId="1111314170">
    <w:abstractNumId w:val="17"/>
  </w:num>
  <w:num w:numId="63" w16cid:durableId="954555699">
    <w:abstractNumId w:val="77"/>
  </w:num>
  <w:num w:numId="64" w16cid:durableId="1588732023">
    <w:abstractNumId w:val="18"/>
  </w:num>
  <w:num w:numId="65" w16cid:durableId="1609122619">
    <w:abstractNumId w:val="66"/>
  </w:num>
  <w:num w:numId="66" w16cid:durableId="104665674">
    <w:abstractNumId w:val="72"/>
  </w:num>
  <w:num w:numId="67" w16cid:durableId="516961888">
    <w:abstractNumId w:val="5"/>
  </w:num>
  <w:num w:numId="68" w16cid:durableId="346250710">
    <w:abstractNumId w:val="33"/>
  </w:num>
  <w:num w:numId="69" w16cid:durableId="1334265528">
    <w:abstractNumId w:val="50"/>
  </w:num>
  <w:num w:numId="70" w16cid:durableId="411898190">
    <w:abstractNumId w:val="22"/>
  </w:num>
  <w:num w:numId="71" w16cid:durableId="1929146885">
    <w:abstractNumId w:val="42"/>
  </w:num>
  <w:num w:numId="72" w16cid:durableId="1952126234">
    <w:abstractNumId w:val="9"/>
  </w:num>
  <w:num w:numId="73" w16cid:durableId="714354612">
    <w:abstractNumId w:val="59"/>
  </w:num>
  <w:num w:numId="74" w16cid:durableId="1035547442">
    <w:abstractNumId w:val="84"/>
  </w:num>
  <w:num w:numId="75" w16cid:durableId="862402297">
    <w:abstractNumId w:val="54"/>
  </w:num>
  <w:num w:numId="76" w16cid:durableId="952903589">
    <w:abstractNumId w:val="10"/>
  </w:num>
  <w:num w:numId="77" w16cid:durableId="1601835738">
    <w:abstractNumId w:val="19"/>
  </w:num>
  <w:num w:numId="78" w16cid:durableId="584001569">
    <w:abstractNumId w:val="37"/>
  </w:num>
  <w:num w:numId="79" w16cid:durableId="1505241224">
    <w:abstractNumId w:val="3"/>
  </w:num>
  <w:num w:numId="80" w16cid:durableId="125633321">
    <w:abstractNumId w:val="60"/>
  </w:num>
  <w:num w:numId="81" w16cid:durableId="932083516">
    <w:abstractNumId w:val="14"/>
  </w:num>
  <w:num w:numId="82" w16cid:durableId="1504273740">
    <w:abstractNumId w:val="27"/>
  </w:num>
  <w:num w:numId="83" w16cid:durableId="1922716841">
    <w:abstractNumId w:val="1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FA4"/>
    <w:rsid w:val="000003ED"/>
    <w:rsid w:val="00001A4B"/>
    <w:rsid w:val="000026FF"/>
    <w:rsid w:val="00002BB2"/>
    <w:rsid w:val="0000365D"/>
    <w:rsid w:val="0000370C"/>
    <w:rsid w:val="0000375E"/>
    <w:rsid w:val="000049EA"/>
    <w:rsid w:val="00005753"/>
    <w:rsid w:val="00007131"/>
    <w:rsid w:val="000071AA"/>
    <w:rsid w:val="00007B5C"/>
    <w:rsid w:val="00010AEA"/>
    <w:rsid w:val="000113D7"/>
    <w:rsid w:val="000117A3"/>
    <w:rsid w:val="000129AD"/>
    <w:rsid w:val="00012AF9"/>
    <w:rsid w:val="00012FF9"/>
    <w:rsid w:val="00013478"/>
    <w:rsid w:val="00014029"/>
    <w:rsid w:val="000153B0"/>
    <w:rsid w:val="00015699"/>
    <w:rsid w:val="00015788"/>
    <w:rsid w:val="0001599B"/>
    <w:rsid w:val="000159AB"/>
    <w:rsid w:val="00015C03"/>
    <w:rsid w:val="00015D6C"/>
    <w:rsid w:val="00015E97"/>
    <w:rsid w:val="000165F7"/>
    <w:rsid w:val="00016C69"/>
    <w:rsid w:val="00023235"/>
    <w:rsid w:val="00023F9A"/>
    <w:rsid w:val="00024160"/>
    <w:rsid w:val="0002534C"/>
    <w:rsid w:val="000265CC"/>
    <w:rsid w:val="00026A90"/>
    <w:rsid w:val="00027043"/>
    <w:rsid w:val="00027197"/>
    <w:rsid w:val="00027E6D"/>
    <w:rsid w:val="00032C7D"/>
    <w:rsid w:val="00033ADA"/>
    <w:rsid w:val="00033CD1"/>
    <w:rsid w:val="00034806"/>
    <w:rsid w:val="0003597E"/>
    <w:rsid w:val="00036588"/>
    <w:rsid w:val="00036686"/>
    <w:rsid w:val="00036824"/>
    <w:rsid w:val="00036998"/>
    <w:rsid w:val="0003715E"/>
    <w:rsid w:val="000374F2"/>
    <w:rsid w:val="00041098"/>
    <w:rsid w:val="00042083"/>
    <w:rsid w:val="000426C2"/>
    <w:rsid w:val="0004339E"/>
    <w:rsid w:val="000439A4"/>
    <w:rsid w:val="00043AA0"/>
    <w:rsid w:val="00046659"/>
    <w:rsid w:val="00046E5E"/>
    <w:rsid w:val="00047651"/>
    <w:rsid w:val="00047834"/>
    <w:rsid w:val="00051595"/>
    <w:rsid w:val="00051BBF"/>
    <w:rsid w:val="00052F83"/>
    <w:rsid w:val="00053222"/>
    <w:rsid w:val="00054B3D"/>
    <w:rsid w:val="00054DFA"/>
    <w:rsid w:val="0005522E"/>
    <w:rsid w:val="00056132"/>
    <w:rsid w:val="00056466"/>
    <w:rsid w:val="000574FB"/>
    <w:rsid w:val="0005769C"/>
    <w:rsid w:val="000606E8"/>
    <w:rsid w:val="00061160"/>
    <w:rsid w:val="00061816"/>
    <w:rsid w:val="000626D9"/>
    <w:rsid w:val="00063200"/>
    <w:rsid w:val="00063D02"/>
    <w:rsid w:val="00065128"/>
    <w:rsid w:val="00065AA4"/>
    <w:rsid w:val="00065BB4"/>
    <w:rsid w:val="00066607"/>
    <w:rsid w:val="00067B89"/>
    <w:rsid w:val="0007030B"/>
    <w:rsid w:val="0007180A"/>
    <w:rsid w:val="00072E72"/>
    <w:rsid w:val="00072F54"/>
    <w:rsid w:val="00073206"/>
    <w:rsid w:val="00073A47"/>
    <w:rsid w:val="00076B0D"/>
    <w:rsid w:val="00076B80"/>
    <w:rsid w:val="00077402"/>
    <w:rsid w:val="000779E1"/>
    <w:rsid w:val="000800B4"/>
    <w:rsid w:val="000800F5"/>
    <w:rsid w:val="000813A8"/>
    <w:rsid w:val="000823B9"/>
    <w:rsid w:val="00083AE6"/>
    <w:rsid w:val="00083B24"/>
    <w:rsid w:val="0008412D"/>
    <w:rsid w:val="00086502"/>
    <w:rsid w:val="00087C17"/>
    <w:rsid w:val="00091106"/>
    <w:rsid w:val="000915D9"/>
    <w:rsid w:val="00092392"/>
    <w:rsid w:val="00092B51"/>
    <w:rsid w:val="0009378D"/>
    <w:rsid w:val="00093A25"/>
    <w:rsid w:val="00094D4C"/>
    <w:rsid w:val="00095051"/>
    <w:rsid w:val="00096EDE"/>
    <w:rsid w:val="00096FA4"/>
    <w:rsid w:val="0009762F"/>
    <w:rsid w:val="000A0103"/>
    <w:rsid w:val="000A08E6"/>
    <w:rsid w:val="000A0D62"/>
    <w:rsid w:val="000A1A1C"/>
    <w:rsid w:val="000A1BF7"/>
    <w:rsid w:val="000A1F67"/>
    <w:rsid w:val="000A2096"/>
    <w:rsid w:val="000A4545"/>
    <w:rsid w:val="000A608C"/>
    <w:rsid w:val="000A7DF7"/>
    <w:rsid w:val="000B0894"/>
    <w:rsid w:val="000B0BA8"/>
    <w:rsid w:val="000B0D31"/>
    <w:rsid w:val="000B101B"/>
    <w:rsid w:val="000B15CD"/>
    <w:rsid w:val="000B1ECE"/>
    <w:rsid w:val="000B1FCD"/>
    <w:rsid w:val="000B259F"/>
    <w:rsid w:val="000B2765"/>
    <w:rsid w:val="000B4A0B"/>
    <w:rsid w:val="000B5A20"/>
    <w:rsid w:val="000B6349"/>
    <w:rsid w:val="000B78EF"/>
    <w:rsid w:val="000C0FB6"/>
    <w:rsid w:val="000C1092"/>
    <w:rsid w:val="000C247A"/>
    <w:rsid w:val="000C2D10"/>
    <w:rsid w:val="000C32EC"/>
    <w:rsid w:val="000C37CF"/>
    <w:rsid w:val="000C395E"/>
    <w:rsid w:val="000C4433"/>
    <w:rsid w:val="000C4533"/>
    <w:rsid w:val="000C5D47"/>
    <w:rsid w:val="000C60DC"/>
    <w:rsid w:val="000C6293"/>
    <w:rsid w:val="000C62BD"/>
    <w:rsid w:val="000C6B2E"/>
    <w:rsid w:val="000D066E"/>
    <w:rsid w:val="000D0B11"/>
    <w:rsid w:val="000D19C3"/>
    <w:rsid w:val="000D1C10"/>
    <w:rsid w:val="000D21D5"/>
    <w:rsid w:val="000D26D6"/>
    <w:rsid w:val="000D27C2"/>
    <w:rsid w:val="000D38F5"/>
    <w:rsid w:val="000D45A7"/>
    <w:rsid w:val="000D4707"/>
    <w:rsid w:val="000D66B5"/>
    <w:rsid w:val="000D6FDE"/>
    <w:rsid w:val="000D7291"/>
    <w:rsid w:val="000E0C44"/>
    <w:rsid w:val="000E208C"/>
    <w:rsid w:val="000E235A"/>
    <w:rsid w:val="000E243D"/>
    <w:rsid w:val="000E247B"/>
    <w:rsid w:val="000E3E40"/>
    <w:rsid w:val="000E3F38"/>
    <w:rsid w:val="000E42B9"/>
    <w:rsid w:val="000E4388"/>
    <w:rsid w:val="000E5C04"/>
    <w:rsid w:val="000E6D42"/>
    <w:rsid w:val="000E7919"/>
    <w:rsid w:val="000E7B24"/>
    <w:rsid w:val="000E7FDC"/>
    <w:rsid w:val="000F0AB2"/>
    <w:rsid w:val="000F0ED2"/>
    <w:rsid w:val="000F1E5F"/>
    <w:rsid w:val="000F20DD"/>
    <w:rsid w:val="000F30AE"/>
    <w:rsid w:val="000F30E1"/>
    <w:rsid w:val="000F4274"/>
    <w:rsid w:val="000F44BD"/>
    <w:rsid w:val="000F4910"/>
    <w:rsid w:val="000F541E"/>
    <w:rsid w:val="000F694F"/>
    <w:rsid w:val="000F6F40"/>
    <w:rsid w:val="000F7331"/>
    <w:rsid w:val="000F7CF9"/>
    <w:rsid w:val="00100010"/>
    <w:rsid w:val="00100314"/>
    <w:rsid w:val="001003ED"/>
    <w:rsid w:val="001008A1"/>
    <w:rsid w:val="001008DC"/>
    <w:rsid w:val="00101955"/>
    <w:rsid w:val="0010197B"/>
    <w:rsid w:val="0010337B"/>
    <w:rsid w:val="00103809"/>
    <w:rsid w:val="0010489D"/>
    <w:rsid w:val="00104A4F"/>
    <w:rsid w:val="001052DD"/>
    <w:rsid w:val="0010569D"/>
    <w:rsid w:val="001062B4"/>
    <w:rsid w:val="0010641B"/>
    <w:rsid w:val="00107043"/>
    <w:rsid w:val="001073DD"/>
    <w:rsid w:val="001100E9"/>
    <w:rsid w:val="00110650"/>
    <w:rsid w:val="00110CA5"/>
    <w:rsid w:val="001119F7"/>
    <w:rsid w:val="001137D1"/>
    <w:rsid w:val="00113D5C"/>
    <w:rsid w:val="00115120"/>
    <w:rsid w:val="00116199"/>
    <w:rsid w:val="00116803"/>
    <w:rsid w:val="001170EF"/>
    <w:rsid w:val="0012010C"/>
    <w:rsid w:val="001204F7"/>
    <w:rsid w:val="00121C8B"/>
    <w:rsid w:val="00122053"/>
    <w:rsid w:val="001221B4"/>
    <w:rsid w:val="00122572"/>
    <w:rsid w:val="001239A8"/>
    <w:rsid w:val="00124509"/>
    <w:rsid w:val="00125BA0"/>
    <w:rsid w:val="00126FD5"/>
    <w:rsid w:val="00127232"/>
    <w:rsid w:val="00127985"/>
    <w:rsid w:val="00127B00"/>
    <w:rsid w:val="00127ED9"/>
    <w:rsid w:val="0013391F"/>
    <w:rsid w:val="00133E36"/>
    <w:rsid w:val="00133E7E"/>
    <w:rsid w:val="00134096"/>
    <w:rsid w:val="001341B5"/>
    <w:rsid w:val="0013431C"/>
    <w:rsid w:val="0013469A"/>
    <w:rsid w:val="00134D76"/>
    <w:rsid w:val="001354BA"/>
    <w:rsid w:val="00135AD4"/>
    <w:rsid w:val="00136F1A"/>
    <w:rsid w:val="0013749C"/>
    <w:rsid w:val="001402E0"/>
    <w:rsid w:val="00140473"/>
    <w:rsid w:val="00141148"/>
    <w:rsid w:val="00141A18"/>
    <w:rsid w:val="00141AC1"/>
    <w:rsid w:val="00141AFF"/>
    <w:rsid w:val="00142124"/>
    <w:rsid w:val="001424B4"/>
    <w:rsid w:val="001451F6"/>
    <w:rsid w:val="00145857"/>
    <w:rsid w:val="00146483"/>
    <w:rsid w:val="00146B10"/>
    <w:rsid w:val="001501B5"/>
    <w:rsid w:val="0015065D"/>
    <w:rsid w:val="0015075B"/>
    <w:rsid w:val="00150798"/>
    <w:rsid w:val="00150C1D"/>
    <w:rsid w:val="00151B6B"/>
    <w:rsid w:val="00152641"/>
    <w:rsid w:val="00152666"/>
    <w:rsid w:val="00152F14"/>
    <w:rsid w:val="001537A6"/>
    <w:rsid w:val="0015393C"/>
    <w:rsid w:val="00154923"/>
    <w:rsid w:val="0015522F"/>
    <w:rsid w:val="00155809"/>
    <w:rsid w:val="00155AA5"/>
    <w:rsid w:val="00156F04"/>
    <w:rsid w:val="00157658"/>
    <w:rsid w:val="00160F03"/>
    <w:rsid w:val="00161596"/>
    <w:rsid w:val="00161706"/>
    <w:rsid w:val="001620E4"/>
    <w:rsid w:val="00162237"/>
    <w:rsid w:val="001632CF"/>
    <w:rsid w:val="001639BC"/>
    <w:rsid w:val="00163D46"/>
    <w:rsid w:val="001651E7"/>
    <w:rsid w:val="00166528"/>
    <w:rsid w:val="00167CDB"/>
    <w:rsid w:val="00171125"/>
    <w:rsid w:val="00171E3B"/>
    <w:rsid w:val="0017274B"/>
    <w:rsid w:val="00174260"/>
    <w:rsid w:val="001750DF"/>
    <w:rsid w:val="00175E16"/>
    <w:rsid w:val="00176317"/>
    <w:rsid w:val="00177BC7"/>
    <w:rsid w:val="00180021"/>
    <w:rsid w:val="00180891"/>
    <w:rsid w:val="001808E3"/>
    <w:rsid w:val="00181CBC"/>
    <w:rsid w:val="00184020"/>
    <w:rsid w:val="001842FC"/>
    <w:rsid w:val="00184324"/>
    <w:rsid w:val="00185A46"/>
    <w:rsid w:val="001867B7"/>
    <w:rsid w:val="00187A43"/>
    <w:rsid w:val="00190759"/>
    <w:rsid w:val="001910C3"/>
    <w:rsid w:val="00192A09"/>
    <w:rsid w:val="00192A8B"/>
    <w:rsid w:val="00193BDA"/>
    <w:rsid w:val="00193CC1"/>
    <w:rsid w:val="00194475"/>
    <w:rsid w:val="001951F1"/>
    <w:rsid w:val="00195D27"/>
    <w:rsid w:val="00196765"/>
    <w:rsid w:val="00196B11"/>
    <w:rsid w:val="00196D4A"/>
    <w:rsid w:val="0019723B"/>
    <w:rsid w:val="00197C02"/>
    <w:rsid w:val="001A0232"/>
    <w:rsid w:val="001A10DE"/>
    <w:rsid w:val="001A13B7"/>
    <w:rsid w:val="001A21AB"/>
    <w:rsid w:val="001A2668"/>
    <w:rsid w:val="001A51FC"/>
    <w:rsid w:val="001A6456"/>
    <w:rsid w:val="001A6F95"/>
    <w:rsid w:val="001A75B6"/>
    <w:rsid w:val="001A7CCC"/>
    <w:rsid w:val="001B18D8"/>
    <w:rsid w:val="001B1EF9"/>
    <w:rsid w:val="001B2944"/>
    <w:rsid w:val="001B362F"/>
    <w:rsid w:val="001B3D95"/>
    <w:rsid w:val="001B51BF"/>
    <w:rsid w:val="001B619C"/>
    <w:rsid w:val="001B6A30"/>
    <w:rsid w:val="001B6BAF"/>
    <w:rsid w:val="001B724F"/>
    <w:rsid w:val="001B7F95"/>
    <w:rsid w:val="001B7FAF"/>
    <w:rsid w:val="001C2C1C"/>
    <w:rsid w:val="001C310D"/>
    <w:rsid w:val="001C3141"/>
    <w:rsid w:val="001C3208"/>
    <w:rsid w:val="001C32E4"/>
    <w:rsid w:val="001C4682"/>
    <w:rsid w:val="001C52EF"/>
    <w:rsid w:val="001C5D0B"/>
    <w:rsid w:val="001C62E6"/>
    <w:rsid w:val="001C6399"/>
    <w:rsid w:val="001C655D"/>
    <w:rsid w:val="001D0203"/>
    <w:rsid w:val="001D0EA3"/>
    <w:rsid w:val="001D1191"/>
    <w:rsid w:val="001D1B48"/>
    <w:rsid w:val="001D24DB"/>
    <w:rsid w:val="001D2DD0"/>
    <w:rsid w:val="001D324D"/>
    <w:rsid w:val="001D4527"/>
    <w:rsid w:val="001D6029"/>
    <w:rsid w:val="001D64BA"/>
    <w:rsid w:val="001D6E33"/>
    <w:rsid w:val="001D7618"/>
    <w:rsid w:val="001D776F"/>
    <w:rsid w:val="001D7CB1"/>
    <w:rsid w:val="001E0807"/>
    <w:rsid w:val="001E11AE"/>
    <w:rsid w:val="001E1B21"/>
    <w:rsid w:val="001E21A5"/>
    <w:rsid w:val="001E268F"/>
    <w:rsid w:val="001E2919"/>
    <w:rsid w:val="001E39E8"/>
    <w:rsid w:val="001E3D87"/>
    <w:rsid w:val="001E43C3"/>
    <w:rsid w:val="001E456D"/>
    <w:rsid w:val="001E4C92"/>
    <w:rsid w:val="001E4EFF"/>
    <w:rsid w:val="001E7C40"/>
    <w:rsid w:val="001E7C53"/>
    <w:rsid w:val="001E7F45"/>
    <w:rsid w:val="001F09B1"/>
    <w:rsid w:val="001F0B0B"/>
    <w:rsid w:val="001F0B1E"/>
    <w:rsid w:val="001F0F74"/>
    <w:rsid w:val="001F1D85"/>
    <w:rsid w:val="001F2A46"/>
    <w:rsid w:val="001F3738"/>
    <w:rsid w:val="001F4E15"/>
    <w:rsid w:val="001F5333"/>
    <w:rsid w:val="001F5ACA"/>
    <w:rsid w:val="001F61D4"/>
    <w:rsid w:val="001F7FBC"/>
    <w:rsid w:val="00200752"/>
    <w:rsid w:val="00200A2A"/>
    <w:rsid w:val="002024E5"/>
    <w:rsid w:val="002032DF"/>
    <w:rsid w:val="0020331F"/>
    <w:rsid w:val="002038DE"/>
    <w:rsid w:val="00203EF8"/>
    <w:rsid w:val="00204121"/>
    <w:rsid w:val="00206B2F"/>
    <w:rsid w:val="00206DC3"/>
    <w:rsid w:val="002071FA"/>
    <w:rsid w:val="00210E93"/>
    <w:rsid w:val="002114BC"/>
    <w:rsid w:val="00211618"/>
    <w:rsid w:val="0021264B"/>
    <w:rsid w:val="00212D61"/>
    <w:rsid w:val="00213875"/>
    <w:rsid w:val="00213EDC"/>
    <w:rsid w:val="00214113"/>
    <w:rsid w:val="002154F4"/>
    <w:rsid w:val="002158EB"/>
    <w:rsid w:val="00215D34"/>
    <w:rsid w:val="00215EF1"/>
    <w:rsid w:val="0021654D"/>
    <w:rsid w:val="002168E8"/>
    <w:rsid w:val="0021699E"/>
    <w:rsid w:val="002203BA"/>
    <w:rsid w:val="00220A60"/>
    <w:rsid w:val="002211C9"/>
    <w:rsid w:val="002221B9"/>
    <w:rsid w:val="00222A06"/>
    <w:rsid w:val="0022382E"/>
    <w:rsid w:val="002239FA"/>
    <w:rsid w:val="0022434F"/>
    <w:rsid w:val="002245AB"/>
    <w:rsid w:val="0022479A"/>
    <w:rsid w:val="00224841"/>
    <w:rsid w:val="00224AC4"/>
    <w:rsid w:val="00224ECE"/>
    <w:rsid w:val="0022529B"/>
    <w:rsid w:val="002268B9"/>
    <w:rsid w:val="00227003"/>
    <w:rsid w:val="0022700A"/>
    <w:rsid w:val="002276A3"/>
    <w:rsid w:val="00227950"/>
    <w:rsid w:val="00227D0F"/>
    <w:rsid w:val="00230BB8"/>
    <w:rsid w:val="00232ADA"/>
    <w:rsid w:val="00233F0D"/>
    <w:rsid w:val="00235655"/>
    <w:rsid w:val="0023565C"/>
    <w:rsid w:val="00236582"/>
    <w:rsid w:val="00236A25"/>
    <w:rsid w:val="00237974"/>
    <w:rsid w:val="00240524"/>
    <w:rsid w:val="00240739"/>
    <w:rsid w:val="0024175C"/>
    <w:rsid w:val="00241F01"/>
    <w:rsid w:val="0024288D"/>
    <w:rsid w:val="002428E9"/>
    <w:rsid w:val="002428F5"/>
    <w:rsid w:val="0024407D"/>
    <w:rsid w:val="002455C4"/>
    <w:rsid w:val="002458D7"/>
    <w:rsid w:val="00246092"/>
    <w:rsid w:val="00246445"/>
    <w:rsid w:val="002464BE"/>
    <w:rsid w:val="002506C1"/>
    <w:rsid w:val="00251C62"/>
    <w:rsid w:val="00252E25"/>
    <w:rsid w:val="002533CF"/>
    <w:rsid w:val="00255872"/>
    <w:rsid w:val="00255948"/>
    <w:rsid w:val="00255DD9"/>
    <w:rsid w:val="00256793"/>
    <w:rsid w:val="00256D19"/>
    <w:rsid w:val="0025769F"/>
    <w:rsid w:val="00257FFC"/>
    <w:rsid w:val="002614DE"/>
    <w:rsid w:val="00261772"/>
    <w:rsid w:val="002626F3"/>
    <w:rsid w:val="0026274B"/>
    <w:rsid w:val="00264437"/>
    <w:rsid w:val="00264E94"/>
    <w:rsid w:val="00265D9E"/>
    <w:rsid w:val="00266563"/>
    <w:rsid w:val="00267B8D"/>
    <w:rsid w:val="00267C8D"/>
    <w:rsid w:val="00270210"/>
    <w:rsid w:val="002704E8"/>
    <w:rsid w:val="002714F4"/>
    <w:rsid w:val="002722D6"/>
    <w:rsid w:val="00272AF5"/>
    <w:rsid w:val="002740CB"/>
    <w:rsid w:val="00274194"/>
    <w:rsid w:val="00274C04"/>
    <w:rsid w:val="00274C5E"/>
    <w:rsid w:val="00275D92"/>
    <w:rsid w:val="00276D52"/>
    <w:rsid w:val="00276EC3"/>
    <w:rsid w:val="00277701"/>
    <w:rsid w:val="0028021D"/>
    <w:rsid w:val="00280458"/>
    <w:rsid w:val="00280484"/>
    <w:rsid w:val="00280654"/>
    <w:rsid w:val="00281588"/>
    <w:rsid w:val="00281762"/>
    <w:rsid w:val="002822BA"/>
    <w:rsid w:val="00283619"/>
    <w:rsid w:val="00283CE1"/>
    <w:rsid w:val="002844F5"/>
    <w:rsid w:val="0028472E"/>
    <w:rsid w:val="00285977"/>
    <w:rsid w:val="00286D9E"/>
    <w:rsid w:val="002870F8"/>
    <w:rsid w:val="00287877"/>
    <w:rsid w:val="0028794D"/>
    <w:rsid w:val="00290E93"/>
    <w:rsid w:val="00290F5E"/>
    <w:rsid w:val="002922DE"/>
    <w:rsid w:val="00292AF4"/>
    <w:rsid w:val="00292E97"/>
    <w:rsid w:val="002930DF"/>
    <w:rsid w:val="00294087"/>
    <w:rsid w:val="00294101"/>
    <w:rsid w:val="00294301"/>
    <w:rsid w:val="002943F0"/>
    <w:rsid w:val="00294C23"/>
    <w:rsid w:val="00294DAC"/>
    <w:rsid w:val="002950A2"/>
    <w:rsid w:val="0029527D"/>
    <w:rsid w:val="0029685D"/>
    <w:rsid w:val="00296A2C"/>
    <w:rsid w:val="00296C3F"/>
    <w:rsid w:val="00296F74"/>
    <w:rsid w:val="002972BF"/>
    <w:rsid w:val="00297976"/>
    <w:rsid w:val="002A0482"/>
    <w:rsid w:val="002A0D2A"/>
    <w:rsid w:val="002A19D7"/>
    <w:rsid w:val="002A1A19"/>
    <w:rsid w:val="002A306F"/>
    <w:rsid w:val="002A3550"/>
    <w:rsid w:val="002A3AE7"/>
    <w:rsid w:val="002A3E19"/>
    <w:rsid w:val="002A3EEE"/>
    <w:rsid w:val="002A48FA"/>
    <w:rsid w:val="002A626F"/>
    <w:rsid w:val="002B0461"/>
    <w:rsid w:val="002B0EAA"/>
    <w:rsid w:val="002B1451"/>
    <w:rsid w:val="002B1ED4"/>
    <w:rsid w:val="002B21A2"/>
    <w:rsid w:val="002B26B1"/>
    <w:rsid w:val="002B2985"/>
    <w:rsid w:val="002B3543"/>
    <w:rsid w:val="002B3EFC"/>
    <w:rsid w:val="002B4732"/>
    <w:rsid w:val="002B4C13"/>
    <w:rsid w:val="002B4F22"/>
    <w:rsid w:val="002B6D14"/>
    <w:rsid w:val="002B7C56"/>
    <w:rsid w:val="002C0578"/>
    <w:rsid w:val="002C063B"/>
    <w:rsid w:val="002C0705"/>
    <w:rsid w:val="002C0A4F"/>
    <w:rsid w:val="002C0D37"/>
    <w:rsid w:val="002C194B"/>
    <w:rsid w:val="002C19C3"/>
    <w:rsid w:val="002C2753"/>
    <w:rsid w:val="002C2AE3"/>
    <w:rsid w:val="002C469D"/>
    <w:rsid w:val="002C561E"/>
    <w:rsid w:val="002C5A61"/>
    <w:rsid w:val="002C6A25"/>
    <w:rsid w:val="002C6DA8"/>
    <w:rsid w:val="002C7C8E"/>
    <w:rsid w:val="002D0E4D"/>
    <w:rsid w:val="002D1085"/>
    <w:rsid w:val="002D12AC"/>
    <w:rsid w:val="002D19A0"/>
    <w:rsid w:val="002D3368"/>
    <w:rsid w:val="002D39AF"/>
    <w:rsid w:val="002D3A97"/>
    <w:rsid w:val="002D3CB3"/>
    <w:rsid w:val="002D3E61"/>
    <w:rsid w:val="002D58A1"/>
    <w:rsid w:val="002D5FDC"/>
    <w:rsid w:val="002D6DD4"/>
    <w:rsid w:val="002D77AF"/>
    <w:rsid w:val="002E05B4"/>
    <w:rsid w:val="002E1A39"/>
    <w:rsid w:val="002E1FBD"/>
    <w:rsid w:val="002E258A"/>
    <w:rsid w:val="002E3CF1"/>
    <w:rsid w:val="002E3D39"/>
    <w:rsid w:val="002E4012"/>
    <w:rsid w:val="002E404F"/>
    <w:rsid w:val="002E4BA1"/>
    <w:rsid w:val="002E57B6"/>
    <w:rsid w:val="002E5830"/>
    <w:rsid w:val="002E6640"/>
    <w:rsid w:val="002E7247"/>
    <w:rsid w:val="002E7C1B"/>
    <w:rsid w:val="002F05FF"/>
    <w:rsid w:val="002F132E"/>
    <w:rsid w:val="002F1B4A"/>
    <w:rsid w:val="002F1DF0"/>
    <w:rsid w:val="002F2345"/>
    <w:rsid w:val="002F2559"/>
    <w:rsid w:val="002F296E"/>
    <w:rsid w:val="002F2B5C"/>
    <w:rsid w:val="002F3833"/>
    <w:rsid w:val="002F4F95"/>
    <w:rsid w:val="002F58E3"/>
    <w:rsid w:val="002F77BD"/>
    <w:rsid w:val="003006F6"/>
    <w:rsid w:val="00300901"/>
    <w:rsid w:val="0030196E"/>
    <w:rsid w:val="00302510"/>
    <w:rsid w:val="00302DFE"/>
    <w:rsid w:val="00303006"/>
    <w:rsid w:val="00303788"/>
    <w:rsid w:val="003040C7"/>
    <w:rsid w:val="003040F1"/>
    <w:rsid w:val="00304F51"/>
    <w:rsid w:val="00305A33"/>
    <w:rsid w:val="003066C9"/>
    <w:rsid w:val="003072F9"/>
    <w:rsid w:val="00307562"/>
    <w:rsid w:val="00310854"/>
    <w:rsid w:val="00312E24"/>
    <w:rsid w:val="00312F57"/>
    <w:rsid w:val="00313C3F"/>
    <w:rsid w:val="0031439B"/>
    <w:rsid w:val="003144C4"/>
    <w:rsid w:val="003148E9"/>
    <w:rsid w:val="003165B5"/>
    <w:rsid w:val="003171BE"/>
    <w:rsid w:val="00317FC6"/>
    <w:rsid w:val="0032039A"/>
    <w:rsid w:val="0032088E"/>
    <w:rsid w:val="00320B7B"/>
    <w:rsid w:val="00322592"/>
    <w:rsid w:val="00322979"/>
    <w:rsid w:val="0032321A"/>
    <w:rsid w:val="00323A70"/>
    <w:rsid w:val="003249CE"/>
    <w:rsid w:val="00324E05"/>
    <w:rsid w:val="00324E9A"/>
    <w:rsid w:val="0032579F"/>
    <w:rsid w:val="00327296"/>
    <w:rsid w:val="003278EE"/>
    <w:rsid w:val="00327A16"/>
    <w:rsid w:val="0033083F"/>
    <w:rsid w:val="00331A9D"/>
    <w:rsid w:val="00332032"/>
    <w:rsid w:val="003325DE"/>
    <w:rsid w:val="00332C4F"/>
    <w:rsid w:val="00333262"/>
    <w:rsid w:val="0033344B"/>
    <w:rsid w:val="00333A86"/>
    <w:rsid w:val="00333F3F"/>
    <w:rsid w:val="0033442D"/>
    <w:rsid w:val="00334994"/>
    <w:rsid w:val="003349C5"/>
    <w:rsid w:val="00334B91"/>
    <w:rsid w:val="00335462"/>
    <w:rsid w:val="0033621C"/>
    <w:rsid w:val="003362C3"/>
    <w:rsid w:val="00340335"/>
    <w:rsid w:val="00341A26"/>
    <w:rsid w:val="00342581"/>
    <w:rsid w:val="00342650"/>
    <w:rsid w:val="003443D1"/>
    <w:rsid w:val="003446F2"/>
    <w:rsid w:val="003450EB"/>
    <w:rsid w:val="00345318"/>
    <w:rsid w:val="00345548"/>
    <w:rsid w:val="00345703"/>
    <w:rsid w:val="00345F29"/>
    <w:rsid w:val="003523F2"/>
    <w:rsid w:val="003525BD"/>
    <w:rsid w:val="00352654"/>
    <w:rsid w:val="00353026"/>
    <w:rsid w:val="003542AC"/>
    <w:rsid w:val="00355586"/>
    <w:rsid w:val="00356DB7"/>
    <w:rsid w:val="0035765F"/>
    <w:rsid w:val="00357F3F"/>
    <w:rsid w:val="0036062B"/>
    <w:rsid w:val="0036064A"/>
    <w:rsid w:val="003607E1"/>
    <w:rsid w:val="00360B6A"/>
    <w:rsid w:val="00360C3F"/>
    <w:rsid w:val="0036110F"/>
    <w:rsid w:val="00362058"/>
    <w:rsid w:val="00362920"/>
    <w:rsid w:val="003632A2"/>
    <w:rsid w:val="00364100"/>
    <w:rsid w:val="00364C19"/>
    <w:rsid w:val="00365565"/>
    <w:rsid w:val="003671D2"/>
    <w:rsid w:val="00367219"/>
    <w:rsid w:val="003705A7"/>
    <w:rsid w:val="003718FB"/>
    <w:rsid w:val="00371ADD"/>
    <w:rsid w:val="00372E07"/>
    <w:rsid w:val="00372FBB"/>
    <w:rsid w:val="00373554"/>
    <w:rsid w:val="003738EE"/>
    <w:rsid w:val="003741E7"/>
    <w:rsid w:val="003744FB"/>
    <w:rsid w:val="00374730"/>
    <w:rsid w:val="003752A3"/>
    <w:rsid w:val="0037566F"/>
    <w:rsid w:val="00377235"/>
    <w:rsid w:val="0038051F"/>
    <w:rsid w:val="00380998"/>
    <w:rsid w:val="00380DAA"/>
    <w:rsid w:val="00381DD8"/>
    <w:rsid w:val="00382312"/>
    <w:rsid w:val="003838CA"/>
    <w:rsid w:val="003850AB"/>
    <w:rsid w:val="00385169"/>
    <w:rsid w:val="0038566A"/>
    <w:rsid w:val="00385DBE"/>
    <w:rsid w:val="00386A83"/>
    <w:rsid w:val="00387E07"/>
    <w:rsid w:val="003903DC"/>
    <w:rsid w:val="003919C0"/>
    <w:rsid w:val="003926B4"/>
    <w:rsid w:val="003927CF"/>
    <w:rsid w:val="00392923"/>
    <w:rsid w:val="00393266"/>
    <w:rsid w:val="0039354D"/>
    <w:rsid w:val="003937D6"/>
    <w:rsid w:val="00393E34"/>
    <w:rsid w:val="003962D9"/>
    <w:rsid w:val="00396788"/>
    <w:rsid w:val="00397F0F"/>
    <w:rsid w:val="003A039A"/>
    <w:rsid w:val="003A26BC"/>
    <w:rsid w:val="003A31B0"/>
    <w:rsid w:val="003A35BB"/>
    <w:rsid w:val="003A472F"/>
    <w:rsid w:val="003A493D"/>
    <w:rsid w:val="003A6C75"/>
    <w:rsid w:val="003A6CAB"/>
    <w:rsid w:val="003A7104"/>
    <w:rsid w:val="003B12A3"/>
    <w:rsid w:val="003B15FD"/>
    <w:rsid w:val="003B1C2D"/>
    <w:rsid w:val="003B26BE"/>
    <w:rsid w:val="003B3080"/>
    <w:rsid w:val="003B3B31"/>
    <w:rsid w:val="003B3C27"/>
    <w:rsid w:val="003B40A5"/>
    <w:rsid w:val="003B40B4"/>
    <w:rsid w:val="003B411C"/>
    <w:rsid w:val="003B4CF4"/>
    <w:rsid w:val="003B5021"/>
    <w:rsid w:val="003B5106"/>
    <w:rsid w:val="003B56B2"/>
    <w:rsid w:val="003B57A1"/>
    <w:rsid w:val="003B6EDF"/>
    <w:rsid w:val="003C18D9"/>
    <w:rsid w:val="003C2197"/>
    <w:rsid w:val="003C2E38"/>
    <w:rsid w:val="003C4317"/>
    <w:rsid w:val="003C46E2"/>
    <w:rsid w:val="003C6A77"/>
    <w:rsid w:val="003C7EB6"/>
    <w:rsid w:val="003D05D2"/>
    <w:rsid w:val="003D0ADB"/>
    <w:rsid w:val="003D1822"/>
    <w:rsid w:val="003D2485"/>
    <w:rsid w:val="003D2ACF"/>
    <w:rsid w:val="003D2E94"/>
    <w:rsid w:val="003D35F2"/>
    <w:rsid w:val="003D3EF4"/>
    <w:rsid w:val="003D4592"/>
    <w:rsid w:val="003D4B34"/>
    <w:rsid w:val="003D58D5"/>
    <w:rsid w:val="003D62F2"/>
    <w:rsid w:val="003E04BD"/>
    <w:rsid w:val="003E06FF"/>
    <w:rsid w:val="003E12C5"/>
    <w:rsid w:val="003E15E1"/>
    <w:rsid w:val="003E2D8E"/>
    <w:rsid w:val="003E33DC"/>
    <w:rsid w:val="003E3F22"/>
    <w:rsid w:val="003E4787"/>
    <w:rsid w:val="003E48C7"/>
    <w:rsid w:val="003E6660"/>
    <w:rsid w:val="003E66CE"/>
    <w:rsid w:val="003E6DE0"/>
    <w:rsid w:val="003E6EE1"/>
    <w:rsid w:val="003E6FD9"/>
    <w:rsid w:val="003E73B4"/>
    <w:rsid w:val="003E777C"/>
    <w:rsid w:val="003F0FDF"/>
    <w:rsid w:val="003F17E7"/>
    <w:rsid w:val="003F1E6C"/>
    <w:rsid w:val="003F210A"/>
    <w:rsid w:val="003F267A"/>
    <w:rsid w:val="003F3F3A"/>
    <w:rsid w:val="003F47B6"/>
    <w:rsid w:val="003F50F9"/>
    <w:rsid w:val="003F5E0A"/>
    <w:rsid w:val="003F7897"/>
    <w:rsid w:val="00400A72"/>
    <w:rsid w:val="00400B01"/>
    <w:rsid w:val="004024D0"/>
    <w:rsid w:val="004027B3"/>
    <w:rsid w:val="00404C36"/>
    <w:rsid w:val="00405E89"/>
    <w:rsid w:val="004062FD"/>
    <w:rsid w:val="0040738D"/>
    <w:rsid w:val="0040794B"/>
    <w:rsid w:val="00407F6E"/>
    <w:rsid w:val="00411342"/>
    <w:rsid w:val="0041142A"/>
    <w:rsid w:val="00411BE8"/>
    <w:rsid w:val="004124FE"/>
    <w:rsid w:val="00413A28"/>
    <w:rsid w:val="004140B4"/>
    <w:rsid w:val="00414F3E"/>
    <w:rsid w:val="004151D5"/>
    <w:rsid w:val="004151FD"/>
    <w:rsid w:val="004153FF"/>
    <w:rsid w:val="004161DC"/>
    <w:rsid w:val="00416FDD"/>
    <w:rsid w:val="0042151F"/>
    <w:rsid w:val="00422E1A"/>
    <w:rsid w:val="004242F2"/>
    <w:rsid w:val="004254E0"/>
    <w:rsid w:val="00425E5D"/>
    <w:rsid w:val="00426442"/>
    <w:rsid w:val="004267AA"/>
    <w:rsid w:val="00426B91"/>
    <w:rsid w:val="00426FC9"/>
    <w:rsid w:val="004278F8"/>
    <w:rsid w:val="00430C40"/>
    <w:rsid w:val="00430E85"/>
    <w:rsid w:val="004311E8"/>
    <w:rsid w:val="00434079"/>
    <w:rsid w:val="00434276"/>
    <w:rsid w:val="00434FF0"/>
    <w:rsid w:val="0043567E"/>
    <w:rsid w:val="004359E7"/>
    <w:rsid w:val="004370E5"/>
    <w:rsid w:val="004371DB"/>
    <w:rsid w:val="00437618"/>
    <w:rsid w:val="00437F10"/>
    <w:rsid w:val="004401C0"/>
    <w:rsid w:val="0044028E"/>
    <w:rsid w:val="0044156C"/>
    <w:rsid w:val="0044185A"/>
    <w:rsid w:val="004418D4"/>
    <w:rsid w:val="00441DCC"/>
    <w:rsid w:val="00442E07"/>
    <w:rsid w:val="004439F1"/>
    <w:rsid w:val="0044437E"/>
    <w:rsid w:val="004448CE"/>
    <w:rsid w:val="0044498F"/>
    <w:rsid w:val="00444F9F"/>
    <w:rsid w:val="0044551A"/>
    <w:rsid w:val="00446892"/>
    <w:rsid w:val="004468A5"/>
    <w:rsid w:val="00447464"/>
    <w:rsid w:val="004474E6"/>
    <w:rsid w:val="004502CB"/>
    <w:rsid w:val="004508B3"/>
    <w:rsid w:val="00450C56"/>
    <w:rsid w:val="00452E44"/>
    <w:rsid w:val="0045317F"/>
    <w:rsid w:val="00453CC0"/>
    <w:rsid w:val="00453E0D"/>
    <w:rsid w:val="004540D0"/>
    <w:rsid w:val="004556BA"/>
    <w:rsid w:val="00455951"/>
    <w:rsid w:val="004564DC"/>
    <w:rsid w:val="00457F98"/>
    <w:rsid w:val="0046235C"/>
    <w:rsid w:val="00462635"/>
    <w:rsid w:val="00462D24"/>
    <w:rsid w:val="00462D6B"/>
    <w:rsid w:val="00462F59"/>
    <w:rsid w:val="00462FBB"/>
    <w:rsid w:val="004635E1"/>
    <w:rsid w:val="00464314"/>
    <w:rsid w:val="00464B2A"/>
    <w:rsid w:val="00465164"/>
    <w:rsid w:val="00467FA8"/>
    <w:rsid w:val="00470006"/>
    <w:rsid w:val="00470540"/>
    <w:rsid w:val="0047130B"/>
    <w:rsid w:val="00471E7F"/>
    <w:rsid w:val="00472121"/>
    <w:rsid w:val="004724B7"/>
    <w:rsid w:val="00473D1A"/>
    <w:rsid w:val="0047600F"/>
    <w:rsid w:val="00477A28"/>
    <w:rsid w:val="00477C0C"/>
    <w:rsid w:val="00477D40"/>
    <w:rsid w:val="00477D51"/>
    <w:rsid w:val="0048128E"/>
    <w:rsid w:val="0048144A"/>
    <w:rsid w:val="00482852"/>
    <w:rsid w:val="004828A0"/>
    <w:rsid w:val="004840FE"/>
    <w:rsid w:val="004851F4"/>
    <w:rsid w:val="004853BE"/>
    <w:rsid w:val="004868F2"/>
    <w:rsid w:val="00486CE6"/>
    <w:rsid w:val="004873E3"/>
    <w:rsid w:val="004874EE"/>
    <w:rsid w:val="004900CE"/>
    <w:rsid w:val="00490C20"/>
    <w:rsid w:val="004916E2"/>
    <w:rsid w:val="00491943"/>
    <w:rsid w:val="00492259"/>
    <w:rsid w:val="00493757"/>
    <w:rsid w:val="00493CA0"/>
    <w:rsid w:val="00495A00"/>
    <w:rsid w:val="00495A74"/>
    <w:rsid w:val="004965ED"/>
    <w:rsid w:val="00496904"/>
    <w:rsid w:val="00496C68"/>
    <w:rsid w:val="00497A68"/>
    <w:rsid w:val="00497E4C"/>
    <w:rsid w:val="004A1EBF"/>
    <w:rsid w:val="004A2301"/>
    <w:rsid w:val="004A285D"/>
    <w:rsid w:val="004A41A3"/>
    <w:rsid w:val="004A4889"/>
    <w:rsid w:val="004A5473"/>
    <w:rsid w:val="004A6764"/>
    <w:rsid w:val="004A68F9"/>
    <w:rsid w:val="004B11ED"/>
    <w:rsid w:val="004B19EB"/>
    <w:rsid w:val="004B249E"/>
    <w:rsid w:val="004B3500"/>
    <w:rsid w:val="004B4B3F"/>
    <w:rsid w:val="004B5D9C"/>
    <w:rsid w:val="004B7148"/>
    <w:rsid w:val="004B7E52"/>
    <w:rsid w:val="004C0A20"/>
    <w:rsid w:val="004C0D1F"/>
    <w:rsid w:val="004C1731"/>
    <w:rsid w:val="004C2F79"/>
    <w:rsid w:val="004C34E5"/>
    <w:rsid w:val="004C58D7"/>
    <w:rsid w:val="004C60BF"/>
    <w:rsid w:val="004C6331"/>
    <w:rsid w:val="004C6DAD"/>
    <w:rsid w:val="004C73A0"/>
    <w:rsid w:val="004C79A2"/>
    <w:rsid w:val="004D023F"/>
    <w:rsid w:val="004D03FB"/>
    <w:rsid w:val="004D2789"/>
    <w:rsid w:val="004D29FD"/>
    <w:rsid w:val="004D41EF"/>
    <w:rsid w:val="004D5809"/>
    <w:rsid w:val="004D76F1"/>
    <w:rsid w:val="004D7E06"/>
    <w:rsid w:val="004E05BC"/>
    <w:rsid w:val="004E0AD2"/>
    <w:rsid w:val="004E1623"/>
    <w:rsid w:val="004E1E49"/>
    <w:rsid w:val="004E321C"/>
    <w:rsid w:val="004E4CDF"/>
    <w:rsid w:val="004E58D6"/>
    <w:rsid w:val="004E5FDA"/>
    <w:rsid w:val="004E6408"/>
    <w:rsid w:val="004F21A1"/>
    <w:rsid w:val="004F2F65"/>
    <w:rsid w:val="004F313E"/>
    <w:rsid w:val="004F36A3"/>
    <w:rsid w:val="004F4465"/>
    <w:rsid w:val="004F7543"/>
    <w:rsid w:val="004F756B"/>
    <w:rsid w:val="004F7A10"/>
    <w:rsid w:val="005000AF"/>
    <w:rsid w:val="00500418"/>
    <w:rsid w:val="00501879"/>
    <w:rsid w:val="00501DF7"/>
    <w:rsid w:val="00502332"/>
    <w:rsid w:val="0050340C"/>
    <w:rsid w:val="0050357A"/>
    <w:rsid w:val="005037F3"/>
    <w:rsid w:val="00503AC2"/>
    <w:rsid w:val="005065AB"/>
    <w:rsid w:val="005065BF"/>
    <w:rsid w:val="00506CC0"/>
    <w:rsid w:val="00510256"/>
    <w:rsid w:val="0051128E"/>
    <w:rsid w:val="00511A64"/>
    <w:rsid w:val="00511A78"/>
    <w:rsid w:val="00512F3E"/>
    <w:rsid w:val="00513FEE"/>
    <w:rsid w:val="005146B5"/>
    <w:rsid w:val="00514CFC"/>
    <w:rsid w:val="00515284"/>
    <w:rsid w:val="00515850"/>
    <w:rsid w:val="00516863"/>
    <w:rsid w:val="00516C52"/>
    <w:rsid w:val="005179BB"/>
    <w:rsid w:val="00521479"/>
    <w:rsid w:val="0052163D"/>
    <w:rsid w:val="005217B5"/>
    <w:rsid w:val="00522503"/>
    <w:rsid w:val="00522B8B"/>
    <w:rsid w:val="00522EDD"/>
    <w:rsid w:val="00523496"/>
    <w:rsid w:val="00524167"/>
    <w:rsid w:val="005247C0"/>
    <w:rsid w:val="00524DE6"/>
    <w:rsid w:val="00525745"/>
    <w:rsid w:val="00530532"/>
    <w:rsid w:val="00531B24"/>
    <w:rsid w:val="0053223B"/>
    <w:rsid w:val="00533416"/>
    <w:rsid w:val="00533844"/>
    <w:rsid w:val="00534A19"/>
    <w:rsid w:val="00534FDC"/>
    <w:rsid w:val="00535119"/>
    <w:rsid w:val="0053533D"/>
    <w:rsid w:val="005364DC"/>
    <w:rsid w:val="0053677C"/>
    <w:rsid w:val="00537018"/>
    <w:rsid w:val="00537DEA"/>
    <w:rsid w:val="00540574"/>
    <w:rsid w:val="00541125"/>
    <w:rsid w:val="005414B7"/>
    <w:rsid w:val="005418F5"/>
    <w:rsid w:val="00541E69"/>
    <w:rsid w:val="0054225A"/>
    <w:rsid w:val="0054234E"/>
    <w:rsid w:val="00542B32"/>
    <w:rsid w:val="005430EF"/>
    <w:rsid w:val="005450B7"/>
    <w:rsid w:val="005458C2"/>
    <w:rsid w:val="00545C99"/>
    <w:rsid w:val="00545F27"/>
    <w:rsid w:val="00546F5C"/>
    <w:rsid w:val="005501D4"/>
    <w:rsid w:val="00550271"/>
    <w:rsid w:val="00550637"/>
    <w:rsid w:val="005508B5"/>
    <w:rsid w:val="00550F91"/>
    <w:rsid w:val="00551884"/>
    <w:rsid w:val="0055294B"/>
    <w:rsid w:val="005549F1"/>
    <w:rsid w:val="00554ADB"/>
    <w:rsid w:val="00555054"/>
    <w:rsid w:val="0055682C"/>
    <w:rsid w:val="00557067"/>
    <w:rsid w:val="005600D7"/>
    <w:rsid w:val="005618F5"/>
    <w:rsid w:val="00561F00"/>
    <w:rsid w:val="0056206F"/>
    <w:rsid w:val="005625B5"/>
    <w:rsid w:val="00562C6E"/>
    <w:rsid w:val="00563DA4"/>
    <w:rsid w:val="005640D7"/>
    <w:rsid w:val="005641D2"/>
    <w:rsid w:val="00564259"/>
    <w:rsid w:val="0056470E"/>
    <w:rsid w:val="00565A52"/>
    <w:rsid w:val="0056659C"/>
    <w:rsid w:val="005674C9"/>
    <w:rsid w:val="0057162D"/>
    <w:rsid w:val="00571F64"/>
    <w:rsid w:val="005726A1"/>
    <w:rsid w:val="00572AE7"/>
    <w:rsid w:val="00572EC7"/>
    <w:rsid w:val="00573235"/>
    <w:rsid w:val="005732B8"/>
    <w:rsid w:val="005736C7"/>
    <w:rsid w:val="005738B8"/>
    <w:rsid w:val="00573C05"/>
    <w:rsid w:val="00575788"/>
    <w:rsid w:val="00575854"/>
    <w:rsid w:val="0057610A"/>
    <w:rsid w:val="00576EB8"/>
    <w:rsid w:val="005809A3"/>
    <w:rsid w:val="00582092"/>
    <w:rsid w:val="005828DB"/>
    <w:rsid w:val="00583692"/>
    <w:rsid w:val="0058390F"/>
    <w:rsid w:val="005842C0"/>
    <w:rsid w:val="00584AC4"/>
    <w:rsid w:val="00584EB7"/>
    <w:rsid w:val="0058562A"/>
    <w:rsid w:val="00585738"/>
    <w:rsid w:val="005863CF"/>
    <w:rsid w:val="00586902"/>
    <w:rsid w:val="00586EC8"/>
    <w:rsid w:val="00591505"/>
    <w:rsid w:val="005915DA"/>
    <w:rsid w:val="00591825"/>
    <w:rsid w:val="00592A72"/>
    <w:rsid w:val="00593C22"/>
    <w:rsid w:val="0059463C"/>
    <w:rsid w:val="0059484C"/>
    <w:rsid w:val="00595678"/>
    <w:rsid w:val="00596A3B"/>
    <w:rsid w:val="005972EC"/>
    <w:rsid w:val="00597F22"/>
    <w:rsid w:val="00597F39"/>
    <w:rsid w:val="005A0160"/>
    <w:rsid w:val="005A0163"/>
    <w:rsid w:val="005A0329"/>
    <w:rsid w:val="005A03F1"/>
    <w:rsid w:val="005A06F8"/>
    <w:rsid w:val="005A0F9A"/>
    <w:rsid w:val="005A1C71"/>
    <w:rsid w:val="005A1E80"/>
    <w:rsid w:val="005A3536"/>
    <w:rsid w:val="005A419B"/>
    <w:rsid w:val="005A449A"/>
    <w:rsid w:val="005A4517"/>
    <w:rsid w:val="005A45B8"/>
    <w:rsid w:val="005A505A"/>
    <w:rsid w:val="005A58D2"/>
    <w:rsid w:val="005A5A93"/>
    <w:rsid w:val="005A6703"/>
    <w:rsid w:val="005A6893"/>
    <w:rsid w:val="005A6952"/>
    <w:rsid w:val="005A6BD8"/>
    <w:rsid w:val="005A6E29"/>
    <w:rsid w:val="005A6F86"/>
    <w:rsid w:val="005A74CE"/>
    <w:rsid w:val="005B025A"/>
    <w:rsid w:val="005B0BC8"/>
    <w:rsid w:val="005B1B8D"/>
    <w:rsid w:val="005B1FBA"/>
    <w:rsid w:val="005B2872"/>
    <w:rsid w:val="005B32E8"/>
    <w:rsid w:val="005B394C"/>
    <w:rsid w:val="005B3A27"/>
    <w:rsid w:val="005B3F1B"/>
    <w:rsid w:val="005B3FE3"/>
    <w:rsid w:val="005B41F9"/>
    <w:rsid w:val="005B47E4"/>
    <w:rsid w:val="005B4AF9"/>
    <w:rsid w:val="005B5216"/>
    <w:rsid w:val="005B5949"/>
    <w:rsid w:val="005B70EF"/>
    <w:rsid w:val="005B72E4"/>
    <w:rsid w:val="005C01A4"/>
    <w:rsid w:val="005C0399"/>
    <w:rsid w:val="005C2335"/>
    <w:rsid w:val="005C2F16"/>
    <w:rsid w:val="005C37E5"/>
    <w:rsid w:val="005C59E2"/>
    <w:rsid w:val="005C630A"/>
    <w:rsid w:val="005C6D56"/>
    <w:rsid w:val="005C6F02"/>
    <w:rsid w:val="005C72C0"/>
    <w:rsid w:val="005C7E68"/>
    <w:rsid w:val="005C7FD8"/>
    <w:rsid w:val="005D05A7"/>
    <w:rsid w:val="005D06DA"/>
    <w:rsid w:val="005D1A91"/>
    <w:rsid w:val="005D2090"/>
    <w:rsid w:val="005D2461"/>
    <w:rsid w:val="005D2B7B"/>
    <w:rsid w:val="005D3166"/>
    <w:rsid w:val="005D34D0"/>
    <w:rsid w:val="005D4BF0"/>
    <w:rsid w:val="005D554D"/>
    <w:rsid w:val="005D7858"/>
    <w:rsid w:val="005D79A6"/>
    <w:rsid w:val="005E0368"/>
    <w:rsid w:val="005E1864"/>
    <w:rsid w:val="005E186B"/>
    <w:rsid w:val="005E3CFF"/>
    <w:rsid w:val="005E4407"/>
    <w:rsid w:val="005E4557"/>
    <w:rsid w:val="005E50FE"/>
    <w:rsid w:val="005E534F"/>
    <w:rsid w:val="005E66C2"/>
    <w:rsid w:val="005E6F26"/>
    <w:rsid w:val="005E78DD"/>
    <w:rsid w:val="005F0337"/>
    <w:rsid w:val="005F09AB"/>
    <w:rsid w:val="005F1614"/>
    <w:rsid w:val="005F1646"/>
    <w:rsid w:val="005F1782"/>
    <w:rsid w:val="005F19E9"/>
    <w:rsid w:val="005F376E"/>
    <w:rsid w:val="005F3AA2"/>
    <w:rsid w:val="005F3E49"/>
    <w:rsid w:val="005F42F7"/>
    <w:rsid w:val="005F43C8"/>
    <w:rsid w:val="005F4778"/>
    <w:rsid w:val="005F4D55"/>
    <w:rsid w:val="005F51A7"/>
    <w:rsid w:val="005F55C2"/>
    <w:rsid w:val="005F6128"/>
    <w:rsid w:val="005F7551"/>
    <w:rsid w:val="00600129"/>
    <w:rsid w:val="00600258"/>
    <w:rsid w:val="00600938"/>
    <w:rsid w:val="0060246A"/>
    <w:rsid w:val="00603615"/>
    <w:rsid w:val="00604524"/>
    <w:rsid w:val="00604756"/>
    <w:rsid w:val="00605828"/>
    <w:rsid w:val="0060621E"/>
    <w:rsid w:val="006068E4"/>
    <w:rsid w:val="0060762F"/>
    <w:rsid w:val="00610516"/>
    <w:rsid w:val="00612F5A"/>
    <w:rsid w:val="00613B8C"/>
    <w:rsid w:val="00614646"/>
    <w:rsid w:val="00614A50"/>
    <w:rsid w:val="006154F6"/>
    <w:rsid w:val="006157DB"/>
    <w:rsid w:val="006159B2"/>
    <w:rsid w:val="0061651B"/>
    <w:rsid w:val="00617115"/>
    <w:rsid w:val="0061792D"/>
    <w:rsid w:val="00617DDF"/>
    <w:rsid w:val="00620E20"/>
    <w:rsid w:val="00620FBB"/>
    <w:rsid w:val="00622F0F"/>
    <w:rsid w:val="00624C9C"/>
    <w:rsid w:val="006257C5"/>
    <w:rsid w:val="006270D6"/>
    <w:rsid w:val="00627A83"/>
    <w:rsid w:val="0063083D"/>
    <w:rsid w:val="0063132F"/>
    <w:rsid w:val="006318CB"/>
    <w:rsid w:val="00631B86"/>
    <w:rsid w:val="0063223E"/>
    <w:rsid w:val="00634ED7"/>
    <w:rsid w:val="0063564D"/>
    <w:rsid w:val="00635F73"/>
    <w:rsid w:val="006364B0"/>
    <w:rsid w:val="006376C2"/>
    <w:rsid w:val="0064012B"/>
    <w:rsid w:val="00642154"/>
    <w:rsid w:val="00642EFC"/>
    <w:rsid w:val="00642F20"/>
    <w:rsid w:val="00643C87"/>
    <w:rsid w:val="006449FD"/>
    <w:rsid w:val="00645126"/>
    <w:rsid w:val="00645FCE"/>
    <w:rsid w:val="006467B0"/>
    <w:rsid w:val="00646871"/>
    <w:rsid w:val="006469DE"/>
    <w:rsid w:val="00646FCF"/>
    <w:rsid w:val="006470AC"/>
    <w:rsid w:val="0064751F"/>
    <w:rsid w:val="0064774F"/>
    <w:rsid w:val="00647DD2"/>
    <w:rsid w:val="00650449"/>
    <w:rsid w:val="00650EC0"/>
    <w:rsid w:val="00651114"/>
    <w:rsid w:val="00651310"/>
    <w:rsid w:val="00651772"/>
    <w:rsid w:val="0065180F"/>
    <w:rsid w:val="00651852"/>
    <w:rsid w:val="00651B3D"/>
    <w:rsid w:val="0065277F"/>
    <w:rsid w:val="006537D2"/>
    <w:rsid w:val="00653B01"/>
    <w:rsid w:val="006559F5"/>
    <w:rsid w:val="00655A5C"/>
    <w:rsid w:val="00655BB2"/>
    <w:rsid w:val="00655D1A"/>
    <w:rsid w:val="006577AD"/>
    <w:rsid w:val="006579AA"/>
    <w:rsid w:val="00657DFE"/>
    <w:rsid w:val="00661FC9"/>
    <w:rsid w:val="006623DC"/>
    <w:rsid w:val="006625AC"/>
    <w:rsid w:val="006627F1"/>
    <w:rsid w:val="006631C1"/>
    <w:rsid w:val="00663B2C"/>
    <w:rsid w:val="006642A2"/>
    <w:rsid w:val="006651B8"/>
    <w:rsid w:val="0066546A"/>
    <w:rsid w:val="00665864"/>
    <w:rsid w:val="006660AC"/>
    <w:rsid w:val="006669AE"/>
    <w:rsid w:val="00666D82"/>
    <w:rsid w:val="0066710E"/>
    <w:rsid w:val="00667BB6"/>
    <w:rsid w:val="00670695"/>
    <w:rsid w:val="00670D6E"/>
    <w:rsid w:val="00670E1D"/>
    <w:rsid w:val="00670EED"/>
    <w:rsid w:val="0067144B"/>
    <w:rsid w:val="00671C49"/>
    <w:rsid w:val="00673033"/>
    <w:rsid w:val="00673095"/>
    <w:rsid w:val="00673251"/>
    <w:rsid w:val="00673FCE"/>
    <w:rsid w:val="006749EB"/>
    <w:rsid w:val="00674CDA"/>
    <w:rsid w:val="0067529C"/>
    <w:rsid w:val="00676892"/>
    <w:rsid w:val="00677879"/>
    <w:rsid w:val="00677F3C"/>
    <w:rsid w:val="00680305"/>
    <w:rsid w:val="006840E4"/>
    <w:rsid w:val="006849F3"/>
    <w:rsid w:val="006858DA"/>
    <w:rsid w:val="00685C5E"/>
    <w:rsid w:val="006874CA"/>
    <w:rsid w:val="00687767"/>
    <w:rsid w:val="00690ADB"/>
    <w:rsid w:val="00691316"/>
    <w:rsid w:val="0069144B"/>
    <w:rsid w:val="00691ECC"/>
    <w:rsid w:val="00692541"/>
    <w:rsid w:val="00692D60"/>
    <w:rsid w:val="006933A0"/>
    <w:rsid w:val="00694B7E"/>
    <w:rsid w:val="00694D1A"/>
    <w:rsid w:val="006951B3"/>
    <w:rsid w:val="0069523B"/>
    <w:rsid w:val="006965DE"/>
    <w:rsid w:val="00697DFC"/>
    <w:rsid w:val="00697E90"/>
    <w:rsid w:val="006A2174"/>
    <w:rsid w:val="006A254D"/>
    <w:rsid w:val="006A2C54"/>
    <w:rsid w:val="006A3369"/>
    <w:rsid w:val="006A37A8"/>
    <w:rsid w:val="006A5D30"/>
    <w:rsid w:val="006A64D8"/>
    <w:rsid w:val="006B0E0C"/>
    <w:rsid w:val="006B0EFB"/>
    <w:rsid w:val="006B1277"/>
    <w:rsid w:val="006B1A97"/>
    <w:rsid w:val="006B20B5"/>
    <w:rsid w:val="006B22D7"/>
    <w:rsid w:val="006B2385"/>
    <w:rsid w:val="006B2565"/>
    <w:rsid w:val="006B28E9"/>
    <w:rsid w:val="006B2905"/>
    <w:rsid w:val="006B4D30"/>
    <w:rsid w:val="006B4F62"/>
    <w:rsid w:val="006B5C42"/>
    <w:rsid w:val="006B61AB"/>
    <w:rsid w:val="006B6C64"/>
    <w:rsid w:val="006B74A3"/>
    <w:rsid w:val="006B7C3B"/>
    <w:rsid w:val="006C025B"/>
    <w:rsid w:val="006C0736"/>
    <w:rsid w:val="006C0A6B"/>
    <w:rsid w:val="006C0C28"/>
    <w:rsid w:val="006C0D51"/>
    <w:rsid w:val="006C1828"/>
    <w:rsid w:val="006C20C4"/>
    <w:rsid w:val="006C2237"/>
    <w:rsid w:val="006C2E69"/>
    <w:rsid w:val="006C3437"/>
    <w:rsid w:val="006C3676"/>
    <w:rsid w:val="006C4372"/>
    <w:rsid w:val="006C5D96"/>
    <w:rsid w:val="006C60CC"/>
    <w:rsid w:val="006C6445"/>
    <w:rsid w:val="006C67C1"/>
    <w:rsid w:val="006C7BCF"/>
    <w:rsid w:val="006C7FD5"/>
    <w:rsid w:val="006D020E"/>
    <w:rsid w:val="006D0891"/>
    <w:rsid w:val="006D0A62"/>
    <w:rsid w:val="006D0D64"/>
    <w:rsid w:val="006D1C33"/>
    <w:rsid w:val="006D1C77"/>
    <w:rsid w:val="006D2A3E"/>
    <w:rsid w:val="006D37CE"/>
    <w:rsid w:val="006D4910"/>
    <w:rsid w:val="006D50AE"/>
    <w:rsid w:val="006D5786"/>
    <w:rsid w:val="006D5B2F"/>
    <w:rsid w:val="006D5EBB"/>
    <w:rsid w:val="006D5F73"/>
    <w:rsid w:val="006D715E"/>
    <w:rsid w:val="006E0CD1"/>
    <w:rsid w:val="006E0F71"/>
    <w:rsid w:val="006E10C3"/>
    <w:rsid w:val="006E178C"/>
    <w:rsid w:val="006E19C7"/>
    <w:rsid w:val="006E1BAB"/>
    <w:rsid w:val="006E22FC"/>
    <w:rsid w:val="006E31FD"/>
    <w:rsid w:val="006E40D1"/>
    <w:rsid w:val="006E45F2"/>
    <w:rsid w:val="006E5440"/>
    <w:rsid w:val="006E6966"/>
    <w:rsid w:val="006E6B8A"/>
    <w:rsid w:val="006E6D79"/>
    <w:rsid w:val="006E6F75"/>
    <w:rsid w:val="006E6F90"/>
    <w:rsid w:val="006E7049"/>
    <w:rsid w:val="006E797E"/>
    <w:rsid w:val="006F007F"/>
    <w:rsid w:val="006F06C7"/>
    <w:rsid w:val="006F284C"/>
    <w:rsid w:val="006F29AA"/>
    <w:rsid w:val="006F3F09"/>
    <w:rsid w:val="006F46BB"/>
    <w:rsid w:val="006F4FFA"/>
    <w:rsid w:val="006F50BD"/>
    <w:rsid w:val="006F549F"/>
    <w:rsid w:val="006F5C02"/>
    <w:rsid w:val="006F7447"/>
    <w:rsid w:val="007000A8"/>
    <w:rsid w:val="00700845"/>
    <w:rsid w:val="0070093E"/>
    <w:rsid w:val="00700AD3"/>
    <w:rsid w:val="00700E87"/>
    <w:rsid w:val="00701D9C"/>
    <w:rsid w:val="00702485"/>
    <w:rsid w:val="007026BF"/>
    <w:rsid w:val="007036FE"/>
    <w:rsid w:val="00703D32"/>
    <w:rsid w:val="00703E28"/>
    <w:rsid w:val="0070426E"/>
    <w:rsid w:val="00704994"/>
    <w:rsid w:val="007050C7"/>
    <w:rsid w:val="007053F5"/>
    <w:rsid w:val="00705825"/>
    <w:rsid w:val="00705D09"/>
    <w:rsid w:val="007060D7"/>
    <w:rsid w:val="0070738B"/>
    <w:rsid w:val="007073E2"/>
    <w:rsid w:val="0071049C"/>
    <w:rsid w:val="00710CF4"/>
    <w:rsid w:val="00710E7F"/>
    <w:rsid w:val="00711066"/>
    <w:rsid w:val="0071196F"/>
    <w:rsid w:val="00711D3F"/>
    <w:rsid w:val="007121E1"/>
    <w:rsid w:val="007145CE"/>
    <w:rsid w:val="00715509"/>
    <w:rsid w:val="0071574A"/>
    <w:rsid w:val="00715A88"/>
    <w:rsid w:val="00715A8B"/>
    <w:rsid w:val="00716469"/>
    <w:rsid w:val="00716534"/>
    <w:rsid w:val="007166B5"/>
    <w:rsid w:val="00720032"/>
    <w:rsid w:val="00721180"/>
    <w:rsid w:val="007211BB"/>
    <w:rsid w:val="0072153C"/>
    <w:rsid w:val="007244B7"/>
    <w:rsid w:val="00724888"/>
    <w:rsid w:val="00724CC0"/>
    <w:rsid w:val="00725A62"/>
    <w:rsid w:val="00725C55"/>
    <w:rsid w:val="0072683E"/>
    <w:rsid w:val="007278C3"/>
    <w:rsid w:val="007279D9"/>
    <w:rsid w:val="007304C5"/>
    <w:rsid w:val="007307EB"/>
    <w:rsid w:val="00731405"/>
    <w:rsid w:val="007315CE"/>
    <w:rsid w:val="0073263C"/>
    <w:rsid w:val="0073480B"/>
    <w:rsid w:val="00734894"/>
    <w:rsid w:val="00737487"/>
    <w:rsid w:val="00737854"/>
    <w:rsid w:val="00740874"/>
    <w:rsid w:val="00740C14"/>
    <w:rsid w:val="00741F0F"/>
    <w:rsid w:val="0074292A"/>
    <w:rsid w:val="00742F17"/>
    <w:rsid w:val="0074386D"/>
    <w:rsid w:val="00745D9B"/>
    <w:rsid w:val="007469D3"/>
    <w:rsid w:val="00750777"/>
    <w:rsid w:val="0075197F"/>
    <w:rsid w:val="00751B59"/>
    <w:rsid w:val="00751E6E"/>
    <w:rsid w:val="007524E6"/>
    <w:rsid w:val="00752624"/>
    <w:rsid w:val="007529BF"/>
    <w:rsid w:val="00753736"/>
    <w:rsid w:val="007549DE"/>
    <w:rsid w:val="0075562B"/>
    <w:rsid w:val="00757687"/>
    <w:rsid w:val="007601E5"/>
    <w:rsid w:val="0076087E"/>
    <w:rsid w:val="00761171"/>
    <w:rsid w:val="0076187A"/>
    <w:rsid w:val="007622CE"/>
    <w:rsid w:val="0076269C"/>
    <w:rsid w:val="00764FD7"/>
    <w:rsid w:val="00767728"/>
    <w:rsid w:val="00767BF8"/>
    <w:rsid w:val="00767F07"/>
    <w:rsid w:val="007701DE"/>
    <w:rsid w:val="0077023D"/>
    <w:rsid w:val="007709E8"/>
    <w:rsid w:val="00770E56"/>
    <w:rsid w:val="00771716"/>
    <w:rsid w:val="0077228D"/>
    <w:rsid w:val="00772AE9"/>
    <w:rsid w:val="00772DBE"/>
    <w:rsid w:val="0077300E"/>
    <w:rsid w:val="00773EE8"/>
    <w:rsid w:val="00774704"/>
    <w:rsid w:val="0077665E"/>
    <w:rsid w:val="007801F5"/>
    <w:rsid w:val="0078057F"/>
    <w:rsid w:val="00780B0D"/>
    <w:rsid w:val="00781409"/>
    <w:rsid w:val="00782DB9"/>
    <w:rsid w:val="0078353B"/>
    <w:rsid w:val="00783575"/>
    <w:rsid w:val="0078388E"/>
    <w:rsid w:val="00787B59"/>
    <w:rsid w:val="00790431"/>
    <w:rsid w:val="00790A4D"/>
    <w:rsid w:val="007912DB"/>
    <w:rsid w:val="00791435"/>
    <w:rsid w:val="0079175E"/>
    <w:rsid w:val="0079203D"/>
    <w:rsid w:val="007923F9"/>
    <w:rsid w:val="00792552"/>
    <w:rsid w:val="007929A0"/>
    <w:rsid w:val="007934A0"/>
    <w:rsid w:val="00794262"/>
    <w:rsid w:val="00794AEA"/>
    <w:rsid w:val="00794D32"/>
    <w:rsid w:val="00795350"/>
    <w:rsid w:val="00795C68"/>
    <w:rsid w:val="00796CFE"/>
    <w:rsid w:val="007974DB"/>
    <w:rsid w:val="007A08EE"/>
    <w:rsid w:val="007A0ECE"/>
    <w:rsid w:val="007A15D5"/>
    <w:rsid w:val="007A2843"/>
    <w:rsid w:val="007A43B6"/>
    <w:rsid w:val="007A458B"/>
    <w:rsid w:val="007A573D"/>
    <w:rsid w:val="007A5C95"/>
    <w:rsid w:val="007A5DBB"/>
    <w:rsid w:val="007A67FD"/>
    <w:rsid w:val="007A6940"/>
    <w:rsid w:val="007A6D5B"/>
    <w:rsid w:val="007A7774"/>
    <w:rsid w:val="007A7C61"/>
    <w:rsid w:val="007A7E8A"/>
    <w:rsid w:val="007B179D"/>
    <w:rsid w:val="007B1A21"/>
    <w:rsid w:val="007B201F"/>
    <w:rsid w:val="007B202B"/>
    <w:rsid w:val="007B2204"/>
    <w:rsid w:val="007B22B2"/>
    <w:rsid w:val="007B282C"/>
    <w:rsid w:val="007B2CE7"/>
    <w:rsid w:val="007B371A"/>
    <w:rsid w:val="007B37FA"/>
    <w:rsid w:val="007B490A"/>
    <w:rsid w:val="007B4BCD"/>
    <w:rsid w:val="007B5339"/>
    <w:rsid w:val="007B5A2F"/>
    <w:rsid w:val="007B5ED9"/>
    <w:rsid w:val="007B5EE9"/>
    <w:rsid w:val="007B5F7B"/>
    <w:rsid w:val="007B7327"/>
    <w:rsid w:val="007B7627"/>
    <w:rsid w:val="007B7E15"/>
    <w:rsid w:val="007C0AF7"/>
    <w:rsid w:val="007C1C2B"/>
    <w:rsid w:val="007C1CE5"/>
    <w:rsid w:val="007C2085"/>
    <w:rsid w:val="007C3847"/>
    <w:rsid w:val="007C3A47"/>
    <w:rsid w:val="007C4F9B"/>
    <w:rsid w:val="007C55D7"/>
    <w:rsid w:val="007D0431"/>
    <w:rsid w:val="007D05A5"/>
    <w:rsid w:val="007D0D21"/>
    <w:rsid w:val="007D1799"/>
    <w:rsid w:val="007D25DB"/>
    <w:rsid w:val="007D340D"/>
    <w:rsid w:val="007D5743"/>
    <w:rsid w:val="007D57C8"/>
    <w:rsid w:val="007D7EA5"/>
    <w:rsid w:val="007E099C"/>
    <w:rsid w:val="007E0AA7"/>
    <w:rsid w:val="007E0B27"/>
    <w:rsid w:val="007E1933"/>
    <w:rsid w:val="007E1AFB"/>
    <w:rsid w:val="007E1D71"/>
    <w:rsid w:val="007E2EC0"/>
    <w:rsid w:val="007E4362"/>
    <w:rsid w:val="007E50B2"/>
    <w:rsid w:val="007E574C"/>
    <w:rsid w:val="007E5882"/>
    <w:rsid w:val="007E5D39"/>
    <w:rsid w:val="007E7150"/>
    <w:rsid w:val="007E715A"/>
    <w:rsid w:val="007E7899"/>
    <w:rsid w:val="007E7ED4"/>
    <w:rsid w:val="007F04BC"/>
    <w:rsid w:val="007F05AE"/>
    <w:rsid w:val="007F284A"/>
    <w:rsid w:val="007F4381"/>
    <w:rsid w:val="007F4B91"/>
    <w:rsid w:val="007F4D15"/>
    <w:rsid w:val="007F6762"/>
    <w:rsid w:val="007F6F5F"/>
    <w:rsid w:val="007F6F9A"/>
    <w:rsid w:val="008007B1"/>
    <w:rsid w:val="008009A0"/>
    <w:rsid w:val="00800F83"/>
    <w:rsid w:val="00801002"/>
    <w:rsid w:val="00801D10"/>
    <w:rsid w:val="008025E1"/>
    <w:rsid w:val="00803EFB"/>
    <w:rsid w:val="00803F4C"/>
    <w:rsid w:val="0080423D"/>
    <w:rsid w:val="008044C5"/>
    <w:rsid w:val="00804749"/>
    <w:rsid w:val="008053F2"/>
    <w:rsid w:val="0080632D"/>
    <w:rsid w:val="00806A2A"/>
    <w:rsid w:val="00806E31"/>
    <w:rsid w:val="0080750F"/>
    <w:rsid w:val="00807A3D"/>
    <w:rsid w:val="00810113"/>
    <w:rsid w:val="00811233"/>
    <w:rsid w:val="00812426"/>
    <w:rsid w:val="0081317D"/>
    <w:rsid w:val="00813A86"/>
    <w:rsid w:val="008141F4"/>
    <w:rsid w:val="008142AA"/>
    <w:rsid w:val="00815DF8"/>
    <w:rsid w:val="008163E0"/>
    <w:rsid w:val="00816EC6"/>
    <w:rsid w:val="00817B86"/>
    <w:rsid w:val="00820785"/>
    <w:rsid w:val="00820BF5"/>
    <w:rsid w:val="00821C4D"/>
    <w:rsid w:val="00821E7F"/>
    <w:rsid w:val="0082286C"/>
    <w:rsid w:val="008228BF"/>
    <w:rsid w:val="00822914"/>
    <w:rsid w:val="0082458C"/>
    <w:rsid w:val="00826C94"/>
    <w:rsid w:val="00830717"/>
    <w:rsid w:val="00831181"/>
    <w:rsid w:val="0083133E"/>
    <w:rsid w:val="008317F2"/>
    <w:rsid w:val="00831F6F"/>
    <w:rsid w:val="008327BC"/>
    <w:rsid w:val="00833109"/>
    <w:rsid w:val="00833DE5"/>
    <w:rsid w:val="00834932"/>
    <w:rsid w:val="0083538B"/>
    <w:rsid w:val="00836117"/>
    <w:rsid w:val="0083647A"/>
    <w:rsid w:val="00836BEF"/>
    <w:rsid w:val="0083702C"/>
    <w:rsid w:val="00837CF4"/>
    <w:rsid w:val="00837D71"/>
    <w:rsid w:val="008402C0"/>
    <w:rsid w:val="00840AF5"/>
    <w:rsid w:val="0084102A"/>
    <w:rsid w:val="008411F7"/>
    <w:rsid w:val="00841E10"/>
    <w:rsid w:val="008420A9"/>
    <w:rsid w:val="00843139"/>
    <w:rsid w:val="008436A1"/>
    <w:rsid w:val="00843F50"/>
    <w:rsid w:val="0084476E"/>
    <w:rsid w:val="00844B07"/>
    <w:rsid w:val="00844F15"/>
    <w:rsid w:val="00844FAD"/>
    <w:rsid w:val="00845518"/>
    <w:rsid w:val="008460E1"/>
    <w:rsid w:val="00846626"/>
    <w:rsid w:val="008466DB"/>
    <w:rsid w:val="00847676"/>
    <w:rsid w:val="0085071A"/>
    <w:rsid w:val="00850A22"/>
    <w:rsid w:val="00851D16"/>
    <w:rsid w:val="00852262"/>
    <w:rsid w:val="00852919"/>
    <w:rsid w:val="008532E3"/>
    <w:rsid w:val="008534FB"/>
    <w:rsid w:val="0085421B"/>
    <w:rsid w:val="0085531A"/>
    <w:rsid w:val="00855A9F"/>
    <w:rsid w:val="00856731"/>
    <w:rsid w:val="008577BE"/>
    <w:rsid w:val="00857BAC"/>
    <w:rsid w:val="008605EA"/>
    <w:rsid w:val="008608AD"/>
    <w:rsid w:val="00860D4F"/>
    <w:rsid w:val="00861CB9"/>
    <w:rsid w:val="0086234E"/>
    <w:rsid w:val="00862854"/>
    <w:rsid w:val="008628A9"/>
    <w:rsid w:val="00865B39"/>
    <w:rsid w:val="0086628A"/>
    <w:rsid w:val="0087193D"/>
    <w:rsid w:val="008729A5"/>
    <w:rsid w:val="00872B4E"/>
    <w:rsid w:val="00873152"/>
    <w:rsid w:val="008731E6"/>
    <w:rsid w:val="0087332B"/>
    <w:rsid w:val="00874375"/>
    <w:rsid w:val="00874A48"/>
    <w:rsid w:val="00874D29"/>
    <w:rsid w:val="00874E28"/>
    <w:rsid w:val="00874FF4"/>
    <w:rsid w:val="00875492"/>
    <w:rsid w:val="0087586A"/>
    <w:rsid w:val="008764AB"/>
    <w:rsid w:val="00876D1F"/>
    <w:rsid w:val="00880EC4"/>
    <w:rsid w:val="00881921"/>
    <w:rsid w:val="00881A2E"/>
    <w:rsid w:val="008821E6"/>
    <w:rsid w:val="00882870"/>
    <w:rsid w:val="0088303A"/>
    <w:rsid w:val="008838E7"/>
    <w:rsid w:val="008845B6"/>
    <w:rsid w:val="0088571F"/>
    <w:rsid w:val="008857BC"/>
    <w:rsid w:val="0088584E"/>
    <w:rsid w:val="00885D6F"/>
    <w:rsid w:val="00885DD8"/>
    <w:rsid w:val="008868CB"/>
    <w:rsid w:val="00886FDE"/>
    <w:rsid w:val="00887543"/>
    <w:rsid w:val="00887DE1"/>
    <w:rsid w:val="00890F4F"/>
    <w:rsid w:val="00891BE3"/>
    <w:rsid w:val="00891D7B"/>
    <w:rsid w:val="00891E10"/>
    <w:rsid w:val="00894B21"/>
    <w:rsid w:val="00895AF9"/>
    <w:rsid w:val="00895F42"/>
    <w:rsid w:val="00896235"/>
    <w:rsid w:val="00896638"/>
    <w:rsid w:val="00896C16"/>
    <w:rsid w:val="008A0042"/>
    <w:rsid w:val="008A123A"/>
    <w:rsid w:val="008A23F6"/>
    <w:rsid w:val="008A2904"/>
    <w:rsid w:val="008A3BE6"/>
    <w:rsid w:val="008A51D2"/>
    <w:rsid w:val="008A5BE5"/>
    <w:rsid w:val="008A5F20"/>
    <w:rsid w:val="008A6DD2"/>
    <w:rsid w:val="008A7DC0"/>
    <w:rsid w:val="008B0D6D"/>
    <w:rsid w:val="008B1EB0"/>
    <w:rsid w:val="008B2151"/>
    <w:rsid w:val="008B3AED"/>
    <w:rsid w:val="008B40D2"/>
    <w:rsid w:val="008B4FEB"/>
    <w:rsid w:val="008B53E3"/>
    <w:rsid w:val="008B54D2"/>
    <w:rsid w:val="008B5525"/>
    <w:rsid w:val="008B5A20"/>
    <w:rsid w:val="008B6226"/>
    <w:rsid w:val="008B6511"/>
    <w:rsid w:val="008B67BB"/>
    <w:rsid w:val="008B6D8B"/>
    <w:rsid w:val="008B6DF5"/>
    <w:rsid w:val="008B75FB"/>
    <w:rsid w:val="008B7C7D"/>
    <w:rsid w:val="008B7D70"/>
    <w:rsid w:val="008C03A3"/>
    <w:rsid w:val="008C0ABA"/>
    <w:rsid w:val="008C0B61"/>
    <w:rsid w:val="008C1377"/>
    <w:rsid w:val="008C1B4C"/>
    <w:rsid w:val="008C1FDA"/>
    <w:rsid w:val="008C391F"/>
    <w:rsid w:val="008C3EBE"/>
    <w:rsid w:val="008C486F"/>
    <w:rsid w:val="008C59CD"/>
    <w:rsid w:val="008C5A79"/>
    <w:rsid w:val="008C5AED"/>
    <w:rsid w:val="008C6241"/>
    <w:rsid w:val="008C66FD"/>
    <w:rsid w:val="008C7A08"/>
    <w:rsid w:val="008C7BD6"/>
    <w:rsid w:val="008D096D"/>
    <w:rsid w:val="008D304D"/>
    <w:rsid w:val="008D3446"/>
    <w:rsid w:val="008D3B6D"/>
    <w:rsid w:val="008D4852"/>
    <w:rsid w:val="008D50E0"/>
    <w:rsid w:val="008D531D"/>
    <w:rsid w:val="008D77E1"/>
    <w:rsid w:val="008D7CF0"/>
    <w:rsid w:val="008E0671"/>
    <w:rsid w:val="008E0755"/>
    <w:rsid w:val="008E290C"/>
    <w:rsid w:val="008E2E4D"/>
    <w:rsid w:val="008E3345"/>
    <w:rsid w:val="008E342D"/>
    <w:rsid w:val="008E354B"/>
    <w:rsid w:val="008E43C4"/>
    <w:rsid w:val="008E4448"/>
    <w:rsid w:val="008E49FD"/>
    <w:rsid w:val="008E50BA"/>
    <w:rsid w:val="008E533A"/>
    <w:rsid w:val="008E59BD"/>
    <w:rsid w:val="008E689A"/>
    <w:rsid w:val="008E7EF9"/>
    <w:rsid w:val="008E7FF8"/>
    <w:rsid w:val="008F1424"/>
    <w:rsid w:val="008F2147"/>
    <w:rsid w:val="008F2DCD"/>
    <w:rsid w:val="008F48FE"/>
    <w:rsid w:val="008F5C70"/>
    <w:rsid w:val="008F7554"/>
    <w:rsid w:val="00900161"/>
    <w:rsid w:val="00901288"/>
    <w:rsid w:val="00901AA2"/>
    <w:rsid w:val="00901AF0"/>
    <w:rsid w:val="00902474"/>
    <w:rsid w:val="00902C9D"/>
    <w:rsid w:val="00903587"/>
    <w:rsid w:val="00903644"/>
    <w:rsid w:val="00903DE7"/>
    <w:rsid w:val="00904041"/>
    <w:rsid w:val="009045E5"/>
    <w:rsid w:val="009050CC"/>
    <w:rsid w:val="00906F80"/>
    <w:rsid w:val="00907193"/>
    <w:rsid w:val="00907A1A"/>
    <w:rsid w:val="00907F26"/>
    <w:rsid w:val="009132A4"/>
    <w:rsid w:val="00915D15"/>
    <w:rsid w:val="0091666B"/>
    <w:rsid w:val="009170A6"/>
    <w:rsid w:val="00917751"/>
    <w:rsid w:val="00917944"/>
    <w:rsid w:val="00917AA6"/>
    <w:rsid w:val="00917BD6"/>
    <w:rsid w:val="00920A5C"/>
    <w:rsid w:val="00920D5C"/>
    <w:rsid w:val="00921C88"/>
    <w:rsid w:val="00921CED"/>
    <w:rsid w:val="00922359"/>
    <w:rsid w:val="00922C98"/>
    <w:rsid w:val="00922DF2"/>
    <w:rsid w:val="0092539E"/>
    <w:rsid w:val="009254EE"/>
    <w:rsid w:val="009279D3"/>
    <w:rsid w:val="0093031E"/>
    <w:rsid w:val="009305AB"/>
    <w:rsid w:val="009308C9"/>
    <w:rsid w:val="00934CBE"/>
    <w:rsid w:val="009357C4"/>
    <w:rsid w:val="00935C00"/>
    <w:rsid w:val="00935CB3"/>
    <w:rsid w:val="0093690C"/>
    <w:rsid w:val="00936918"/>
    <w:rsid w:val="00936FE7"/>
    <w:rsid w:val="00942EDA"/>
    <w:rsid w:val="0094342C"/>
    <w:rsid w:val="0094436F"/>
    <w:rsid w:val="00944FA7"/>
    <w:rsid w:val="00945A38"/>
    <w:rsid w:val="00945BC2"/>
    <w:rsid w:val="009468D9"/>
    <w:rsid w:val="00946E48"/>
    <w:rsid w:val="00947250"/>
    <w:rsid w:val="00947500"/>
    <w:rsid w:val="00947B95"/>
    <w:rsid w:val="0095197D"/>
    <w:rsid w:val="00952311"/>
    <w:rsid w:val="00953155"/>
    <w:rsid w:val="00953585"/>
    <w:rsid w:val="00953598"/>
    <w:rsid w:val="009535AF"/>
    <w:rsid w:val="00954B75"/>
    <w:rsid w:val="0095554E"/>
    <w:rsid w:val="00957C24"/>
    <w:rsid w:val="00960330"/>
    <w:rsid w:val="00960916"/>
    <w:rsid w:val="00960A97"/>
    <w:rsid w:val="0096182B"/>
    <w:rsid w:val="00961851"/>
    <w:rsid w:val="009631E1"/>
    <w:rsid w:val="00964078"/>
    <w:rsid w:val="00964BC3"/>
    <w:rsid w:val="0096586F"/>
    <w:rsid w:val="00966970"/>
    <w:rsid w:val="00966ADD"/>
    <w:rsid w:val="00966B4A"/>
    <w:rsid w:val="009672F5"/>
    <w:rsid w:val="00967893"/>
    <w:rsid w:val="00970F47"/>
    <w:rsid w:val="00971261"/>
    <w:rsid w:val="00972968"/>
    <w:rsid w:val="0097299D"/>
    <w:rsid w:val="00973219"/>
    <w:rsid w:val="009738E1"/>
    <w:rsid w:val="00974034"/>
    <w:rsid w:val="00974ADE"/>
    <w:rsid w:val="009750F9"/>
    <w:rsid w:val="00975548"/>
    <w:rsid w:val="0097555A"/>
    <w:rsid w:val="00975A04"/>
    <w:rsid w:val="0097639A"/>
    <w:rsid w:val="00976F56"/>
    <w:rsid w:val="00977A12"/>
    <w:rsid w:val="00977A4F"/>
    <w:rsid w:val="0098082F"/>
    <w:rsid w:val="009819D9"/>
    <w:rsid w:val="0098329C"/>
    <w:rsid w:val="00983E3D"/>
    <w:rsid w:val="0098599D"/>
    <w:rsid w:val="0098618D"/>
    <w:rsid w:val="00987C79"/>
    <w:rsid w:val="00987F54"/>
    <w:rsid w:val="00990103"/>
    <w:rsid w:val="00990B5E"/>
    <w:rsid w:val="00991160"/>
    <w:rsid w:val="00991534"/>
    <w:rsid w:val="00991FC0"/>
    <w:rsid w:val="009926AA"/>
    <w:rsid w:val="0099303A"/>
    <w:rsid w:val="009939AB"/>
    <w:rsid w:val="00994062"/>
    <w:rsid w:val="009944B4"/>
    <w:rsid w:val="00994B80"/>
    <w:rsid w:val="00996B9B"/>
    <w:rsid w:val="00996FAE"/>
    <w:rsid w:val="00997723"/>
    <w:rsid w:val="0099779B"/>
    <w:rsid w:val="009A0C18"/>
    <w:rsid w:val="009A141B"/>
    <w:rsid w:val="009A23B9"/>
    <w:rsid w:val="009A263E"/>
    <w:rsid w:val="009A32CE"/>
    <w:rsid w:val="009A3FD3"/>
    <w:rsid w:val="009A4C8C"/>
    <w:rsid w:val="009A601B"/>
    <w:rsid w:val="009A6419"/>
    <w:rsid w:val="009B115E"/>
    <w:rsid w:val="009B1BC4"/>
    <w:rsid w:val="009B1D07"/>
    <w:rsid w:val="009B2725"/>
    <w:rsid w:val="009B3962"/>
    <w:rsid w:val="009B501A"/>
    <w:rsid w:val="009B54D2"/>
    <w:rsid w:val="009B5D8D"/>
    <w:rsid w:val="009B6ACF"/>
    <w:rsid w:val="009B6BA7"/>
    <w:rsid w:val="009B708D"/>
    <w:rsid w:val="009B718B"/>
    <w:rsid w:val="009C04BB"/>
    <w:rsid w:val="009C1FB8"/>
    <w:rsid w:val="009C2B48"/>
    <w:rsid w:val="009C2BC2"/>
    <w:rsid w:val="009C3129"/>
    <w:rsid w:val="009C34D2"/>
    <w:rsid w:val="009C420E"/>
    <w:rsid w:val="009C4217"/>
    <w:rsid w:val="009C5856"/>
    <w:rsid w:val="009C5909"/>
    <w:rsid w:val="009C648D"/>
    <w:rsid w:val="009C6511"/>
    <w:rsid w:val="009C693B"/>
    <w:rsid w:val="009C720E"/>
    <w:rsid w:val="009C7DB6"/>
    <w:rsid w:val="009D16DC"/>
    <w:rsid w:val="009D1E68"/>
    <w:rsid w:val="009D2704"/>
    <w:rsid w:val="009D2924"/>
    <w:rsid w:val="009D3C60"/>
    <w:rsid w:val="009D3F60"/>
    <w:rsid w:val="009D6DE7"/>
    <w:rsid w:val="009D7061"/>
    <w:rsid w:val="009D7090"/>
    <w:rsid w:val="009E00D4"/>
    <w:rsid w:val="009E0177"/>
    <w:rsid w:val="009E0669"/>
    <w:rsid w:val="009E09A6"/>
    <w:rsid w:val="009E154A"/>
    <w:rsid w:val="009E29F1"/>
    <w:rsid w:val="009E466E"/>
    <w:rsid w:val="009E533A"/>
    <w:rsid w:val="009E5843"/>
    <w:rsid w:val="009E60F5"/>
    <w:rsid w:val="009E67BE"/>
    <w:rsid w:val="009E7408"/>
    <w:rsid w:val="009E7C2A"/>
    <w:rsid w:val="009F0268"/>
    <w:rsid w:val="009F0780"/>
    <w:rsid w:val="009F32A7"/>
    <w:rsid w:val="009F3BE5"/>
    <w:rsid w:val="009F4236"/>
    <w:rsid w:val="009F4AE8"/>
    <w:rsid w:val="009F6C58"/>
    <w:rsid w:val="009F6D0C"/>
    <w:rsid w:val="009F77AA"/>
    <w:rsid w:val="00A0016D"/>
    <w:rsid w:val="00A009A7"/>
    <w:rsid w:val="00A01415"/>
    <w:rsid w:val="00A016E6"/>
    <w:rsid w:val="00A0177F"/>
    <w:rsid w:val="00A01FD0"/>
    <w:rsid w:val="00A035F5"/>
    <w:rsid w:val="00A04E48"/>
    <w:rsid w:val="00A056B2"/>
    <w:rsid w:val="00A064EA"/>
    <w:rsid w:val="00A06CA0"/>
    <w:rsid w:val="00A07CAF"/>
    <w:rsid w:val="00A10DC9"/>
    <w:rsid w:val="00A11222"/>
    <w:rsid w:val="00A124C7"/>
    <w:rsid w:val="00A125B3"/>
    <w:rsid w:val="00A127D1"/>
    <w:rsid w:val="00A12EB9"/>
    <w:rsid w:val="00A12F84"/>
    <w:rsid w:val="00A13318"/>
    <w:rsid w:val="00A13432"/>
    <w:rsid w:val="00A13491"/>
    <w:rsid w:val="00A13D42"/>
    <w:rsid w:val="00A14490"/>
    <w:rsid w:val="00A15937"/>
    <w:rsid w:val="00A15B37"/>
    <w:rsid w:val="00A15D91"/>
    <w:rsid w:val="00A160CF"/>
    <w:rsid w:val="00A16214"/>
    <w:rsid w:val="00A16572"/>
    <w:rsid w:val="00A17476"/>
    <w:rsid w:val="00A20C84"/>
    <w:rsid w:val="00A2341F"/>
    <w:rsid w:val="00A23ECC"/>
    <w:rsid w:val="00A247E1"/>
    <w:rsid w:val="00A249B2"/>
    <w:rsid w:val="00A25118"/>
    <w:rsid w:val="00A264F2"/>
    <w:rsid w:val="00A270D2"/>
    <w:rsid w:val="00A279F9"/>
    <w:rsid w:val="00A27D1D"/>
    <w:rsid w:val="00A27F18"/>
    <w:rsid w:val="00A313B7"/>
    <w:rsid w:val="00A317BD"/>
    <w:rsid w:val="00A31F82"/>
    <w:rsid w:val="00A321E1"/>
    <w:rsid w:val="00A32ECC"/>
    <w:rsid w:val="00A33107"/>
    <w:rsid w:val="00A33C7D"/>
    <w:rsid w:val="00A33F86"/>
    <w:rsid w:val="00A34B22"/>
    <w:rsid w:val="00A34CF8"/>
    <w:rsid w:val="00A3536D"/>
    <w:rsid w:val="00A3634A"/>
    <w:rsid w:val="00A365FC"/>
    <w:rsid w:val="00A36866"/>
    <w:rsid w:val="00A368C6"/>
    <w:rsid w:val="00A37816"/>
    <w:rsid w:val="00A40011"/>
    <w:rsid w:val="00A409C2"/>
    <w:rsid w:val="00A40C04"/>
    <w:rsid w:val="00A40C64"/>
    <w:rsid w:val="00A41C90"/>
    <w:rsid w:val="00A42054"/>
    <w:rsid w:val="00A43193"/>
    <w:rsid w:val="00A43E4E"/>
    <w:rsid w:val="00A44AE4"/>
    <w:rsid w:val="00A44BA0"/>
    <w:rsid w:val="00A46E6B"/>
    <w:rsid w:val="00A5085A"/>
    <w:rsid w:val="00A510DC"/>
    <w:rsid w:val="00A53BF6"/>
    <w:rsid w:val="00A54A3F"/>
    <w:rsid w:val="00A54B8D"/>
    <w:rsid w:val="00A554F4"/>
    <w:rsid w:val="00A55EB3"/>
    <w:rsid w:val="00A562F2"/>
    <w:rsid w:val="00A57B9E"/>
    <w:rsid w:val="00A6026C"/>
    <w:rsid w:val="00A60516"/>
    <w:rsid w:val="00A61808"/>
    <w:rsid w:val="00A61906"/>
    <w:rsid w:val="00A61AF7"/>
    <w:rsid w:val="00A61C04"/>
    <w:rsid w:val="00A62654"/>
    <w:rsid w:val="00A632D6"/>
    <w:rsid w:val="00A63DA4"/>
    <w:rsid w:val="00A63DDE"/>
    <w:rsid w:val="00A64097"/>
    <w:rsid w:val="00A667C5"/>
    <w:rsid w:val="00A673F2"/>
    <w:rsid w:val="00A67EE3"/>
    <w:rsid w:val="00A70195"/>
    <w:rsid w:val="00A70406"/>
    <w:rsid w:val="00A718EA"/>
    <w:rsid w:val="00A71B2C"/>
    <w:rsid w:val="00A71CC7"/>
    <w:rsid w:val="00A72E57"/>
    <w:rsid w:val="00A738E9"/>
    <w:rsid w:val="00A76C23"/>
    <w:rsid w:val="00A77297"/>
    <w:rsid w:val="00A776E6"/>
    <w:rsid w:val="00A80ED6"/>
    <w:rsid w:val="00A818E8"/>
    <w:rsid w:val="00A833CB"/>
    <w:rsid w:val="00A840CE"/>
    <w:rsid w:val="00A847F3"/>
    <w:rsid w:val="00A85297"/>
    <w:rsid w:val="00A85371"/>
    <w:rsid w:val="00A8606D"/>
    <w:rsid w:val="00A869DF"/>
    <w:rsid w:val="00A86D00"/>
    <w:rsid w:val="00A878D3"/>
    <w:rsid w:val="00A879F5"/>
    <w:rsid w:val="00A87E2B"/>
    <w:rsid w:val="00A90960"/>
    <w:rsid w:val="00A9576C"/>
    <w:rsid w:val="00A95989"/>
    <w:rsid w:val="00A95EA5"/>
    <w:rsid w:val="00A96115"/>
    <w:rsid w:val="00A96FA0"/>
    <w:rsid w:val="00A97111"/>
    <w:rsid w:val="00A97A3D"/>
    <w:rsid w:val="00AA07A3"/>
    <w:rsid w:val="00AA0A68"/>
    <w:rsid w:val="00AA0C2B"/>
    <w:rsid w:val="00AA0D4F"/>
    <w:rsid w:val="00AA2071"/>
    <w:rsid w:val="00AA2354"/>
    <w:rsid w:val="00AA239C"/>
    <w:rsid w:val="00AA25CA"/>
    <w:rsid w:val="00AA27C2"/>
    <w:rsid w:val="00AA31C1"/>
    <w:rsid w:val="00AA357E"/>
    <w:rsid w:val="00AA362A"/>
    <w:rsid w:val="00AA3868"/>
    <w:rsid w:val="00AA4682"/>
    <w:rsid w:val="00AA4AEC"/>
    <w:rsid w:val="00AA4FBC"/>
    <w:rsid w:val="00AA537A"/>
    <w:rsid w:val="00AA5517"/>
    <w:rsid w:val="00AA678C"/>
    <w:rsid w:val="00AB071C"/>
    <w:rsid w:val="00AB10A2"/>
    <w:rsid w:val="00AB2313"/>
    <w:rsid w:val="00AB2C98"/>
    <w:rsid w:val="00AB36E4"/>
    <w:rsid w:val="00AB4142"/>
    <w:rsid w:val="00AB460E"/>
    <w:rsid w:val="00AB4EFC"/>
    <w:rsid w:val="00AB61F1"/>
    <w:rsid w:val="00AB716F"/>
    <w:rsid w:val="00AC1048"/>
    <w:rsid w:val="00AC1C0B"/>
    <w:rsid w:val="00AC1D5C"/>
    <w:rsid w:val="00AC1F9C"/>
    <w:rsid w:val="00AC207F"/>
    <w:rsid w:val="00AC22F0"/>
    <w:rsid w:val="00AC28B7"/>
    <w:rsid w:val="00AC302F"/>
    <w:rsid w:val="00AC337D"/>
    <w:rsid w:val="00AC403D"/>
    <w:rsid w:val="00AC633E"/>
    <w:rsid w:val="00AC7715"/>
    <w:rsid w:val="00AC7E85"/>
    <w:rsid w:val="00AD0567"/>
    <w:rsid w:val="00AD0632"/>
    <w:rsid w:val="00AD1068"/>
    <w:rsid w:val="00AD11A4"/>
    <w:rsid w:val="00AD14A6"/>
    <w:rsid w:val="00AD1941"/>
    <w:rsid w:val="00AD2C63"/>
    <w:rsid w:val="00AD5628"/>
    <w:rsid w:val="00AE0812"/>
    <w:rsid w:val="00AE0A8A"/>
    <w:rsid w:val="00AE13B6"/>
    <w:rsid w:val="00AE40DE"/>
    <w:rsid w:val="00AE4274"/>
    <w:rsid w:val="00AE509B"/>
    <w:rsid w:val="00AE525F"/>
    <w:rsid w:val="00AF110D"/>
    <w:rsid w:val="00AF13CB"/>
    <w:rsid w:val="00AF23E4"/>
    <w:rsid w:val="00AF2444"/>
    <w:rsid w:val="00AF2E56"/>
    <w:rsid w:val="00AF5AEA"/>
    <w:rsid w:val="00AF5EA2"/>
    <w:rsid w:val="00AF685D"/>
    <w:rsid w:val="00AF734E"/>
    <w:rsid w:val="00AF73B5"/>
    <w:rsid w:val="00AF7485"/>
    <w:rsid w:val="00AF7E77"/>
    <w:rsid w:val="00B00128"/>
    <w:rsid w:val="00B00716"/>
    <w:rsid w:val="00B01066"/>
    <w:rsid w:val="00B0148F"/>
    <w:rsid w:val="00B01738"/>
    <w:rsid w:val="00B0197A"/>
    <w:rsid w:val="00B01DAF"/>
    <w:rsid w:val="00B0271A"/>
    <w:rsid w:val="00B02AED"/>
    <w:rsid w:val="00B0332C"/>
    <w:rsid w:val="00B0339D"/>
    <w:rsid w:val="00B03687"/>
    <w:rsid w:val="00B03DCA"/>
    <w:rsid w:val="00B04F01"/>
    <w:rsid w:val="00B0572F"/>
    <w:rsid w:val="00B05BA0"/>
    <w:rsid w:val="00B05DE1"/>
    <w:rsid w:val="00B06341"/>
    <w:rsid w:val="00B06D5B"/>
    <w:rsid w:val="00B1033F"/>
    <w:rsid w:val="00B107D2"/>
    <w:rsid w:val="00B12EE3"/>
    <w:rsid w:val="00B13116"/>
    <w:rsid w:val="00B13FC5"/>
    <w:rsid w:val="00B14686"/>
    <w:rsid w:val="00B150F2"/>
    <w:rsid w:val="00B17A50"/>
    <w:rsid w:val="00B17D4B"/>
    <w:rsid w:val="00B204AE"/>
    <w:rsid w:val="00B20602"/>
    <w:rsid w:val="00B20745"/>
    <w:rsid w:val="00B215B1"/>
    <w:rsid w:val="00B22C6B"/>
    <w:rsid w:val="00B23585"/>
    <w:rsid w:val="00B23958"/>
    <w:rsid w:val="00B25176"/>
    <w:rsid w:val="00B255C5"/>
    <w:rsid w:val="00B25C28"/>
    <w:rsid w:val="00B27151"/>
    <w:rsid w:val="00B27419"/>
    <w:rsid w:val="00B27428"/>
    <w:rsid w:val="00B274CD"/>
    <w:rsid w:val="00B27D9F"/>
    <w:rsid w:val="00B30057"/>
    <w:rsid w:val="00B302E0"/>
    <w:rsid w:val="00B30861"/>
    <w:rsid w:val="00B30C99"/>
    <w:rsid w:val="00B30E46"/>
    <w:rsid w:val="00B3140E"/>
    <w:rsid w:val="00B33509"/>
    <w:rsid w:val="00B3361F"/>
    <w:rsid w:val="00B3373C"/>
    <w:rsid w:val="00B34B6B"/>
    <w:rsid w:val="00B34C89"/>
    <w:rsid w:val="00B356F7"/>
    <w:rsid w:val="00B40576"/>
    <w:rsid w:val="00B41349"/>
    <w:rsid w:val="00B4297B"/>
    <w:rsid w:val="00B4320D"/>
    <w:rsid w:val="00B4345E"/>
    <w:rsid w:val="00B450E9"/>
    <w:rsid w:val="00B45E9B"/>
    <w:rsid w:val="00B460E7"/>
    <w:rsid w:val="00B46101"/>
    <w:rsid w:val="00B4653D"/>
    <w:rsid w:val="00B46590"/>
    <w:rsid w:val="00B47B9E"/>
    <w:rsid w:val="00B50AD5"/>
    <w:rsid w:val="00B51FC0"/>
    <w:rsid w:val="00B52A50"/>
    <w:rsid w:val="00B5314A"/>
    <w:rsid w:val="00B53245"/>
    <w:rsid w:val="00B53C8D"/>
    <w:rsid w:val="00B542CE"/>
    <w:rsid w:val="00B54514"/>
    <w:rsid w:val="00B54C05"/>
    <w:rsid w:val="00B54DDF"/>
    <w:rsid w:val="00B5521F"/>
    <w:rsid w:val="00B557BB"/>
    <w:rsid w:val="00B5796E"/>
    <w:rsid w:val="00B601E7"/>
    <w:rsid w:val="00B60BA0"/>
    <w:rsid w:val="00B63D87"/>
    <w:rsid w:val="00B646D1"/>
    <w:rsid w:val="00B64AD9"/>
    <w:rsid w:val="00B64E64"/>
    <w:rsid w:val="00B65012"/>
    <w:rsid w:val="00B65819"/>
    <w:rsid w:val="00B66904"/>
    <w:rsid w:val="00B673A7"/>
    <w:rsid w:val="00B6783B"/>
    <w:rsid w:val="00B678F8"/>
    <w:rsid w:val="00B70B8F"/>
    <w:rsid w:val="00B70E05"/>
    <w:rsid w:val="00B72FD6"/>
    <w:rsid w:val="00B73247"/>
    <w:rsid w:val="00B73AFA"/>
    <w:rsid w:val="00B752F3"/>
    <w:rsid w:val="00B7530F"/>
    <w:rsid w:val="00B75997"/>
    <w:rsid w:val="00B76495"/>
    <w:rsid w:val="00B80027"/>
    <w:rsid w:val="00B80789"/>
    <w:rsid w:val="00B8148B"/>
    <w:rsid w:val="00B82537"/>
    <w:rsid w:val="00B829E8"/>
    <w:rsid w:val="00B832CD"/>
    <w:rsid w:val="00B83827"/>
    <w:rsid w:val="00B83E9A"/>
    <w:rsid w:val="00B83F22"/>
    <w:rsid w:val="00B84244"/>
    <w:rsid w:val="00B845DC"/>
    <w:rsid w:val="00B84D1A"/>
    <w:rsid w:val="00B84D83"/>
    <w:rsid w:val="00B85A50"/>
    <w:rsid w:val="00B85E40"/>
    <w:rsid w:val="00B85FE1"/>
    <w:rsid w:val="00B86D0F"/>
    <w:rsid w:val="00B87712"/>
    <w:rsid w:val="00B90063"/>
    <w:rsid w:val="00B9039D"/>
    <w:rsid w:val="00B90479"/>
    <w:rsid w:val="00B90F10"/>
    <w:rsid w:val="00B9105A"/>
    <w:rsid w:val="00B9209F"/>
    <w:rsid w:val="00B927DC"/>
    <w:rsid w:val="00B92DFE"/>
    <w:rsid w:val="00B941CA"/>
    <w:rsid w:val="00B946F0"/>
    <w:rsid w:val="00B94A12"/>
    <w:rsid w:val="00B94BA6"/>
    <w:rsid w:val="00B960E6"/>
    <w:rsid w:val="00B9699D"/>
    <w:rsid w:val="00B9755D"/>
    <w:rsid w:val="00BA0A2D"/>
    <w:rsid w:val="00BA1EC6"/>
    <w:rsid w:val="00BA2D6C"/>
    <w:rsid w:val="00BA390E"/>
    <w:rsid w:val="00BA465A"/>
    <w:rsid w:val="00BA484E"/>
    <w:rsid w:val="00BA5C3F"/>
    <w:rsid w:val="00BA6D00"/>
    <w:rsid w:val="00BA7A86"/>
    <w:rsid w:val="00BB0F7D"/>
    <w:rsid w:val="00BB1152"/>
    <w:rsid w:val="00BB1D4E"/>
    <w:rsid w:val="00BB229A"/>
    <w:rsid w:val="00BB2765"/>
    <w:rsid w:val="00BB28D2"/>
    <w:rsid w:val="00BB2D60"/>
    <w:rsid w:val="00BB45EB"/>
    <w:rsid w:val="00BB4C47"/>
    <w:rsid w:val="00BB5721"/>
    <w:rsid w:val="00BB5E31"/>
    <w:rsid w:val="00BB601E"/>
    <w:rsid w:val="00BB6EF3"/>
    <w:rsid w:val="00BB7617"/>
    <w:rsid w:val="00BB7A37"/>
    <w:rsid w:val="00BC2A4C"/>
    <w:rsid w:val="00BC2F42"/>
    <w:rsid w:val="00BC3A86"/>
    <w:rsid w:val="00BC50C5"/>
    <w:rsid w:val="00BC57F4"/>
    <w:rsid w:val="00BC593E"/>
    <w:rsid w:val="00BC5CEF"/>
    <w:rsid w:val="00BC68AF"/>
    <w:rsid w:val="00BD0449"/>
    <w:rsid w:val="00BD16BE"/>
    <w:rsid w:val="00BD1F9A"/>
    <w:rsid w:val="00BD25AB"/>
    <w:rsid w:val="00BD3FA1"/>
    <w:rsid w:val="00BD4AC0"/>
    <w:rsid w:val="00BD54EA"/>
    <w:rsid w:val="00BD609A"/>
    <w:rsid w:val="00BD6262"/>
    <w:rsid w:val="00BD6E37"/>
    <w:rsid w:val="00BD6EA8"/>
    <w:rsid w:val="00BD77BB"/>
    <w:rsid w:val="00BD7A42"/>
    <w:rsid w:val="00BE0780"/>
    <w:rsid w:val="00BE124E"/>
    <w:rsid w:val="00BE2AC5"/>
    <w:rsid w:val="00BE3DB2"/>
    <w:rsid w:val="00BE4BDC"/>
    <w:rsid w:val="00BE51CD"/>
    <w:rsid w:val="00BE5C34"/>
    <w:rsid w:val="00BE6E7C"/>
    <w:rsid w:val="00BE7103"/>
    <w:rsid w:val="00BE7187"/>
    <w:rsid w:val="00BE72BA"/>
    <w:rsid w:val="00BF133C"/>
    <w:rsid w:val="00BF21BE"/>
    <w:rsid w:val="00BF2B8D"/>
    <w:rsid w:val="00BF2BCA"/>
    <w:rsid w:val="00BF313B"/>
    <w:rsid w:val="00BF402E"/>
    <w:rsid w:val="00BF407F"/>
    <w:rsid w:val="00BF4AFF"/>
    <w:rsid w:val="00BF5BF7"/>
    <w:rsid w:val="00BF5D73"/>
    <w:rsid w:val="00BF65F3"/>
    <w:rsid w:val="00C00310"/>
    <w:rsid w:val="00C02163"/>
    <w:rsid w:val="00C03A1D"/>
    <w:rsid w:val="00C0481D"/>
    <w:rsid w:val="00C0494F"/>
    <w:rsid w:val="00C04B2B"/>
    <w:rsid w:val="00C056E8"/>
    <w:rsid w:val="00C06F10"/>
    <w:rsid w:val="00C07843"/>
    <w:rsid w:val="00C10026"/>
    <w:rsid w:val="00C128F4"/>
    <w:rsid w:val="00C129D4"/>
    <w:rsid w:val="00C1329A"/>
    <w:rsid w:val="00C1374A"/>
    <w:rsid w:val="00C13DD4"/>
    <w:rsid w:val="00C14790"/>
    <w:rsid w:val="00C14E62"/>
    <w:rsid w:val="00C150C9"/>
    <w:rsid w:val="00C173D6"/>
    <w:rsid w:val="00C17909"/>
    <w:rsid w:val="00C21C35"/>
    <w:rsid w:val="00C23E43"/>
    <w:rsid w:val="00C2447B"/>
    <w:rsid w:val="00C2478B"/>
    <w:rsid w:val="00C24A0E"/>
    <w:rsid w:val="00C2712C"/>
    <w:rsid w:val="00C302D1"/>
    <w:rsid w:val="00C307DA"/>
    <w:rsid w:val="00C31110"/>
    <w:rsid w:val="00C32303"/>
    <w:rsid w:val="00C32623"/>
    <w:rsid w:val="00C32976"/>
    <w:rsid w:val="00C32EA3"/>
    <w:rsid w:val="00C32FE1"/>
    <w:rsid w:val="00C33461"/>
    <w:rsid w:val="00C33A23"/>
    <w:rsid w:val="00C33C12"/>
    <w:rsid w:val="00C3419A"/>
    <w:rsid w:val="00C341B7"/>
    <w:rsid w:val="00C34A3E"/>
    <w:rsid w:val="00C34C90"/>
    <w:rsid w:val="00C3610D"/>
    <w:rsid w:val="00C36B7B"/>
    <w:rsid w:val="00C37288"/>
    <w:rsid w:val="00C4099F"/>
    <w:rsid w:val="00C40F2F"/>
    <w:rsid w:val="00C410B1"/>
    <w:rsid w:val="00C41AAA"/>
    <w:rsid w:val="00C42D74"/>
    <w:rsid w:val="00C42ED9"/>
    <w:rsid w:val="00C42EFA"/>
    <w:rsid w:val="00C43490"/>
    <w:rsid w:val="00C434FB"/>
    <w:rsid w:val="00C43CC2"/>
    <w:rsid w:val="00C445AB"/>
    <w:rsid w:val="00C45113"/>
    <w:rsid w:val="00C45EEF"/>
    <w:rsid w:val="00C46699"/>
    <w:rsid w:val="00C46AB1"/>
    <w:rsid w:val="00C46F16"/>
    <w:rsid w:val="00C47E3A"/>
    <w:rsid w:val="00C5011B"/>
    <w:rsid w:val="00C5040B"/>
    <w:rsid w:val="00C50B63"/>
    <w:rsid w:val="00C51BBE"/>
    <w:rsid w:val="00C51DD2"/>
    <w:rsid w:val="00C525F9"/>
    <w:rsid w:val="00C52AAB"/>
    <w:rsid w:val="00C52BAF"/>
    <w:rsid w:val="00C52C93"/>
    <w:rsid w:val="00C5384F"/>
    <w:rsid w:val="00C55764"/>
    <w:rsid w:val="00C55843"/>
    <w:rsid w:val="00C55BC8"/>
    <w:rsid w:val="00C560ED"/>
    <w:rsid w:val="00C567F1"/>
    <w:rsid w:val="00C56ACB"/>
    <w:rsid w:val="00C56BAC"/>
    <w:rsid w:val="00C56E36"/>
    <w:rsid w:val="00C57380"/>
    <w:rsid w:val="00C57844"/>
    <w:rsid w:val="00C60332"/>
    <w:rsid w:val="00C60AD8"/>
    <w:rsid w:val="00C60B37"/>
    <w:rsid w:val="00C61560"/>
    <w:rsid w:val="00C61D1C"/>
    <w:rsid w:val="00C6225E"/>
    <w:rsid w:val="00C6298A"/>
    <w:rsid w:val="00C644D4"/>
    <w:rsid w:val="00C64F00"/>
    <w:rsid w:val="00C65B2A"/>
    <w:rsid w:val="00C662BD"/>
    <w:rsid w:val="00C664AB"/>
    <w:rsid w:val="00C66613"/>
    <w:rsid w:val="00C66CED"/>
    <w:rsid w:val="00C673F6"/>
    <w:rsid w:val="00C70629"/>
    <w:rsid w:val="00C7064A"/>
    <w:rsid w:val="00C70ED2"/>
    <w:rsid w:val="00C7187F"/>
    <w:rsid w:val="00C71F24"/>
    <w:rsid w:val="00C721CB"/>
    <w:rsid w:val="00C7254A"/>
    <w:rsid w:val="00C7255D"/>
    <w:rsid w:val="00C74D54"/>
    <w:rsid w:val="00C74E60"/>
    <w:rsid w:val="00C757B0"/>
    <w:rsid w:val="00C75946"/>
    <w:rsid w:val="00C76717"/>
    <w:rsid w:val="00C8017E"/>
    <w:rsid w:val="00C80468"/>
    <w:rsid w:val="00C8054D"/>
    <w:rsid w:val="00C823E4"/>
    <w:rsid w:val="00C827AD"/>
    <w:rsid w:val="00C82813"/>
    <w:rsid w:val="00C84496"/>
    <w:rsid w:val="00C85E4F"/>
    <w:rsid w:val="00C870ED"/>
    <w:rsid w:val="00C870F6"/>
    <w:rsid w:val="00C8771A"/>
    <w:rsid w:val="00C87945"/>
    <w:rsid w:val="00C90A94"/>
    <w:rsid w:val="00C90D67"/>
    <w:rsid w:val="00C912AC"/>
    <w:rsid w:val="00C920F4"/>
    <w:rsid w:val="00C9358C"/>
    <w:rsid w:val="00C93BDB"/>
    <w:rsid w:val="00C9474E"/>
    <w:rsid w:val="00C94881"/>
    <w:rsid w:val="00C95124"/>
    <w:rsid w:val="00C9556E"/>
    <w:rsid w:val="00C95B9A"/>
    <w:rsid w:val="00C96C3C"/>
    <w:rsid w:val="00C96F6D"/>
    <w:rsid w:val="00C97238"/>
    <w:rsid w:val="00C973B5"/>
    <w:rsid w:val="00C97B04"/>
    <w:rsid w:val="00CA0B2D"/>
    <w:rsid w:val="00CA11A9"/>
    <w:rsid w:val="00CA1660"/>
    <w:rsid w:val="00CA1996"/>
    <w:rsid w:val="00CA1CF8"/>
    <w:rsid w:val="00CA32C7"/>
    <w:rsid w:val="00CA33CF"/>
    <w:rsid w:val="00CA3788"/>
    <w:rsid w:val="00CA4903"/>
    <w:rsid w:val="00CB01BF"/>
    <w:rsid w:val="00CB103B"/>
    <w:rsid w:val="00CB1323"/>
    <w:rsid w:val="00CB1CA9"/>
    <w:rsid w:val="00CB230A"/>
    <w:rsid w:val="00CB3FC5"/>
    <w:rsid w:val="00CB53DD"/>
    <w:rsid w:val="00CB5559"/>
    <w:rsid w:val="00CB5F25"/>
    <w:rsid w:val="00CB7450"/>
    <w:rsid w:val="00CB7E41"/>
    <w:rsid w:val="00CC112D"/>
    <w:rsid w:val="00CC11E3"/>
    <w:rsid w:val="00CC13C1"/>
    <w:rsid w:val="00CC2B6F"/>
    <w:rsid w:val="00CC2BC2"/>
    <w:rsid w:val="00CC3100"/>
    <w:rsid w:val="00CC3AB2"/>
    <w:rsid w:val="00CC3FF1"/>
    <w:rsid w:val="00CC41FE"/>
    <w:rsid w:val="00CC4C16"/>
    <w:rsid w:val="00CC4EF8"/>
    <w:rsid w:val="00CC5440"/>
    <w:rsid w:val="00CC6153"/>
    <w:rsid w:val="00CC63F4"/>
    <w:rsid w:val="00CC70D4"/>
    <w:rsid w:val="00CC72A7"/>
    <w:rsid w:val="00CC75C0"/>
    <w:rsid w:val="00CC7879"/>
    <w:rsid w:val="00CD241D"/>
    <w:rsid w:val="00CD27E1"/>
    <w:rsid w:val="00CD3AFC"/>
    <w:rsid w:val="00CD5294"/>
    <w:rsid w:val="00CD59C2"/>
    <w:rsid w:val="00CD7BEF"/>
    <w:rsid w:val="00CD7D06"/>
    <w:rsid w:val="00CE0C9C"/>
    <w:rsid w:val="00CE163D"/>
    <w:rsid w:val="00CE1944"/>
    <w:rsid w:val="00CE1E8E"/>
    <w:rsid w:val="00CE24AF"/>
    <w:rsid w:val="00CE292F"/>
    <w:rsid w:val="00CE3D6E"/>
    <w:rsid w:val="00CE5AEF"/>
    <w:rsid w:val="00CE6B48"/>
    <w:rsid w:val="00CE7951"/>
    <w:rsid w:val="00CE7D22"/>
    <w:rsid w:val="00CF0A8F"/>
    <w:rsid w:val="00CF108B"/>
    <w:rsid w:val="00CF11C2"/>
    <w:rsid w:val="00CF1B28"/>
    <w:rsid w:val="00CF1D21"/>
    <w:rsid w:val="00CF2145"/>
    <w:rsid w:val="00CF23D2"/>
    <w:rsid w:val="00CF42D0"/>
    <w:rsid w:val="00CF4E2B"/>
    <w:rsid w:val="00CF5257"/>
    <w:rsid w:val="00CF53C1"/>
    <w:rsid w:val="00CF54A0"/>
    <w:rsid w:val="00CF594C"/>
    <w:rsid w:val="00CF62EB"/>
    <w:rsid w:val="00CF6BC8"/>
    <w:rsid w:val="00CF7221"/>
    <w:rsid w:val="00CF7CB1"/>
    <w:rsid w:val="00D00E32"/>
    <w:rsid w:val="00D0121D"/>
    <w:rsid w:val="00D030B0"/>
    <w:rsid w:val="00D03455"/>
    <w:rsid w:val="00D036F1"/>
    <w:rsid w:val="00D03B6A"/>
    <w:rsid w:val="00D03C1D"/>
    <w:rsid w:val="00D04545"/>
    <w:rsid w:val="00D046D6"/>
    <w:rsid w:val="00D0532B"/>
    <w:rsid w:val="00D05CA2"/>
    <w:rsid w:val="00D06064"/>
    <w:rsid w:val="00D06962"/>
    <w:rsid w:val="00D06F81"/>
    <w:rsid w:val="00D07096"/>
    <w:rsid w:val="00D1123C"/>
    <w:rsid w:val="00D1347B"/>
    <w:rsid w:val="00D135CA"/>
    <w:rsid w:val="00D13A78"/>
    <w:rsid w:val="00D160EC"/>
    <w:rsid w:val="00D16741"/>
    <w:rsid w:val="00D1689F"/>
    <w:rsid w:val="00D172B4"/>
    <w:rsid w:val="00D17408"/>
    <w:rsid w:val="00D178EA"/>
    <w:rsid w:val="00D17DF2"/>
    <w:rsid w:val="00D20A4B"/>
    <w:rsid w:val="00D217B2"/>
    <w:rsid w:val="00D23482"/>
    <w:rsid w:val="00D23AE6"/>
    <w:rsid w:val="00D2441E"/>
    <w:rsid w:val="00D24500"/>
    <w:rsid w:val="00D2470A"/>
    <w:rsid w:val="00D24713"/>
    <w:rsid w:val="00D2515A"/>
    <w:rsid w:val="00D2558A"/>
    <w:rsid w:val="00D259AC"/>
    <w:rsid w:val="00D26223"/>
    <w:rsid w:val="00D27F47"/>
    <w:rsid w:val="00D302BC"/>
    <w:rsid w:val="00D304A7"/>
    <w:rsid w:val="00D3187F"/>
    <w:rsid w:val="00D320E9"/>
    <w:rsid w:val="00D32F30"/>
    <w:rsid w:val="00D34999"/>
    <w:rsid w:val="00D35783"/>
    <w:rsid w:val="00D35C57"/>
    <w:rsid w:val="00D35CCE"/>
    <w:rsid w:val="00D366C5"/>
    <w:rsid w:val="00D36CD5"/>
    <w:rsid w:val="00D4014D"/>
    <w:rsid w:val="00D411B7"/>
    <w:rsid w:val="00D41325"/>
    <w:rsid w:val="00D416DC"/>
    <w:rsid w:val="00D419DB"/>
    <w:rsid w:val="00D4220E"/>
    <w:rsid w:val="00D42287"/>
    <w:rsid w:val="00D4230A"/>
    <w:rsid w:val="00D44EBA"/>
    <w:rsid w:val="00D45BC1"/>
    <w:rsid w:val="00D464D9"/>
    <w:rsid w:val="00D46CD5"/>
    <w:rsid w:val="00D47049"/>
    <w:rsid w:val="00D47117"/>
    <w:rsid w:val="00D47F9E"/>
    <w:rsid w:val="00D51B2B"/>
    <w:rsid w:val="00D52B6E"/>
    <w:rsid w:val="00D52BAF"/>
    <w:rsid w:val="00D52C84"/>
    <w:rsid w:val="00D535A3"/>
    <w:rsid w:val="00D53E25"/>
    <w:rsid w:val="00D546BE"/>
    <w:rsid w:val="00D547C3"/>
    <w:rsid w:val="00D54ED7"/>
    <w:rsid w:val="00D552ED"/>
    <w:rsid w:val="00D555EB"/>
    <w:rsid w:val="00D56579"/>
    <w:rsid w:val="00D56789"/>
    <w:rsid w:val="00D56B5A"/>
    <w:rsid w:val="00D56D60"/>
    <w:rsid w:val="00D60691"/>
    <w:rsid w:val="00D61064"/>
    <w:rsid w:val="00D6123C"/>
    <w:rsid w:val="00D61302"/>
    <w:rsid w:val="00D62077"/>
    <w:rsid w:val="00D63A32"/>
    <w:rsid w:val="00D6406B"/>
    <w:rsid w:val="00D641AD"/>
    <w:rsid w:val="00D64572"/>
    <w:rsid w:val="00D645FA"/>
    <w:rsid w:val="00D6523B"/>
    <w:rsid w:val="00D652AC"/>
    <w:rsid w:val="00D656DB"/>
    <w:rsid w:val="00D65E2D"/>
    <w:rsid w:val="00D66DE3"/>
    <w:rsid w:val="00D66E95"/>
    <w:rsid w:val="00D67E50"/>
    <w:rsid w:val="00D70B92"/>
    <w:rsid w:val="00D70CFE"/>
    <w:rsid w:val="00D71F55"/>
    <w:rsid w:val="00D72068"/>
    <w:rsid w:val="00D72E92"/>
    <w:rsid w:val="00D738DD"/>
    <w:rsid w:val="00D764D3"/>
    <w:rsid w:val="00D766B1"/>
    <w:rsid w:val="00D8056F"/>
    <w:rsid w:val="00D80738"/>
    <w:rsid w:val="00D80CEB"/>
    <w:rsid w:val="00D8118F"/>
    <w:rsid w:val="00D83F9E"/>
    <w:rsid w:val="00D84209"/>
    <w:rsid w:val="00D849F6"/>
    <w:rsid w:val="00D84B7E"/>
    <w:rsid w:val="00D85C3F"/>
    <w:rsid w:val="00D86724"/>
    <w:rsid w:val="00D87F24"/>
    <w:rsid w:val="00D90F11"/>
    <w:rsid w:val="00D91638"/>
    <w:rsid w:val="00D91F25"/>
    <w:rsid w:val="00D9241A"/>
    <w:rsid w:val="00D92646"/>
    <w:rsid w:val="00D9361E"/>
    <w:rsid w:val="00D95455"/>
    <w:rsid w:val="00D9623E"/>
    <w:rsid w:val="00D968B3"/>
    <w:rsid w:val="00D96EE5"/>
    <w:rsid w:val="00D97CAE"/>
    <w:rsid w:val="00D97D86"/>
    <w:rsid w:val="00DA1DC1"/>
    <w:rsid w:val="00DA4CC3"/>
    <w:rsid w:val="00DA50FD"/>
    <w:rsid w:val="00DA60DD"/>
    <w:rsid w:val="00DA6DB8"/>
    <w:rsid w:val="00DA7155"/>
    <w:rsid w:val="00DA76B5"/>
    <w:rsid w:val="00DB0129"/>
    <w:rsid w:val="00DB13B6"/>
    <w:rsid w:val="00DB2B55"/>
    <w:rsid w:val="00DB512D"/>
    <w:rsid w:val="00DB53AE"/>
    <w:rsid w:val="00DB7239"/>
    <w:rsid w:val="00DB7D66"/>
    <w:rsid w:val="00DC05C8"/>
    <w:rsid w:val="00DC0C2F"/>
    <w:rsid w:val="00DC1AB8"/>
    <w:rsid w:val="00DC1DDF"/>
    <w:rsid w:val="00DC2440"/>
    <w:rsid w:val="00DC29D5"/>
    <w:rsid w:val="00DC2E26"/>
    <w:rsid w:val="00DC3794"/>
    <w:rsid w:val="00DC3E3C"/>
    <w:rsid w:val="00DC667B"/>
    <w:rsid w:val="00DC7520"/>
    <w:rsid w:val="00DC766B"/>
    <w:rsid w:val="00DD0ECB"/>
    <w:rsid w:val="00DD142E"/>
    <w:rsid w:val="00DD2088"/>
    <w:rsid w:val="00DD3DA0"/>
    <w:rsid w:val="00DD3FC0"/>
    <w:rsid w:val="00DD472A"/>
    <w:rsid w:val="00DD4ED7"/>
    <w:rsid w:val="00DD55A8"/>
    <w:rsid w:val="00DD58EB"/>
    <w:rsid w:val="00DD669A"/>
    <w:rsid w:val="00DD6C6E"/>
    <w:rsid w:val="00DD6D48"/>
    <w:rsid w:val="00DD76A9"/>
    <w:rsid w:val="00DD77DF"/>
    <w:rsid w:val="00DE16BB"/>
    <w:rsid w:val="00DE1BC3"/>
    <w:rsid w:val="00DE1CE6"/>
    <w:rsid w:val="00DE2D88"/>
    <w:rsid w:val="00DE4A17"/>
    <w:rsid w:val="00DE4BAB"/>
    <w:rsid w:val="00DE50CB"/>
    <w:rsid w:val="00DE5123"/>
    <w:rsid w:val="00DE5135"/>
    <w:rsid w:val="00DE645F"/>
    <w:rsid w:val="00DE6C66"/>
    <w:rsid w:val="00DF0AD5"/>
    <w:rsid w:val="00DF0B1C"/>
    <w:rsid w:val="00DF0CE7"/>
    <w:rsid w:val="00DF1F80"/>
    <w:rsid w:val="00DF20C2"/>
    <w:rsid w:val="00DF21CB"/>
    <w:rsid w:val="00DF22E7"/>
    <w:rsid w:val="00DF2523"/>
    <w:rsid w:val="00DF2B63"/>
    <w:rsid w:val="00DF31DC"/>
    <w:rsid w:val="00DF3924"/>
    <w:rsid w:val="00DF49F0"/>
    <w:rsid w:val="00DF4C66"/>
    <w:rsid w:val="00DF511A"/>
    <w:rsid w:val="00DF5251"/>
    <w:rsid w:val="00DF5835"/>
    <w:rsid w:val="00DF5D2F"/>
    <w:rsid w:val="00DF5F4F"/>
    <w:rsid w:val="00DF6231"/>
    <w:rsid w:val="00E00732"/>
    <w:rsid w:val="00E0127A"/>
    <w:rsid w:val="00E01FB8"/>
    <w:rsid w:val="00E03800"/>
    <w:rsid w:val="00E03893"/>
    <w:rsid w:val="00E0536F"/>
    <w:rsid w:val="00E057A2"/>
    <w:rsid w:val="00E05C2B"/>
    <w:rsid w:val="00E07C4A"/>
    <w:rsid w:val="00E1012F"/>
    <w:rsid w:val="00E107F9"/>
    <w:rsid w:val="00E10960"/>
    <w:rsid w:val="00E110F9"/>
    <w:rsid w:val="00E119A8"/>
    <w:rsid w:val="00E11E24"/>
    <w:rsid w:val="00E11F93"/>
    <w:rsid w:val="00E143E8"/>
    <w:rsid w:val="00E14BD8"/>
    <w:rsid w:val="00E14DE2"/>
    <w:rsid w:val="00E166A1"/>
    <w:rsid w:val="00E16967"/>
    <w:rsid w:val="00E16F8D"/>
    <w:rsid w:val="00E17DF2"/>
    <w:rsid w:val="00E202F4"/>
    <w:rsid w:val="00E20C7E"/>
    <w:rsid w:val="00E21DD5"/>
    <w:rsid w:val="00E22394"/>
    <w:rsid w:val="00E22848"/>
    <w:rsid w:val="00E22B8E"/>
    <w:rsid w:val="00E23461"/>
    <w:rsid w:val="00E24E47"/>
    <w:rsid w:val="00E2517D"/>
    <w:rsid w:val="00E251BD"/>
    <w:rsid w:val="00E2551C"/>
    <w:rsid w:val="00E263AB"/>
    <w:rsid w:val="00E2675B"/>
    <w:rsid w:val="00E26E5E"/>
    <w:rsid w:val="00E27F68"/>
    <w:rsid w:val="00E3048F"/>
    <w:rsid w:val="00E30991"/>
    <w:rsid w:val="00E332C6"/>
    <w:rsid w:val="00E334CC"/>
    <w:rsid w:val="00E356CA"/>
    <w:rsid w:val="00E35B14"/>
    <w:rsid w:val="00E35C9D"/>
    <w:rsid w:val="00E35E60"/>
    <w:rsid w:val="00E35F2E"/>
    <w:rsid w:val="00E37420"/>
    <w:rsid w:val="00E404A9"/>
    <w:rsid w:val="00E41FFA"/>
    <w:rsid w:val="00E42783"/>
    <w:rsid w:val="00E43673"/>
    <w:rsid w:val="00E43DC6"/>
    <w:rsid w:val="00E43F25"/>
    <w:rsid w:val="00E4402A"/>
    <w:rsid w:val="00E446C2"/>
    <w:rsid w:val="00E44ADE"/>
    <w:rsid w:val="00E45392"/>
    <w:rsid w:val="00E4549E"/>
    <w:rsid w:val="00E454EC"/>
    <w:rsid w:val="00E45604"/>
    <w:rsid w:val="00E46B56"/>
    <w:rsid w:val="00E46E20"/>
    <w:rsid w:val="00E47CE2"/>
    <w:rsid w:val="00E5119E"/>
    <w:rsid w:val="00E526D3"/>
    <w:rsid w:val="00E53473"/>
    <w:rsid w:val="00E5351D"/>
    <w:rsid w:val="00E536D1"/>
    <w:rsid w:val="00E53A96"/>
    <w:rsid w:val="00E53B71"/>
    <w:rsid w:val="00E53E16"/>
    <w:rsid w:val="00E54BDB"/>
    <w:rsid w:val="00E55874"/>
    <w:rsid w:val="00E56806"/>
    <w:rsid w:val="00E570A3"/>
    <w:rsid w:val="00E57212"/>
    <w:rsid w:val="00E57E7D"/>
    <w:rsid w:val="00E605ED"/>
    <w:rsid w:val="00E60670"/>
    <w:rsid w:val="00E61E53"/>
    <w:rsid w:val="00E62650"/>
    <w:rsid w:val="00E6278A"/>
    <w:rsid w:val="00E65152"/>
    <w:rsid w:val="00E66805"/>
    <w:rsid w:val="00E66C8E"/>
    <w:rsid w:val="00E671EC"/>
    <w:rsid w:val="00E6765B"/>
    <w:rsid w:val="00E67F0B"/>
    <w:rsid w:val="00E70FB4"/>
    <w:rsid w:val="00E71BFA"/>
    <w:rsid w:val="00E72959"/>
    <w:rsid w:val="00E72D9B"/>
    <w:rsid w:val="00E733F5"/>
    <w:rsid w:val="00E75799"/>
    <w:rsid w:val="00E76115"/>
    <w:rsid w:val="00E77B18"/>
    <w:rsid w:val="00E77F69"/>
    <w:rsid w:val="00E80552"/>
    <w:rsid w:val="00E80BDE"/>
    <w:rsid w:val="00E80C57"/>
    <w:rsid w:val="00E80CF6"/>
    <w:rsid w:val="00E82883"/>
    <w:rsid w:val="00E82B7F"/>
    <w:rsid w:val="00E84A16"/>
    <w:rsid w:val="00E84FBE"/>
    <w:rsid w:val="00E8543C"/>
    <w:rsid w:val="00E858F7"/>
    <w:rsid w:val="00E85A5A"/>
    <w:rsid w:val="00E867D1"/>
    <w:rsid w:val="00E8774F"/>
    <w:rsid w:val="00E906CA"/>
    <w:rsid w:val="00E919BB"/>
    <w:rsid w:val="00E91A3F"/>
    <w:rsid w:val="00E91E44"/>
    <w:rsid w:val="00E91E95"/>
    <w:rsid w:val="00E92461"/>
    <w:rsid w:val="00E92A89"/>
    <w:rsid w:val="00E9339A"/>
    <w:rsid w:val="00E94133"/>
    <w:rsid w:val="00E9430A"/>
    <w:rsid w:val="00E945C5"/>
    <w:rsid w:val="00E95263"/>
    <w:rsid w:val="00E96548"/>
    <w:rsid w:val="00E9733C"/>
    <w:rsid w:val="00E97E57"/>
    <w:rsid w:val="00EA0E84"/>
    <w:rsid w:val="00EA0F9C"/>
    <w:rsid w:val="00EA139E"/>
    <w:rsid w:val="00EA13E8"/>
    <w:rsid w:val="00EA14F0"/>
    <w:rsid w:val="00EA212F"/>
    <w:rsid w:val="00EA3A6E"/>
    <w:rsid w:val="00EA669C"/>
    <w:rsid w:val="00EA6D2E"/>
    <w:rsid w:val="00EA6EAF"/>
    <w:rsid w:val="00EA7618"/>
    <w:rsid w:val="00EA7703"/>
    <w:rsid w:val="00EA7F41"/>
    <w:rsid w:val="00EB2B4E"/>
    <w:rsid w:val="00EB3100"/>
    <w:rsid w:val="00EB4511"/>
    <w:rsid w:val="00EB5D80"/>
    <w:rsid w:val="00EB6005"/>
    <w:rsid w:val="00EB6140"/>
    <w:rsid w:val="00EB6C9B"/>
    <w:rsid w:val="00EB6FC1"/>
    <w:rsid w:val="00EB72B2"/>
    <w:rsid w:val="00EB7E6B"/>
    <w:rsid w:val="00EC06D8"/>
    <w:rsid w:val="00EC0D88"/>
    <w:rsid w:val="00EC11AC"/>
    <w:rsid w:val="00EC11BA"/>
    <w:rsid w:val="00EC4EE0"/>
    <w:rsid w:val="00EC695B"/>
    <w:rsid w:val="00EC785A"/>
    <w:rsid w:val="00EC7A7C"/>
    <w:rsid w:val="00ED185D"/>
    <w:rsid w:val="00ED2B58"/>
    <w:rsid w:val="00ED327F"/>
    <w:rsid w:val="00ED39E9"/>
    <w:rsid w:val="00ED5900"/>
    <w:rsid w:val="00ED66E6"/>
    <w:rsid w:val="00ED73C1"/>
    <w:rsid w:val="00EE07AF"/>
    <w:rsid w:val="00EE0907"/>
    <w:rsid w:val="00EE108C"/>
    <w:rsid w:val="00EE1124"/>
    <w:rsid w:val="00EE1427"/>
    <w:rsid w:val="00EE28EF"/>
    <w:rsid w:val="00EE2928"/>
    <w:rsid w:val="00EE30E7"/>
    <w:rsid w:val="00EE3C99"/>
    <w:rsid w:val="00EE4F41"/>
    <w:rsid w:val="00EE5307"/>
    <w:rsid w:val="00EE54B4"/>
    <w:rsid w:val="00EE584C"/>
    <w:rsid w:val="00EE5D9F"/>
    <w:rsid w:val="00EE5DE3"/>
    <w:rsid w:val="00EE7BF0"/>
    <w:rsid w:val="00EF0140"/>
    <w:rsid w:val="00EF01F6"/>
    <w:rsid w:val="00EF1BC0"/>
    <w:rsid w:val="00EF2DC9"/>
    <w:rsid w:val="00EF2DE7"/>
    <w:rsid w:val="00EF60F1"/>
    <w:rsid w:val="00EF6142"/>
    <w:rsid w:val="00EF6E3C"/>
    <w:rsid w:val="00EF7115"/>
    <w:rsid w:val="00EF7BFB"/>
    <w:rsid w:val="00F00433"/>
    <w:rsid w:val="00F01E4F"/>
    <w:rsid w:val="00F025AB"/>
    <w:rsid w:val="00F02629"/>
    <w:rsid w:val="00F04566"/>
    <w:rsid w:val="00F04C51"/>
    <w:rsid w:val="00F04C83"/>
    <w:rsid w:val="00F05528"/>
    <w:rsid w:val="00F05BBA"/>
    <w:rsid w:val="00F0726D"/>
    <w:rsid w:val="00F10B34"/>
    <w:rsid w:val="00F11E93"/>
    <w:rsid w:val="00F13386"/>
    <w:rsid w:val="00F137BA"/>
    <w:rsid w:val="00F139B5"/>
    <w:rsid w:val="00F14220"/>
    <w:rsid w:val="00F14BED"/>
    <w:rsid w:val="00F14FEF"/>
    <w:rsid w:val="00F151F7"/>
    <w:rsid w:val="00F15584"/>
    <w:rsid w:val="00F16383"/>
    <w:rsid w:val="00F17772"/>
    <w:rsid w:val="00F17C6B"/>
    <w:rsid w:val="00F17FB9"/>
    <w:rsid w:val="00F20564"/>
    <w:rsid w:val="00F23F58"/>
    <w:rsid w:val="00F251D7"/>
    <w:rsid w:val="00F253A1"/>
    <w:rsid w:val="00F25814"/>
    <w:rsid w:val="00F2613B"/>
    <w:rsid w:val="00F2642C"/>
    <w:rsid w:val="00F26573"/>
    <w:rsid w:val="00F265A3"/>
    <w:rsid w:val="00F26BCA"/>
    <w:rsid w:val="00F27006"/>
    <w:rsid w:val="00F301BB"/>
    <w:rsid w:val="00F30224"/>
    <w:rsid w:val="00F30439"/>
    <w:rsid w:val="00F31DDF"/>
    <w:rsid w:val="00F32026"/>
    <w:rsid w:val="00F322AF"/>
    <w:rsid w:val="00F32E6F"/>
    <w:rsid w:val="00F33C62"/>
    <w:rsid w:val="00F34166"/>
    <w:rsid w:val="00F34AE3"/>
    <w:rsid w:val="00F350F4"/>
    <w:rsid w:val="00F3574C"/>
    <w:rsid w:val="00F36B1B"/>
    <w:rsid w:val="00F3738E"/>
    <w:rsid w:val="00F3799D"/>
    <w:rsid w:val="00F40542"/>
    <w:rsid w:val="00F40A63"/>
    <w:rsid w:val="00F40CDA"/>
    <w:rsid w:val="00F40F55"/>
    <w:rsid w:val="00F421B9"/>
    <w:rsid w:val="00F422F9"/>
    <w:rsid w:val="00F425E1"/>
    <w:rsid w:val="00F42CEA"/>
    <w:rsid w:val="00F4344A"/>
    <w:rsid w:val="00F438FF"/>
    <w:rsid w:val="00F444B4"/>
    <w:rsid w:val="00F44B79"/>
    <w:rsid w:val="00F45693"/>
    <w:rsid w:val="00F45D71"/>
    <w:rsid w:val="00F462FA"/>
    <w:rsid w:val="00F468FB"/>
    <w:rsid w:val="00F46BE1"/>
    <w:rsid w:val="00F475C7"/>
    <w:rsid w:val="00F50637"/>
    <w:rsid w:val="00F50CB6"/>
    <w:rsid w:val="00F50FCB"/>
    <w:rsid w:val="00F528B8"/>
    <w:rsid w:val="00F55599"/>
    <w:rsid w:val="00F555B5"/>
    <w:rsid w:val="00F57B2B"/>
    <w:rsid w:val="00F600A4"/>
    <w:rsid w:val="00F6069E"/>
    <w:rsid w:val="00F61830"/>
    <w:rsid w:val="00F62EE5"/>
    <w:rsid w:val="00F63252"/>
    <w:rsid w:val="00F6359D"/>
    <w:rsid w:val="00F6481F"/>
    <w:rsid w:val="00F664EA"/>
    <w:rsid w:val="00F67700"/>
    <w:rsid w:val="00F67B6D"/>
    <w:rsid w:val="00F71BED"/>
    <w:rsid w:val="00F71C0E"/>
    <w:rsid w:val="00F71C94"/>
    <w:rsid w:val="00F72384"/>
    <w:rsid w:val="00F73E04"/>
    <w:rsid w:val="00F746CA"/>
    <w:rsid w:val="00F74989"/>
    <w:rsid w:val="00F756DE"/>
    <w:rsid w:val="00F75F25"/>
    <w:rsid w:val="00F76FCB"/>
    <w:rsid w:val="00F77799"/>
    <w:rsid w:val="00F818F0"/>
    <w:rsid w:val="00F81C5F"/>
    <w:rsid w:val="00F83A94"/>
    <w:rsid w:val="00F83D21"/>
    <w:rsid w:val="00F84618"/>
    <w:rsid w:val="00F847F2"/>
    <w:rsid w:val="00F84EE0"/>
    <w:rsid w:val="00F859DE"/>
    <w:rsid w:val="00F85AC1"/>
    <w:rsid w:val="00F85DCC"/>
    <w:rsid w:val="00F85DFE"/>
    <w:rsid w:val="00F85E20"/>
    <w:rsid w:val="00F8773A"/>
    <w:rsid w:val="00F87EAE"/>
    <w:rsid w:val="00F9089E"/>
    <w:rsid w:val="00F90CE4"/>
    <w:rsid w:val="00F91EE2"/>
    <w:rsid w:val="00F940E3"/>
    <w:rsid w:val="00F944AE"/>
    <w:rsid w:val="00F948A6"/>
    <w:rsid w:val="00F94D36"/>
    <w:rsid w:val="00F9572B"/>
    <w:rsid w:val="00F96358"/>
    <w:rsid w:val="00F965F1"/>
    <w:rsid w:val="00F9794F"/>
    <w:rsid w:val="00F979D2"/>
    <w:rsid w:val="00FA0659"/>
    <w:rsid w:val="00FA0DFC"/>
    <w:rsid w:val="00FA11C6"/>
    <w:rsid w:val="00FA1274"/>
    <w:rsid w:val="00FA1E98"/>
    <w:rsid w:val="00FA2BE9"/>
    <w:rsid w:val="00FA3DA9"/>
    <w:rsid w:val="00FA426D"/>
    <w:rsid w:val="00FA4B80"/>
    <w:rsid w:val="00FA58A8"/>
    <w:rsid w:val="00FA6726"/>
    <w:rsid w:val="00FA6B88"/>
    <w:rsid w:val="00FA73BC"/>
    <w:rsid w:val="00FA76EF"/>
    <w:rsid w:val="00FA78C5"/>
    <w:rsid w:val="00FB02BE"/>
    <w:rsid w:val="00FB06C4"/>
    <w:rsid w:val="00FB09E9"/>
    <w:rsid w:val="00FB1025"/>
    <w:rsid w:val="00FB1F42"/>
    <w:rsid w:val="00FB2759"/>
    <w:rsid w:val="00FB27BA"/>
    <w:rsid w:val="00FB29D3"/>
    <w:rsid w:val="00FB2C55"/>
    <w:rsid w:val="00FB2D79"/>
    <w:rsid w:val="00FB3167"/>
    <w:rsid w:val="00FB3A51"/>
    <w:rsid w:val="00FB3D36"/>
    <w:rsid w:val="00FB4C0D"/>
    <w:rsid w:val="00FB4D67"/>
    <w:rsid w:val="00FB5788"/>
    <w:rsid w:val="00FB5AB8"/>
    <w:rsid w:val="00FB6677"/>
    <w:rsid w:val="00FB7E9D"/>
    <w:rsid w:val="00FC0B8B"/>
    <w:rsid w:val="00FC106A"/>
    <w:rsid w:val="00FC1625"/>
    <w:rsid w:val="00FC2DDD"/>
    <w:rsid w:val="00FC3EC7"/>
    <w:rsid w:val="00FC43D3"/>
    <w:rsid w:val="00FC4A42"/>
    <w:rsid w:val="00FC4EEC"/>
    <w:rsid w:val="00FC675F"/>
    <w:rsid w:val="00FC6F65"/>
    <w:rsid w:val="00FD1746"/>
    <w:rsid w:val="00FD1C5A"/>
    <w:rsid w:val="00FD1D15"/>
    <w:rsid w:val="00FD259C"/>
    <w:rsid w:val="00FD3266"/>
    <w:rsid w:val="00FD4D17"/>
    <w:rsid w:val="00FD4EDF"/>
    <w:rsid w:val="00FD504B"/>
    <w:rsid w:val="00FD574E"/>
    <w:rsid w:val="00FD57B6"/>
    <w:rsid w:val="00FD6A47"/>
    <w:rsid w:val="00FE2CDF"/>
    <w:rsid w:val="00FE4344"/>
    <w:rsid w:val="00FE45C8"/>
    <w:rsid w:val="00FE5B1B"/>
    <w:rsid w:val="00FE5CE5"/>
    <w:rsid w:val="00FE5F1A"/>
    <w:rsid w:val="00FE7595"/>
    <w:rsid w:val="00FE7D2E"/>
    <w:rsid w:val="00FF2153"/>
    <w:rsid w:val="00FF2978"/>
    <w:rsid w:val="00FF4269"/>
    <w:rsid w:val="00FF4DE1"/>
    <w:rsid w:val="00FF5390"/>
    <w:rsid w:val="00FF5B6F"/>
    <w:rsid w:val="00FF6225"/>
    <w:rsid w:val="00FF6891"/>
    <w:rsid w:val="00FF7CD7"/>
    <w:rsid w:val="0B61C544"/>
    <w:rsid w:val="19D90A7B"/>
    <w:rsid w:val="21E4EE98"/>
    <w:rsid w:val="36C60DF3"/>
    <w:rsid w:val="392AB114"/>
    <w:rsid w:val="3DCC2FF8"/>
    <w:rsid w:val="409B7914"/>
    <w:rsid w:val="55E2AE02"/>
    <w:rsid w:val="5C252D52"/>
    <w:rsid w:val="5F792C2B"/>
    <w:rsid w:val="605A6B03"/>
    <w:rsid w:val="70A1C58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A0B2BD"/>
  <w15:docId w15:val="{5C7A8237-CB47-4495-82EB-905BBCAF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DE7"/>
    <w:pPr>
      <w:spacing w:line="276" w:lineRule="auto"/>
    </w:pPr>
    <w:rPr>
      <w:rFonts w:ascii="Arial" w:eastAsiaTheme="minorEastAsia" w:hAnsi="Arial" w:cs="Arial"/>
      <w:color w:val="4D4639"/>
      <w:szCs w:val="24"/>
    </w:rPr>
  </w:style>
  <w:style w:type="paragraph" w:styleId="Heading1">
    <w:name w:val="heading 1"/>
    <w:aliases w:val="01A Main Heading (TOC)"/>
    <w:basedOn w:val="Normal"/>
    <w:next w:val="Normal"/>
    <w:link w:val="Heading1Char"/>
    <w:autoRedefine/>
    <w:uiPriority w:val="9"/>
    <w:qFormat/>
    <w:rsid w:val="00AC7715"/>
    <w:pPr>
      <w:keepNext/>
      <w:keepLines/>
      <w:numPr>
        <w:numId w:val="15"/>
      </w:numPr>
      <w:spacing w:before="360" w:after="240" w:line="240" w:lineRule="auto"/>
      <w:outlineLvl w:val="0"/>
    </w:pPr>
    <w:rPr>
      <w:rFonts w:eastAsiaTheme="majorEastAsia"/>
      <w:bCs/>
      <w:color w:val="007B4E"/>
      <w:sz w:val="36"/>
      <w:szCs w:val="36"/>
    </w:rPr>
  </w:style>
  <w:style w:type="paragraph" w:styleId="Heading2">
    <w:name w:val="heading 2"/>
    <w:aliases w:val="02B Subheading Green (1st level) (TOC)"/>
    <w:basedOn w:val="Normal"/>
    <w:next w:val="Normal"/>
    <w:link w:val="Heading2Char"/>
    <w:uiPriority w:val="9"/>
    <w:unhideWhenUsed/>
    <w:qFormat/>
    <w:rsid w:val="00C32EA3"/>
    <w:pPr>
      <w:keepNext/>
      <w:keepLines/>
      <w:spacing w:before="200" w:after="240"/>
      <w:outlineLvl w:val="1"/>
    </w:pPr>
    <w:rPr>
      <w:rFonts w:eastAsiaTheme="majorEastAsia"/>
      <w:bCs/>
      <w:color w:val="007B4E"/>
      <w:sz w:val="28"/>
      <w:szCs w:val="26"/>
    </w:rPr>
  </w:style>
  <w:style w:type="paragraph" w:styleId="Heading3">
    <w:name w:val="heading 3"/>
    <w:aliases w:val="03B Subheading Green (2nd level) (TOC)"/>
    <w:basedOn w:val="Normal"/>
    <w:next w:val="Normal"/>
    <w:link w:val="Heading3Char"/>
    <w:uiPriority w:val="9"/>
    <w:unhideWhenUsed/>
    <w:qFormat/>
    <w:rsid w:val="00D20A4B"/>
    <w:pPr>
      <w:outlineLvl w:val="2"/>
    </w:pPr>
    <w:rPr>
      <w:color w:val="007B4E"/>
      <w:sz w:val="24"/>
    </w:rPr>
  </w:style>
  <w:style w:type="paragraph" w:styleId="Heading4">
    <w:name w:val="heading 4"/>
    <w:basedOn w:val="Normal"/>
    <w:next w:val="Normal"/>
    <w:link w:val="Heading4Char"/>
    <w:qFormat/>
    <w:rsid w:val="00CB5F25"/>
    <w:pPr>
      <w:keepNext/>
      <w:numPr>
        <w:numId w:val="2"/>
      </w:numPr>
      <w:tabs>
        <w:tab w:val="left" w:pos="284"/>
        <w:tab w:val="left" w:pos="567"/>
      </w:tabs>
      <w:spacing w:before="240" w:after="60"/>
      <w:outlineLvl w:val="3"/>
    </w:pPr>
    <w:rPr>
      <w:b/>
      <w:bCs/>
      <w:sz w:val="28"/>
      <w:szCs w:val="28"/>
      <w:lang w:val="x-none"/>
    </w:rPr>
  </w:style>
  <w:style w:type="paragraph" w:styleId="Heading5">
    <w:name w:val="heading 5"/>
    <w:basedOn w:val="Normal"/>
    <w:next w:val="Normal"/>
    <w:link w:val="Heading5Char"/>
    <w:uiPriority w:val="99"/>
    <w:qFormat/>
    <w:rsid w:val="00CB5F25"/>
    <w:pPr>
      <w:spacing w:before="240"/>
      <w:outlineLvl w:val="4"/>
    </w:pPr>
    <w:rPr>
      <w:b/>
      <w:color w:val="0000CC"/>
      <w:sz w:val="26"/>
      <w:szCs w:val="26"/>
    </w:rPr>
  </w:style>
  <w:style w:type="paragraph" w:styleId="Heading6">
    <w:name w:val="heading 6"/>
    <w:basedOn w:val="Normal"/>
    <w:next w:val="Normal"/>
    <w:link w:val="Heading6Char"/>
    <w:uiPriority w:val="99"/>
    <w:qFormat/>
    <w:rsid w:val="00CB5F25"/>
    <w:pPr>
      <w:spacing w:before="240" w:after="60"/>
      <w:outlineLvl w:val="5"/>
    </w:pPr>
    <w:rPr>
      <w:b/>
      <w:bCs/>
      <w:szCs w:val="22"/>
      <w:lang w:val="x-none"/>
    </w:rPr>
  </w:style>
  <w:style w:type="paragraph" w:styleId="Heading7">
    <w:name w:val="heading 7"/>
    <w:basedOn w:val="Normal"/>
    <w:next w:val="Normal"/>
    <w:link w:val="Heading7Char"/>
    <w:uiPriority w:val="99"/>
    <w:qFormat/>
    <w:rsid w:val="00CB5F25"/>
    <w:pPr>
      <w:spacing w:before="240" w:after="60"/>
      <w:outlineLvl w:val="6"/>
    </w:pPr>
    <w:rPr>
      <w:sz w:val="24"/>
      <w:lang w:val="x-none"/>
    </w:rPr>
  </w:style>
  <w:style w:type="paragraph" w:styleId="Heading8">
    <w:name w:val="heading 8"/>
    <w:basedOn w:val="Normal"/>
    <w:next w:val="Normal"/>
    <w:link w:val="Heading8Char"/>
    <w:uiPriority w:val="99"/>
    <w:qFormat/>
    <w:rsid w:val="00CB5F25"/>
    <w:pPr>
      <w:spacing w:before="240" w:after="60"/>
      <w:outlineLvl w:val="7"/>
    </w:pPr>
    <w:rPr>
      <w:i/>
      <w:iCs/>
      <w:sz w:val="24"/>
      <w:lang w:val="x-none"/>
    </w:rPr>
  </w:style>
  <w:style w:type="paragraph" w:styleId="Heading9">
    <w:name w:val="heading 9"/>
    <w:basedOn w:val="Normal"/>
    <w:next w:val="Normal"/>
    <w:link w:val="Heading9Char"/>
    <w:uiPriority w:val="99"/>
    <w:qFormat/>
    <w:rsid w:val="00CB5F25"/>
    <w:pPr>
      <w:spacing w:before="240" w:after="60"/>
      <w:outlineLvl w:val="8"/>
    </w:pPr>
    <w:rPr>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01A Main Heading (TOC) Char"/>
    <w:basedOn w:val="DefaultParagraphFont"/>
    <w:link w:val="Heading1"/>
    <w:uiPriority w:val="9"/>
    <w:rsid w:val="00AC7715"/>
    <w:rPr>
      <w:rFonts w:ascii="Arial" w:eastAsiaTheme="majorEastAsia" w:hAnsi="Arial" w:cs="Arial"/>
      <w:bCs/>
      <w:color w:val="007B4E"/>
      <w:sz w:val="36"/>
      <w:szCs w:val="36"/>
    </w:rPr>
  </w:style>
  <w:style w:type="character" w:customStyle="1" w:styleId="Heading2Char">
    <w:name w:val="Heading 2 Char"/>
    <w:aliases w:val="02B Subheading Green (1st level) (TOC) Char"/>
    <w:basedOn w:val="DefaultParagraphFont"/>
    <w:link w:val="Heading2"/>
    <w:uiPriority w:val="9"/>
    <w:rsid w:val="00C32EA3"/>
    <w:rPr>
      <w:rFonts w:ascii="Arial" w:eastAsiaTheme="majorEastAsia" w:hAnsi="Arial" w:cs="Arial"/>
      <w:bCs/>
      <w:color w:val="007B4E"/>
      <w:sz w:val="28"/>
      <w:szCs w:val="26"/>
    </w:rPr>
  </w:style>
  <w:style w:type="character" w:customStyle="1" w:styleId="Heading3Char">
    <w:name w:val="Heading 3 Char"/>
    <w:aliases w:val="03B Subheading Green (2nd level) (TOC) Char"/>
    <w:basedOn w:val="DefaultParagraphFont"/>
    <w:link w:val="Heading3"/>
    <w:uiPriority w:val="9"/>
    <w:rsid w:val="00D20A4B"/>
    <w:rPr>
      <w:rFonts w:ascii="Arial" w:eastAsiaTheme="minorEastAsia" w:hAnsi="Arial" w:cs="Arial"/>
      <w:color w:val="007B4E"/>
      <w:sz w:val="24"/>
      <w:szCs w:val="24"/>
    </w:rPr>
  </w:style>
  <w:style w:type="character" w:customStyle="1" w:styleId="Heading4Char">
    <w:name w:val="Heading 4 Char"/>
    <w:basedOn w:val="DefaultParagraphFont"/>
    <w:link w:val="Heading4"/>
    <w:rsid w:val="00CB5F25"/>
    <w:rPr>
      <w:rFonts w:ascii="Arial" w:eastAsiaTheme="minorEastAsia" w:hAnsi="Arial" w:cs="Arial"/>
      <w:b/>
      <w:bCs/>
      <w:color w:val="4D4639"/>
      <w:sz w:val="28"/>
      <w:szCs w:val="28"/>
      <w:lang w:val="x-none"/>
    </w:rPr>
  </w:style>
  <w:style w:type="character" w:customStyle="1" w:styleId="Heading5Char">
    <w:name w:val="Heading 5 Char"/>
    <w:basedOn w:val="DefaultParagraphFont"/>
    <w:link w:val="Heading5"/>
    <w:uiPriority w:val="99"/>
    <w:rsid w:val="00CB5F25"/>
    <w:rPr>
      <w:rFonts w:ascii="Arial" w:eastAsiaTheme="minorEastAsia" w:hAnsi="Arial" w:cs="Arial"/>
      <w:b/>
      <w:color w:val="0000CC"/>
      <w:sz w:val="26"/>
      <w:szCs w:val="26"/>
    </w:rPr>
  </w:style>
  <w:style w:type="character" w:customStyle="1" w:styleId="Heading6Char">
    <w:name w:val="Heading 6 Char"/>
    <w:basedOn w:val="DefaultParagraphFont"/>
    <w:link w:val="Heading6"/>
    <w:uiPriority w:val="99"/>
    <w:rsid w:val="00CB5F25"/>
    <w:rPr>
      <w:rFonts w:ascii="Arial" w:eastAsiaTheme="minorEastAsia" w:hAnsi="Arial" w:cs="Arial"/>
      <w:b/>
      <w:bCs/>
      <w:color w:val="4D4639"/>
      <w:lang w:val="x-none"/>
    </w:rPr>
  </w:style>
  <w:style w:type="character" w:customStyle="1" w:styleId="Heading7Char">
    <w:name w:val="Heading 7 Char"/>
    <w:basedOn w:val="DefaultParagraphFont"/>
    <w:link w:val="Heading7"/>
    <w:uiPriority w:val="99"/>
    <w:rsid w:val="00CB5F25"/>
    <w:rPr>
      <w:rFonts w:ascii="Arial" w:eastAsiaTheme="minorEastAsia" w:hAnsi="Arial" w:cs="Arial"/>
      <w:color w:val="4D4639"/>
      <w:sz w:val="24"/>
      <w:szCs w:val="24"/>
      <w:lang w:val="x-none"/>
    </w:rPr>
  </w:style>
  <w:style w:type="character" w:customStyle="1" w:styleId="Heading8Char">
    <w:name w:val="Heading 8 Char"/>
    <w:basedOn w:val="DefaultParagraphFont"/>
    <w:link w:val="Heading8"/>
    <w:uiPriority w:val="99"/>
    <w:rsid w:val="00CB5F25"/>
    <w:rPr>
      <w:rFonts w:ascii="Arial" w:eastAsiaTheme="minorEastAsia" w:hAnsi="Arial" w:cs="Arial"/>
      <w:i/>
      <w:iCs/>
      <w:color w:val="4D4639"/>
      <w:sz w:val="24"/>
      <w:szCs w:val="24"/>
      <w:lang w:val="x-none"/>
    </w:rPr>
  </w:style>
  <w:style w:type="character" w:customStyle="1" w:styleId="Heading9Char">
    <w:name w:val="Heading 9 Char"/>
    <w:basedOn w:val="DefaultParagraphFont"/>
    <w:link w:val="Heading9"/>
    <w:uiPriority w:val="99"/>
    <w:rsid w:val="00CB5F25"/>
    <w:rPr>
      <w:rFonts w:ascii="Arial" w:eastAsiaTheme="minorEastAsia" w:hAnsi="Arial" w:cs="Arial"/>
      <w:color w:val="4D4639"/>
      <w:lang w:val="x-none"/>
    </w:rPr>
  </w:style>
  <w:style w:type="paragraph" w:customStyle="1" w:styleId="Addressinfo">
    <w:name w:val="Address info"/>
    <w:basedOn w:val="Normal"/>
    <w:rsid w:val="00CB5F25"/>
    <w:pPr>
      <w:spacing w:line="240" w:lineRule="exact"/>
    </w:pPr>
    <w:rPr>
      <w:sz w:val="16"/>
      <w:szCs w:val="16"/>
    </w:rPr>
  </w:style>
  <w:style w:type="paragraph" w:styleId="BalloonText">
    <w:name w:val="Balloon Text"/>
    <w:basedOn w:val="Normal"/>
    <w:link w:val="BalloonTextChar"/>
    <w:uiPriority w:val="99"/>
    <w:semiHidden/>
    <w:unhideWhenUsed/>
    <w:rsid w:val="00CB5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F25"/>
    <w:rPr>
      <w:rFonts w:ascii="Segoe UI" w:eastAsiaTheme="minorEastAsia" w:hAnsi="Segoe UI" w:cs="Segoe UI"/>
      <w:color w:val="4D4639"/>
      <w:sz w:val="18"/>
      <w:szCs w:val="18"/>
    </w:rPr>
  </w:style>
  <w:style w:type="paragraph" w:styleId="ListParagraph">
    <w:name w:val="List Paragraph"/>
    <w:aliases w:val="cS List Paragraph,Numbered Para 1,Dot pt,No Spacing1,List Paragraph Char Char Char,Indicator Text,List Paragraph1,Bullet Points,MAIN CONTENT,List Paragraph12,F5 List Paragraph"/>
    <w:basedOn w:val="Normal"/>
    <w:link w:val="ListParagraphChar"/>
    <w:uiPriority w:val="34"/>
    <w:qFormat/>
    <w:rsid w:val="00CB5F25"/>
    <w:pPr>
      <w:contextualSpacing/>
    </w:pPr>
  </w:style>
  <w:style w:type="character" w:customStyle="1" w:styleId="ListParagraphChar">
    <w:name w:val="List Paragraph Char"/>
    <w:aliases w:val="cS List Paragraph Char,Numbered Para 1 Char,Dot pt Char,No Spacing1 Char,List Paragraph Char Char Char Char,Indicator Text Char,List Paragraph1 Char,Bullet Points Char,MAIN CONTENT Char,List Paragraph12 Char,F5 List Paragraph Char"/>
    <w:basedOn w:val="DefaultParagraphFont"/>
    <w:link w:val="ListParagraph"/>
    <w:uiPriority w:val="34"/>
    <w:rsid w:val="00CB5F25"/>
    <w:rPr>
      <w:rFonts w:ascii="Arial" w:eastAsiaTheme="minorEastAsia" w:hAnsi="Arial" w:cs="Arial"/>
      <w:color w:val="4D4639"/>
      <w:szCs w:val="24"/>
    </w:rPr>
  </w:style>
  <w:style w:type="paragraph" w:customStyle="1" w:styleId="Bullets">
    <w:name w:val="Bullets"/>
    <w:basedOn w:val="ListParagraph"/>
    <w:link w:val="BulletsChar"/>
    <w:autoRedefine/>
    <w:qFormat/>
    <w:rsid w:val="009305AB"/>
    <w:pPr>
      <w:numPr>
        <w:numId w:val="59"/>
      </w:numPr>
      <w:spacing w:after="120"/>
      <w:contextualSpacing w:val="0"/>
    </w:pPr>
    <w:rPr>
      <w:bCs/>
      <w:iCs/>
      <w:szCs w:val="22"/>
      <w:lang w:val="en"/>
    </w:rPr>
  </w:style>
  <w:style w:type="character" w:customStyle="1" w:styleId="BulletsChar">
    <w:name w:val="Bullets Char"/>
    <w:basedOn w:val="ListParagraphChar"/>
    <w:link w:val="Bullets"/>
    <w:rsid w:val="009305AB"/>
    <w:rPr>
      <w:rFonts w:ascii="Arial" w:eastAsiaTheme="minorEastAsia" w:hAnsi="Arial" w:cs="Arial"/>
      <w:bCs/>
      <w:iCs/>
      <w:color w:val="4D4639"/>
      <w:szCs w:val="24"/>
      <w:lang w:val="en"/>
    </w:rPr>
  </w:style>
  <w:style w:type="paragraph" w:customStyle="1" w:styleId="BulletIndented">
    <w:name w:val="Bullet Indented"/>
    <w:basedOn w:val="Bullets"/>
    <w:link w:val="BulletIndentedChar"/>
    <w:qFormat/>
    <w:rsid w:val="00CB5F25"/>
    <w:pPr>
      <w:numPr>
        <w:ilvl w:val="1"/>
        <w:numId w:val="1"/>
      </w:numPr>
    </w:pPr>
  </w:style>
  <w:style w:type="character" w:customStyle="1" w:styleId="BulletIndentedChar">
    <w:name w:val="Bullet Indented Char"/>
    <w:basedOn w:val="BulletsChar"/>
    <w:link w:val="BulletIndented"/>
    <w:rsid w:val="00CB5F25"/>
    <w:rPr>
      <w:rFonts w:ascii="Arial" w:eastAsiaTheme="minorEastAsia" w:hAnsi="Arial" w:cs="Arial"/>
      <w:bCs/>
      <w:iCs/>
      <w:color w:val="4D4639"/>
      <w:szCs w:val="24"/>
      <w:lang w:val="en"/>
    </w:rPr>
  </w:style>
  <w:style w:type="paragraph" w:styleId="Caption">
    <w:name w:val="caption"/>
    <w:basedOn w:val="Normal"/>
    <w:next w:val="Normal"/>
    <w:uiPriority w:val="35"/>
    <w:unhideWhenUsed/>
    <w:qFormat/>
    <w:rsid w:val="00CB5F25"/>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CB5F25"/>
    <w:rPr>
      <w:sz w:val="16"/>
      <w:szCs w:val="16"/>
    </w:rPr>
  </w:style>
  <w:style w:type="paragraph" w:styleId="CommentText">
    <w:name w:val="annotation text"/>
    <w:basedOn w:val="Normal"/>
    <w:link w:val="CommentTextChar"/>
    <w:uiPriority w:val="99"/>
    <w:unhideWhenUsed/>
    <w:rsid w:val="00CB5F25"/>
    <w:pPr>
      <w:spacing w:line="240" w:lineRule="auto"/>
    </w:pPr>
    <w:rPr>
      <w:sz w:val="20"/>
      <w:szCs w:val="20"/>
    </w:rPr>
  </w:style>
  <w:style w:type="character" w:customStyle="1" w:styleId="CommentTextChar">
    <w:name w:val="Comment Text Char"/>
    <w:basedOn w:val="DefaultParagraphFont"/>
    <w:link w:val="CommentText"/>
    <w:uiPriority w:val="99"/>
    <w:rsid w:val="00CB5F25"/>
    <w:rPr>
      <w:rFonts w:ascii="Arial" w:eastAsiaTheme="minorEastAsia" w:hAnsi="Arial" w:cs="Arial"/>
      <w:color w:val="4D4639"/>
      <w:sz w:val="20"/>
      <w:szCs w:val="20"/>
    </w:rPr>
  </w:style>
  <w:style w:type="paragraph" w:styleId="Footer">
    <w:name w:val="footer"/>
    <w:basedOn w:val="Normal"/>
    <w:link w:val="FooterChar"/>
    <w:uiPriority w:val="99"/>
    <w:unhideWhenUsed/>
    <w:rsid w:val="00CB5F25"/>
    <w:pPr>
      <w:tabs>
        <w:tab w:val="center" w:pos="4320"/>
        <w:tab w:val="right" w:pos="8640"/>
      </w:tabs>
    </w:pPr>
  </w:style>
  <w:style w:type="character" w:customStyle="1" w:styleId="FooterChar">
    <w:name w:val="Footer Char"/>
    <w:basedOn w:val="DefaultParagraphFont"/>
    <w:link w:val="Footer"/>
    <w:uiPriority w:val="99"/>
    <w:rsid w:val="00CB5F25"/>
    <w:rPr>
      <w:rFonts w:ascii="Arial" w:eastAsiaTheme="minorEastAsia" w:hAnsi="Arial" w:cs="Arial"/>
      <w:color w:val="4D4639"/>
      <w:szCs w:val="24"/>
    </w:rPr>
  </w:style>
  <w:style w:type="paragraph" w:customStyle="1" w:styleId="Footercharity">
    <w:name w:val="Footer charity"/>
    <w:basedOn w:val="Footer"/>
    <w:qFormat/>
    <w:rsid w:val="00CB5F25"/>
    <w:pPr>
      <w:tabs>
        <w:tab w:val="clear" w:pos="4320"/>
        <w:tab w:val="clear" w:pos="8640"/>
        <w:tab w:val="center" w:pos="4513"/>
        <w:tab w:val="right" w:pos="9026"/>
      </w:tabs>
      <w:spacing w:after="0" w:line="240" w:lineRule="auto"/>
    </w:pPr>
    <w:rPr>
      <w:rFonts w:ascii="Helvetica" w:eastAsiaTheme="minorHAnsi" w:hAnsi="Helvetica"/>
      <w:color w:val="000000" w:themeColor="text1"/>
      <w:sz w:val="12"/>
      <w:szCs w:val="12"/>
    </w:rPr>
  </w:style>
  <w:style w:type="paragraph" w:customStyle="1" w:styleId="Footercopyright">
    <w:name w:val="Footer copyright"/>
    <w:basedOn w:val="Footer"/>
    <w:qFormat/>
    <w:rsid w:val="00CB5F25"/>
    <w:pPr>
      <w:tabs>
        <w:tab w:val="clear" w:pos="4320"/>
        <w:tab w:val="clear" w:pos="8640"/>
        <w:tab w:val="center" w:pos="4513"/>
        <w:tab w:val="right" w:pos="9026"/>
      </w:tabs>
      <w:spacing w:line="240" w:lineRule="auto"/>
    </w:pPr>
    <w:rPr>
      <w:rFonts w:eastAsiaTheme="minorHAnsi"/>
      <w:color w:val="000000" w:themeColor="text1"/>
      <w:sz w:val="12"/>
      <w:szCs w:val="12"/>
    </w:rPr>
  </w:style>
  <w:style w:type="character" w:styleId="FootnoteReference">
    <w:name w:val="footnote reference"/>
    <w:aliases w:val="Footnote symbol,Footnote Refernece,footnote ref,FR,Fußnotenzeichen diss neu,Times 10 Point,Exposant 3 Point,Footnote,Voetnootverwijzing,FR + (Complex) Arial,(Latin) 9 pt,(Complex) 10 pt + (Compl...,Odwołanie przypisu"/>
    <w:basedOn w:val="DefaultParagraphFont"/>
    <w:uiPriority w:val="99"/>
    <w:unhideWhenUsed/>
    <w:qFormat/>
    <w:rsid w:val="00CB5F25"/>
    <w:rPr>
      <w:vertAlign w:val="superscript"/>
    </w:rPr>
  </w:style>
  <w:style w:type="paragraph" w:styleId="FootnoteText">
    <w:name w:val="footnote text"/>
    <w:aliases w:val="IC Footnote Text,Footnote Text Char Char Char,Voetnoottekst Maarten,Footnote Text Char Char,Magisterarbeit - Fußnotentext,ftx,Voetnoottekst Char,Footnote text,PBO-Footnote Text,Fußnotentext Char1,Fußnotentext Char Char,Fußnote Char1 Char,o"/>
    <w:basedOn w:val="Normal"/>
    <w:link w:val="FootnoteTextChar"/>
    <w:uiPriority w:val="99"/>
    <w:unhideWhenUsed/>
    <w:qFormat/>
    <w:rsid w:val="00CB5F25"/>
    <w:pPr>
      <w:spacing w:after="0" w:line="240" w:lineRule="auto"/>
    </w:pPr>
    <w:rPr>
      <w:sz w:val="20"/>
      <w:szCs w:val="20"/>
    </w:rPr>
  </w:style>
  <w:style w:type="character" w:customStyle="1" w:styleId="FootnoteTextChar">
    <w:name w:val="Footnote Text Char"/>
    <w:aliases w:val="IC Footnote Text Char,Footnote Text Char Char Char Char,Voetnoottekst Maarten Char,Footnote Text Char Char Char1,Magisterarbeit - Fußnotentext Char,ftx Char,Voetnoottekst Char Char,Footnote text Char,PBO-Footnote Text Char,o Char"/>
    <w:basedOn w:val="DefaultParagraphFont"/>
    <w:link w:val="FootnoteText"/>
    <w:uiPriority w:val="99"/>
    <w:rsid w:val="00CB5F25"/>
    <w:rPr>
      <w:rFonts w:ascii="Arial" w:eastAsiaTheme="minorEastAsia" w:hAnsi="Arial" w:cs="Arial"/>
      <w:color w:val="4D4639"/>
      <w:sz w:val="20"/>
      <w:szCs w:val="20"/>
    </w:rPr>
  </w:style>
  <w:style w:type="table" w:customStyle="1" w:styleId="GridTable1Light-Accent41">
    <w:name w:val="Grid Table 1 Light - Accent 41"/>
    <w:basedOn w:val="TableNormal"/>
    <w:uiPriority w:val="46"/>
    <w:rsid w:val="00CB5F25"/>
    <w:pPr>
      <w:spacing w:after="0" w:line="240" w:lineRule="auto"/>
    </w:pPr>
    <w:rPr>
      <w:rFonts w:ascii="Arial" w:eastAsiaTheme="minorEastAsia" w:hAnsi="Arial"/>
      <w:color w:val="4D4639"/>
      <w:szCs w:val="24"/>
      <w:lang w:val="en-US"/>
    </w:rPr>
    <w:tblPr>
      <w:tblStyleRowBandSize w:val="1"/>
      <w:tblStyleColBandSize w:val="1"/>
      <w:tblBorders>
        <w:top w:val="single" w:sz="4" w:space="0" w:color="1783A7"/>
        <w:left w:val="single" w:sz="4" w:space="0" w:color="1783A7"/>
        <w:bottom w:val="single" w:sz="4" w:space="0" w:color="1783A7"/>
        <w:right w:val="single" w:sz="4" w:space="0" w:color="1783A7"/>
        <w:insideH w:val="single" w:sz="4" w:space="0" w:color="1783A7"/>
        <w:insideV w:val="single" w:sz="4" w:space="0" w:color="1783A7"/>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CB5F25"/>
    <w:pPr>
      <w:spacing w:before="40" w:after="40" w:line="240" w:lineRule="auto"/>
    </w:pPr>
    <w:rPr>
      <w:rFonts w:ascii="StoneSansITCStd Medium" w:hAnsi="StoneSansITCStd Medium"/>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ascii="@HP Simplified Hans" w:hAnsi="@HP Simplified Hans"/>
        <w:b w:val="0"/>
        <w:bCs/>
        <w:i w:val="0"/>
      </w:rPr>
      <w:tblPr/>
      <w:tcPr>
        <w:shd w:val="clear" w:color="auto" w:fill="5B9BD5" w:themeFill="accent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31">
    <w:name w:val="Grid Table 4 - Accent 31"/>
    <w:basedOn w:val="TableNormal"/>
    <w:uiPriority w:val="49"/>
    <w:rsid w:val="00CB5F25"/>
    <w:pPr>
      <w:spacing w:after="0" w:line="240" w:lineRule="auto"/>
    </w:pPr>
    <w:rPr>
      <w:rFonts w:eastAsiaTheme="minorEastAsia"/>
      <w:sz w:val="24"/>
      <w:szCs w:val="24"/>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51">
    <w:name w:val="Grid Table 5 Dark - Accent 51"/>
    <w:basedOn w:val="TableNormal"/>
    <w:uiPriority w:val="50"/>
    <w:rsid w:val="00CB5F25"/>
    <w:pPr>
      <w:spacing w:after="0" w:line="240" w:lineRule="auto"/>
    </w:pPr>
    <w:rPr>
      <w:rFonts w:eastAsiaTheme="minorEastAsia"/>
      <w:sz w:val="24"/>
      <w:szCs w:val="24"/>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Header">
    <w:name w:val="header"/>
    <w:basedOn w:val="Normal"/>
    <w:link w:val="HeaderChar"/>
    <w:uiPriority w:val="99"/>
    <w:unhideWhenUsed/>
    <w:rsid w:val="00CB5F25"/>
    <w:pPr>
      <w:tabs>
        <w:tab w:val="center" w:pos="4320"/>
        <w:tab w:val="right" w:pos="8640"/>
      </w:tabs>
    </w:pPr>
  </w:style>
  <w:style w:type="character" w:customStyle="1" w:styleId="HeaderChar">
    <w:name w:val="Header Char"/>
    <w:basedOn w:val="DefaultParagraphFont"/>
    <w:link w:val="Header"/>
    <w:uiPriority w:val="99"/>
    <w:rsid w:val="00CB5F25"/>
    <w:rPr>
      <w:rFonts w:ascii="Arial" w:eastAsiaTheme="minorEastAsia" w:hAnsi="Arial" w:cs="Arial"/>
      <w:color w:val="4D4639"/>
      <w:szCs w:val="24"/>
    </w:rPr>
  </w:style>
  <w:style w:type="character" w:styleId="Hyperlink">
    <w:name w:val="Hyperlink"/>
    <w:basedOn w:val="DefaultParagraphFont"/>
    <w:uiPriority w:val="99"/>
    <w:unhideWhenUsed/>
    <w:qFormat/>
    <w:rsid w:val="00063D02"/>
    <w:rPr>
      <w:color w:val="0000F0"/>
      <w:u w:val="single"/>
    </w:rPr>
  </w:style>
  <w:style w:type="paragraph" w:styleId="NormalWeb">
    <w:name w:val="Normal (Web)"/>
    <w:basedOn w:val="Normal"/>
    <w:uiPriority w:val="99"/>
    <w:unhideWhenUsed/>
    <w:rsid w:val="00CB5F25"/>
    <w:pPr>
      <w:spacing w:before="100" w:beforeAutospacing="1" w:after="100" w:afterAutospacing="1" w:line="240" w:lineRule="auto"/>
    </w:pPr>
    <w:rPr>
      <w:rFonts w:ascii="Times" w:hAnsi="Times" w:cs="Times New Roman"/>
      <w:color w:val="auto"/>
      <w:szCs w:val="20"/>
    </w:rPr>
  </w:style>
  <w:style w:type="paragraph" w:styleId="Subtitle">
    <w:name w:val="Subtitle"/>
    <w:basedOn w:val="Heading2"/>
    <w:next w:val="Normal"/>
    <w:link w:val="SubtitleChar"/>
    <w:uiPriority w:val="11"/>
    <w:rsid w:val="00CB5F25"/>
    <w:pPr>
      <w:numPr>
        <w:ilvl w:val="1"/>
      </w:numPr>
    </w:pPr>
    <w:rPr>
      <w:b/>
      <w:i/>
      <w:iCs/>
      <w:color w:val="4D4639"/>
      <w:spacing w:val="15"/>
      <w:sz w:val="22"/>
    </w:rPr>
  </w:style>
  <w:style w:type="character" w:customStyle="1" w:styleId="SubtitleChar">
    <w:name w:val="Subtitle Char"/>
    <w:basedOn w:val="DefaultParagraphFont"/>
    <w:link w:val="Subtitle"/>
    <w:uiPriority w:val="11"/>
    <w:rsid w:val="00CB5F25"/>
    <w:rPr>
      <w:rFonts w:ascii="Arial" w:eastAsiaTheme="majorEastAsia" w:hAnsi="Arial" w:cs="Arial"/>
      <w:b/>
      <w:bCs/>
      <w:i/>
      <w:iCs/>
      <w:color w:val="4D4639"/>
      <w:spacing w:val="15"/>
      <w:szCs w:val="26"/>
    </w:rPr>
  </w:style>
  <w:style w:type="paragraph" w:customStyle="1" w:styleId="Tablebody">
    <w:name w:val="Table body"/>
    <w:basedOn w:val="Normal"/>
    <w:qFormat/>
    <w:rsid w:val="00CB5F25"/>
    <w:pPr>
      <w:spacing w:before="40" w:after="40" w:line="240" w:lineRule="auto"/>
    </w:pPr>
    <w:rPr>
      <w:bCs/>
      <w:sz w:val="20"/>
      <w:szCs w:val="18"/>
    </w:rPr>
  </w:style>
  <w:style w:type="table" w:styleId="TableGrid">
    <w:name w:val="Table Grid"/>
    <w:basedOn w:val="TableNormal"/>
    <w:uiPriority w:val="39"/>
    <w:rsid w:val="00CB5F25"/>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autoRedefine/>
    <w:qFormat/>
    <w:rsid w:val="00CB5F25"/>
    <w:pPr>
      <w:spacing w:before="40" w:after="40" w:line="240" w:lineRule="auto"/>
    </w:pPr>
    <w:rPr>
      <w:bCs/>
      <w:color w:val="FFFFFF" w:themeColor="background1"/>
      <w:szCs w:val="18"/>
    </w:rPr>
  </w:style>
  <w:style w:type="paragraph" w:customStyle="1" w:styleId="Tabletotal">
    <w:name w:val="Table total"/>
    <w:basedOn w:val="Normal"/>
    <w:qFormat/>
    <w:rsid w:val="00CB5F25"/>
    <w:pPr>
      <w:spacing w:before="40" w:after="40" w:line="240" w:lineRule="auto"/>
    </w:pPr>
    <w:rPr>
      <w:rFonts w:eastAsiaTheme="minorHAnsi"/>
      <w:b/>
      <w:bCs/>
      <w:sz w:val="20"/>
      <w:szCs w:val="18"/>
    </w:rPr>
  </w:style>
  <w:style w:type="paragraph" w:styleId="Title">
    <w:name w:val="Title"/>
    <w:basedOn w:val="Normal"/>
    <w:next w:val="Normal"/>
    <w:link w:val="TitleChar"/>
    <w:uiPriority w:val="10"/>
    <w:qFormat/>
    <w:rsid w:val="00CB5F25"/>
    <w:pPr>
      <w:spacing w:after="0" w:line="240" w:lineRule="auto"/>
      <w:contextualSpacing/>
    </w:pPr>
    <w:rPr>
      <w:rFonts w:asciiTheme="majorHAnsi" w:eastAsiaTheme="majorEastAsia" w:hAnsiTheme="majorHAnsi" w:cstheme="majorBidi"/>
      <w:color w:val="auto"/>
      <w:spacing w:val="-10"/>
      <w:kern w:val="28"/>
      <w:sz w:val="48"/>
      <w:szCs w:val="56"/>
    </w:rPr>
  </w:style>
  <w:style w:type="character" w:customStyle="1" w:styleId="TitleChar">
    <w:name w:val="Title Char"/>
    <w:basedOn w:val="DefaultParagraphFont"/>
    <w:link w:val="Title"/>
    <w:uiPriority w:val="10"/>
    <w:rsid w:val="00CB5F25"/>
    <w:rPr>
      <w:rFonts w:asciiTheme="majorHAnsi" w:eastAsiaTheme="majorEastAsia" w:hAnsiTheme="majorHAnsi" w:cstheme="majorBidi"/>
      <w:spacing w:val="-10"/>
      <w:kern w:val="28"/>
      <w:sz w:val="48"/>
      <w:szCs w:val="56"/>
    </w:rPr>
  </w:style>
  <w:style w:type="paragraph" w:styleId="TOC1">
    <w:name w:val="toc 1"/>
    <w:aliases w:val="_TOC 1"/>
    <w:basedOn w:val="Normal"/>
    <w:next w:val="Normal"/>
    <w:link w:val="TOC1Char"/>
    <w:autoRedefine/>
    <w:uiPriority w:val="39"/>
    <w:unhideWhenUsed/>
    <w:rsid w:val="006C2237"/>
    <w:pPr>
      <w:tabs>
        <w:tab w:val="left" w:pos="440"/>
        <w:tab w:val="right" w:leader="dot" w:pos="10065"/>
      </w:tabs>
      <w:spacing w:after="100"/>
    </w:pPr>
    <w:rPr>
      <w:b/>
      <w:bCs/>
      <w:noProof/>
    </w:rPr>
  </w:style>
  <w:style w:type="paragraph" w:styleId="TOC2">
    <w:name w:val="toc 2"/>
    <w:aliases w:val="_TOC 2"/>
    <w:basedOn w:val="Normal"/>
    <w:next w:val="Normal"/>
    <w:link w:val="TOC2Char"/>
    <w:autoRedefine/>
    <w:uiPriority w:val="39"/>
    <w:unhideWhenUsed/>
    <w:rsid w:val="00F14220"/>
    <w:pPr>
      <w:tabs>
        <w:tab w:val="right" w:leader="dot" w:pos="10065"/>
      </w:tabs>
      <w:spacing w:after="100"/>
      <w:ind w:left="221"/>
    </w:pPr>
    <w:rPr>
      <w:noProof/>
    </w:rPr>
  </w:style>
  <w:style w:type="paragraph" w:styleId="TOC3">
    <w:name w:val="toc 3"/>
    <w:aliases w:val="_TOC 3"/>
    <w:basedOn w:val="Normal"/>
    <w:next w:val="Normal"/>
    <w:link w:val="TOC3Char"/>
    <w:autoRedefine/>
    <w:uiPriority w:val="39"/>
    <w:unhideWhenUsed/>
    <w:rsid w:val="00F14220"/>
    <w:pPr>
      <w:tabs>
        <w:tab w:val="right" w:leader="dot" w:pos="10065"/>
      </w:tabs>
      <w:spacing w:after="100"/>
      <w:ind w:left="440"/>
    </w:pPr>
  </w:style>
  <w:style w:type="paragraph" w:styleId="TOCHeading">
    <w:name w:val="TOC Heading"/>
    <w:basedOn w:val="Heading1"/>
    <w:next w:val="Normal"/>
    <w:uiPriority w:val="39"/>
    <w:unhideWhenUsed/>
    <w:qFormat/>
    <w:rsid w:val="00CB5F25"/>
    <w:pPr>
      <w:spacing w:after="0" w:line="259" w:lineRule="auto"/>
      <w:outlineLvl w:val="9"/>
    </w:pPr>
    <w:rPr>
      <w:rFonts w:asciiTheme="majorHAnsi" w:hAnsiTheme="majorHAnsi" w:cstheme="majorBidi"/>
      <w:bCs w:val="0"/>
      <w:color w:val="2E74B5" w:themeColor="accent1" w:themeShade="BF"/>
      <w:sz w:val="32"/>
      <w:lang w:val="en-US"/>
    </w:rPr>
  </w:style>
  <w:style w:type="paragraph" w:styleId="Revision">
    <w:name w:val="Revision"/>
    <w:hidden/>
    <w:uiPriority w:val="99"/>
    <w:semiHidden/>
    <w:rsid w:val="00096FA4"/>
    <w:pPr>
      <w:spacing w:after="0" w:line="240" w:lineRule="auto"/>
    </w:pPr>
    <w:rPr>
      <w:rFonts w:ascii="Arial" w:eastAsia="Times New Roman" w:hAnsi="Arial" w:cs="Times New Roman"/>
      <w:color w:val="000000"/>
      <w:szCs w:val="20"/>
    </w:rPr>
  </w:style>
  <w:style w:type="paragraph" w:styleId="CommentSubject">
    <w:name w:val="annotation subject"/>
    <w:basedOn w:val="CommentText"/>
    <w:next w:val="CommentText"/>
    <w:link w:val="CommentSubjectChar"/>
    <w:uiPriority w:val="99"/>
    <w:semiHidden/>
    <w:unhideWhenUsed/>
    <w:rsid w:val="007F6762"/>
    <w:rPr>
      <w:b/>
      <w:bCs/>
    </w:rPr>
  </w:style>
  <w:style w:type="character" w:customStyle="1" w:styleId="CommentSubjectChar">
    <w:name w:val="Comment Subject Char"/>
    <w:basedOn w:val="CommentTextChar"/>
    <w:link w:val="CommentSubject"/>
    <w:uiPriority w:val="99"/>
    <w:semiHidden/>
    <w:rsid w:val="007F6762"/>
    <w:rPr>
      <w:rFonts w:ascii="Arial" w:eastAsiaTheme="minorEastAsia" w:hAnsi="Arial" w:cs="Arial"/>
      <w:b/>
      <w:bCs/>
      <w:color w:val="4D4639"/>
      <w:sz w:val="20"/>
      <w:szCs w:val="20"/>
    </w:rPr>
  </w:style>
  <w:style w:type="character" w:styleId="FollowedHyperlink">
    <w:name w:val="FollowedHyperlink"/>
    <w:basedOn w:val="DefaultParagraphFont"/>
    <w:semiHidden/>
    <w:unhideWhenUsed/>
    <w:rsid w:val="00ED73C1"/>
    <w:rPr>
      <w:color w:val="954F72" w:themeColor="followedHyperlink"/>
      <w:u w:val="single"/>
    </w:rPr>
  </w:style>
  <w:style w:type="paragraph" w:customStyle="1" w:styleId="Default">
    <w:name w:val="Default"/>
    <w:rsid w:val="00310854"/>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ableHeading0">
    <w:name w:val="Table Heading"/>
    <w:basedOn w:val="Normal"/>
    <w:rsid w:val="008F1424"/>
    <w:pPr>
      <w:overflowPunct w:val="0"/>
      <w:autoSpaceDE w:val="0"/>
      <w:autoSpaceDN w:val="0"/>
      <w:adjustRightInd w:val="0"/>
      <w:spacing w:after="0" w:line="240" w:lineRule="atLeast"/>
      <w:jc w:val="center"/>
      <w:textAlignment w:val="baseline"/>
    </w:pPr>
    <w:rPr>
      <w:rFonts w:eastAsia="Times New Roman" w:cs="Tahoma"/>
      <w:b/>
      <w:bCs/>
      <w:color w:val="auto"/>
      <w:szCs w:val="20"/>
    </w:rPr>
  </w:style>
  <w:style w:type="paragraph" w:styleId="NoSpacing">
    <w:name w:val="No Spacing"/>
    <w:uiPriority w:val="1"/>
    <w:qFormat/>
    <w:rsid w:val="00780B0D"/>
    <w:pPr>
      <w:spacing w:after="0" w:line="240" w:lineRule="auto"/>
    </w:pPr>
    <w:rPr>
      <w:rFonts w:ascii="Arial" w:eastAsiaTheme="minorEastAsia" w:hAnsi="Arial" w:cs="Arial"/>
      <w:color w:val="4D4639"/>
      <w:szCs w:val="24"/>
    </w:rPr>
  </w:style>
  <w:style w:type="character" w:customStyle="1" w:styleId="UnresolvedMention1">
    <w:name w:val="Unresolved Mention1"/>
    <w:basedOn w:val="DefaultParagraphFont"/>
    <w:uiPriority w:val="99"/>
    <w:semiHidden/>
    <w:unhideWhenUsed/>
    <w:rsid w:val="0080632D"/>
    <w:rPr>
      <w:color w:val="808080"/>
      <w:shd w:val="clear" w:color="auto" w:fill="E6E6E6"/>
    </w:rPr>
  </w:style>
  <w:style w:type="paragraph" w:customStyle="1" w:styleId="TableParagraph">
    <w:name w:val="Table Paragraph"/>
    <w:basedOn w:val="Normal"/>
    <w:uiPriority w:val="1"/>
    <w:qFormat/>
    <w:rsid w:val="002C0D37"/>
  </w:style>
  <w:style w:type="paragraph" w:customStyle="1" w:styleId="TitleText">
    <w:name w:val="Title Text"/>
    <w:basedOn w:val="Normal"/>
    <w:link w:val="TitleTextChar"/>
    <w:qFormat/>
    <w:rsid w:val="00185A46"/>
    <w:pPr>
      <w:spacing w:after="0" w:line="360" w:lineRule="auto"/>
    </w:pPr>
    <w:rPr>
      <w:color w:val="007B4E"/>
      <w:sz w:val="52"/>
      <w:szCs w:val="52"/>
    </w:rPr>
  </w:style>
  <w:style w:type="character" w:customStyle="1" w:styleId="TitleTextChar">
    <w:name w:val="Title Text Char"/>
    <w:basedOn w:val="DefaultParagraphFont"/>
    <w:link w:val="TitleText"/>
    <w:rsid w:val="00185A46"/>
    <w:rPr>
      <w:rFonts w:ascii="Arial" w:eastAsiaTheme="minorEastAsia" w:hAnsi="Arial" w:cs="Arial"/>
      <w:color w:val="007B4E"/>
      <w:sz w:val="52"/>
      <w:szCs w:val="52"/>
    </w:rPr>
  </w:style>
  <w:style w:type="character" w:customStyle="1" w:styleId="UnresolvedMention2">
    <w:name w:val="Unresolved Mention2"/>
    <w:basedOn w:val="DefaultParagraphFont"/>
    <w:uiPriority w:val="99"/>
    <w:semiHidden/>
    <w:unhideWhenUsed/>
    <w:rsid w:val="00DA50FD"/>
    <w:rPr>
      <w:color w:val="605E5C"/>
      <w:shd w:val="clear" w:color="auto" w:fill="E1DFDD"/>
    </w:rPr>
  </w:style>
  <w:style w:type="character" w:styleId="UnresolvedMention">
    <w:name w:val="Unresolved Mention"/>
    <w:basedOn w:val="DefaultParagraphFont"/>
    <w:uiPriority w:val="99"/>
    <w:semiHidden/>
    <w:unhideWhenUsed/>
    <w:rsid w:val="006D4910"/>
    <w:rPr>
      <w:color w:val="605E5C"/>
      <w:shd w:val="clear" w:color="auto" w:fill="E1DFDD"/>
    </w:rPr>
  </w:style>
  <w:style w:type="paragraph" w:styleId="TableofFigures">
    <w:name w:val="table of figures"/>
    <w:basedOn w:val="Normal"/>
    <w:next w:val="Normal"/>
    <w:uiPriority w:val="99"/>
    <w:unhideWhenUsed/>
    <w:rsid w:val="006C2237"/>
    <w:pPr>
      <w:spacing w:after="0"/>
    </w:pPr>
  </w:style>
  <w:style w:type="paragraph" w:customStyle="1" w:styleId="04ABodyText">
    <w:name w:val="04A Body Text"/>
    <w:basedOn w:val="Normal"/>
    <w:link w:val="04ABodyTextChar"/>
    <w:qFormat/>
    <w:rsid w:val="00903DE7"/>
    <w:pPr>
      <w:spacing w:before="120" w:after="240" w:line="288" w:lineRule="auto"/>
    </w:pPr>
    <w:rPr>
      <w:rFonts w:eastAsia="Times New Roman"/>
      <w:color w:val="000000"/>
      <w:sz w:val="24"/>
      <w:szCs w:val="20"/>
      <w:lang w:eastAsia="en-GB"/>
    </w:rPr>
  </w:style>
  <w:style w:type="character" w:customStyle="1" w:styleId="Heading1Char1">
    <w:name w:val="Heading 1 Char1"/>
    <w:aliases w:val="01A Main Heading (TOC) Char1"/>
    <w:basedOn w:val="DefaultParagraphFont"/>
    <w:uiPriority w:val="9"/>
    <w:rsid w:val="00903DE7"/>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02B Subheading Green (1st level) (TOC) Char1"/>
    <w:basedOn w:val="DefaultParagraphFont"/>
    <w:uiPriority w:val="9"/>
    <w:semiHidden/>
    <w:rsid w:val="00903DE7"/>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03B Subheading Green (2nd level) (TOC) Char1"/>
    <w:basedOn w:val="DefaultParagraphFont"/>
    <w:semiHidden/>
    <w:rsid w:val="00903DE7"/>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uiPriority w:val="99"/>
    <w:rsid w:val="00903DE7"/>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TOC1Char">
    <w:name w:val="TOC 1 Char"/>
    <w:aliases w:val="_TOC 1 Char"/>
    <w:link w:val="TOC1"/>
    <w:uiPriority w:val="39"/>
    <w:locked/>
    <w:rsid w:val="00903DE7"/>
    <w:rPr>
      <w:rFonts w:ascii="Arial" w:eastAsiaTheme="minorEastAsia" w:hAnsi="Arial" w:cs="Arial"/>
      <w:b/>
      <w:bCs/>
      <w:noProof/>
      <w:color w:val="4D4639"/>
      <w:szCs w:val="24"/>
    </w:rPr>
  </w:style>
  <w:style w:type="character" w:customStyle="1" w:styleId="TOC2Char">
    <w:name w:val="TOC 2 Char"/>
    <w:aliases w:val="_TOC 2 Char"/>
    <w:link w:val="TOC2"/>
    <w:uiPriority w:val="39"/>
    <w:locked/>
    <w:rsid w:val="00903DE7"/>
    <w:rPr>
      <w:rFonts w:ascii="Arial" w:eastAsiaTheme="minorEastAsia" w:hAnsi="Arial" w:cs="Arial"/>
      <w:noProof/>
      <w:color w:val="4D4639"/>
      <w:szCs w:val="24"/>
    </w:rPr>
  </w:style>
  <w:style w:type="character" w:customStyle="1" w:styleId="TOC3Char">
    <w:name w:val="TOC 3 Char"/>
    <w:aliases w:val="_TOC 3 Char"/>
    <w:link w:val="TOC3"/>
    <w:uiPriority w:val="39"/>
    <w:locked/>
    <w:rsid w:val="00903DE7"/>
    <w:rPr>
      <w:rFonts w:ascii="Arial" w:eastAsiaTheme="minorEastAsia" w:hAnsi="Arial" w:cs="Arial"/>
      <w:color w:val="4D4639"/>
      <w:szCs w:val="24"/>
    </w:rPr>
  </w:style>
  <w:style w:type="paragraph" w:styleId="TOC4">
    <w:name w:val="toc 4"/>
    <w:basedOn w:val="Normal"/>
    <w:next w:val="Normal"/>
    <w:autoRedefine/>
    <w:uiPriority w:val="39"/>
    <w:semiHidden/>
    <w:unhideWhenUsed/>
    <w:rsid w:val="00903DE7"/>
    <w:pPr>
      <w:tabs>
        <w:tab w:val="right" w:leader="dot" w:pos="10206"/>
      </w:tabs>
      <w:spacing w:after="0" w:line="240" w:lineRule="auto"/>
    </w:pPr>
    <w:rPr>
      <w:rFonts w:eastAsia="Times New Roman" w:cs="Times New Roman"/>
      <w:b/>
      <w:color w:val="000000"/>
      <w:szCs w:val="20"/>
      <w:lang w:eastAsia="en-GB"/>
    </w:rPr>
  </w:style>
  <w:style w:type="paragraph" w:styleId="TOC5">
    <w:name w:val="toc 5"/>
    <w:basedOn w:val="TOC4"/>
    <w:next w:val="Normal"/>
    <w:autoRedefine/>
    <w:uiPriority w:val="39"/>
    <w:semiHidden/>
    <w:unhideWhenUsed/>
    <w:rsid w:val="00903DE7"/>
    <w:rPr>
      <w:noProof/>
    </w:rPr>
  </w:style>
  <w:style w:type="paragraph" w:styleId="TOC6">
    <w:name w:val="toc 6"/>
    <w:basedOn w:val="Normal"/>
    <w:next w:val="Normal"/>
    <w:autoRedefine/>
    <w:uiPriority w:val="39"/>
    <w:semiHidden/>
    <w:unhideWhenUsed/>
    <w:rsid w:val="00903DE7"/>
    <w:pPr>
      <w:spacing w:after="100"/>
      <w:ind w:left="1100"/>
    </w:pPr>
    <w:rPr>
      <w:rFonts w:eastAsia="Times New Roman" w:cs="Times New Roman"/>
      <w:color w:val="000000"/>
      <w:szCs w:val="20"/>
      <w:lang w:eastAsia="en-GB"/>
    </w:rPr>
  </w:style>
  <w:style w:type="paragraph" w:styleId="TOC7">
    <w:name w:val="toc 7"/>
    <w:basedOn w:val="Normal"/>
    <w:next w:val="Normal"/>
    <w:autoRedefine/>
    <w:uiPriority w:val="39"/>
    <w:semiHidden/>
    <w:unhideWhenUsed/>
    <w:rsid w:val="00903DE7"/>
    <w:pPr>
      <w:spacing w:after="100"/>
      <w:ind w:left="1320"/>
    </w:pPr>
    <w:rPr>
      <w:rFonts w:ascii="Times New Roman" w:eastAsia="Times New Roman" w:hAnsi="Times New Roman" w:cs="Times New Roman"/>
      <w:color w:val="auto"/>
      <w:szCs w:val="20"/>
      <w:lang w:eastAsia="en-GB"/>
    </w:rPr>
  </w:style>
  <w:style w:type="paragraph" w:styleId="TOC8">
    <w:name w:val="toc 8"/>
    <w:basedOn w:val="Normal"/>
    <w:next w:val="Normal"/>
    <w:autoRedefine/>
    <w:uiPriority w:val="39"/>
    <w:semiHidden/>
    <w:unhideWhenUsed/>
    <w:rsid w:val="00903DE7"/>
    <w:pPr>
      <w:spacing w:after="100"/>
      <w:ind w:left="1540"/>
    </w:pPr>
    <w:rPr>
      <w:rFonts w:ascii="Times New Roman" w:eastAsia="Times New Roman" w:hAnsi="Times New Roman" w:cs="Times New Roman"/>
      <w:color w:val="auto"/>
      <w:szCs w:val="20"/>
      <w:lang w:eastAsia="en-GB"/>
    </w:rPr>
  </w:style>
  <w:style w:type="paragraph" w:styleId="TOC9">
    <w:name w:val="toc 9"/>
    <w:basedOn w:val="Normal"/>
    <w:next w:val="Normal"/>
    <w:autoRedefine/>
    <w:uiPriority w:val="39"/>
    <w:semiHidden/>
    <w:unhideWhenUsed/>
    <w:rsid w:val="00903DE7"/>
    <w:pPr>
      <w:spacing w:after="100"/>
      <w:ind w:left="1760"/>
    </w:pPr>
    <w:rPr>
      <w:rFonts w:ascii="Times New Roman" w:eastAsia="Times New Roman" w:hAnsi="Times New Roman" w:cs="Times New Roman"/>
      <w:color w:val="auto"/>
      <w:szCs w:val="20"/>
      <w:lang w:eastAsia="en-GB"/>
    </w:rPr>
  </w:style>
  <w:style w:type="character" w:customStyle="1" w:styleId="FootnoteTextChar1">
    <w:name w:val="Footnote Text Char1"/>
    <w:aliases w:val="IC Footnote Text Char1,Footnote Text Char Char Char Char1,Voetnoottekst Maarten Char1,Footnote Text Char Char Char2,Magisterarbeit - Fußnotentext Char1,ftx Char1,Voetnoottekst Char Char1,Footnote text Char1,PBO-Footnote Text Char1"/>
    <w:basedOn w:val="DefaultParagraphFont"/>
    <w:uiPriority w:val="99"/>
    <w:semiHidden/>
    <w:rsid w:val="00903DE7"/>
    <w:rPr>
      <w:rFonts w:ascii="Arial" w:eastAsia="Times New Roman" w:hAnsi="Arial" w:cs="Arial"/>
      <w:color w:val="000000"/>
      <w:sz w:val="20"/>
      <w:szCs w:val="20"/>
      <w:lang w:eastAsia="en-GB"/>
    </w:rPr>
  </w:style>
  <w:style w:type="paragraph" w:styleId="EndnoteText">
    <w:name w:val="endnote text"/>
    <w:basedOn w:val="Normal"/>
    <w:link w:val="EndnoteTextChar"/>
    <w:uiPriority w:val="99"/>
    <w:semiHidden/>
    <w:unhideWhenUsed/>
    <w:rsid w:val="00903DE7"/>
    <w:pPr>
      <w:spacing w:after="0" w:line="240" w:lineRule="auto"/>
    </w:pPr>
    <w:rPr>
      <w:rFonts w:eastAsia="Times New Roman"/>
      <w:color w:val="000000"/>
      <w:sz w:val="20"/>
      <w:szCs w:val="20"/>
      <w:lang w:eastAsia="en-GB"/>
    </w:rPr>
  </w:style>
  <w:style w:type="character" w:customStyle="1" w:styleId="EndnoteTextChar">
    <w:name w:val="Endnote Text Char"/>
    <w:basedOn w:val="DefaultParagraphFont"/>
    <w:link w:val="EndnoteText"/>
    <w:uiPriority w:val="99"/>
    <w:semiHidden/>
    <w:rsid w:val="00903DE7"/>
    <w:rPr>
      <w:rFonts w:ascii="Arial" w:eastAsia="Times New Roman" w:hAnsi="Arial" w:cs="Arial"/>
      <w:color w:val="000000"/>
      <w:sz w:val="20"/>
      <w:szCs w:val="20"/>
      <w:lang w:eastAsia="en-GB"/>
    </w:rPr>
  </w:style>
  <w:style w:type="paragraph" w:styleId="BodyText">
    <w:name w:val="Body Text"/>
    <w:basedOn w:val="Normal"/>
    <w:link w:val="BodyTextChar"/>
    <w:uiPriority w:val="99"/>
    <w:semiHidden/>
    <w:unhideWhenUsed/>
    <w:rsid w:val="00903DE7"/>
    <w:pPr>
      <w:spacing w:after="120" w:line="240" w:lineRule="auto"/>
    </w:pPr>
    <w:rPr>
      <w:rFonts w:eastAsia="Times New Roman"/>
      <w:color w:val="000000"/>
      <w:sz w:val="20"/>
      <w:szCs w:val="20"/>
      <w:lang w:eastAsia="en-GB"/>
    </w:rPr>
  </w:style>
  <w:style w:type="character" w:customStyle="1" w:styleId="BodyTextChar">
    <w:name w:val="Body Text Char"/>
    <w:basedOn w:val="DefaultParagraphFont"/>
    <w:link w:val="BodyText"/>
    <w:uiPriority w:val="99"/>
    <w:semiHidden/>
    <w:rsid w:val="00903DE7"/>
    <w:rPr>
      <w:rFonts w:ascii="Arial" w:eastAsia="Times New Roman" w:hAnsi="Arial" w:cs="Arial"/>
      <w:color w:val="000000"/>
      <w:sz w:val="20"/>
      <w:szCs w:val="20"/>
      <w:lang w:eastAsia="en-GB"/>
    </w:rPr>
  </w:style>
  <w:style w:type="paragraph" w:styleId="BodyTextIndent">
    <w:name w:val="Body Text Indent"/>
    <w:basedOn w:val="Normal"/>
    <w:link w:val="BodyTextIndentChar"/>
    <w:uiPriority w:val="99"/>
    <w:semiHidden/>
    <w:unhideWhenUsed/>
    <w:rsid w:val="00903DE7"/>
    <w:pPr>
      <w:tabs>
        <w:tab w:val="left" w:pos="426"/>
      </w:tabs>
      <w:spacing w:after="0" w:line="240" w:lineRule="auto"/>
      <w:ind w:left="426" w:hanging="426"/>
    </w:pPr>
    <w:rPr>
      <w:rFonts w:eastAsia="Times New Roman"/>
      <w:color w:val="000000"/>
      <w:sz w:val="18"/>
      <w:szCs w:val="20"/>
      <w:lang w:eastAsia="en-GB"/>
    </w:rPr>
  </w:style>
  <w:style w:type="character" w:customStyle="1" w:styleId="BodyTextIndentChar">
    <w:name w:val="Body Text Indent Char"/>
    <w:basedOn w:val="DefaultParagraphFont"/>
    <w:link w:val="BodyTextIndent"/>
    <w:uiPriority w:val="99"/>
    <w:semiHidden/>
    <w:rsid w:val="00903DE7"/>
    <w:rPr>
      <w:rFonts w:ascii="Arial" w:eastAsia="Times New Roman" w:hAnsi="Arial" w:cs="Arial"/>
      <w:color w:val="000000"/>
      <w:sz w:val="18"/>
      <w:szCs w:val="20"/>
      <w:lang w:eastAsia="en-GB"/>
    </w:rPr>
  </w:style>
  <w:style w:type="paragraph" w:styleId="BodyText3">
    <w:name w:val="Body Text 3"/>
    <w:basedOn w:val="BodyText"/>
    <w:link w:val="BodyText3Char"/>
    <w:uiPriority w:val="99"/>
    <w:semiHidden/>
    <w:unhideWhenUsed/>
    <w:rsid w:val="00903DE7"/>
    <w:pPr>
      <w:overflowPunct w:val="0"/>
      <w:autoSpaceDE w:val="0"/>
      <w:autoSpaceDN w:val="0"/>
      <w:adjustRightInd w:val="0"/>
      <w:spacing w:before="120"/>
      <w:ind w:left="720"/>
      <w:jc w:val="both"/>
    </w:pPr>
    <w:rPr>
      <w:rFonts w:ascii="Times New Roman" w:hAnsi="Times New Roman"/>
      <w:sz w:val="24"/>
    </w:rPr>
  </w:style>
  <w:style w:type="character" w:customStyle="1" w:styleId="BodyText3Char">
    <w:name w:val="Body Text 3 Char"/>
    <w:basedOn w:val="DefaultParagraphFont"/>
    <w:link w:val="BodyText3"/>
    <w:uiPriority w:val="99"/>
    <w:semiHidden/>
    <w:rsid w:val="00903DE7"/>
    <w:rPr>
      <w:rFonts w:ascii="Times New Roman" w:eastAsia="Times New Roman" w:hAnsi="Times New Roman" w:cs="Arial"/>
      <w:color w:val="000000"/>
      <w:sz w:val="24"/>
      <w:szCs w:val="20"/>
      <w:lang w:eastAsia="en-GB"/>
    </w:rPr>
  </w:style>
  <w:style w:type="paragraph" w:styleId="BodyTextIndent2">
    <w:name w:val="Body Text Indent 2"/>
    <w:basedOn w:val="Normal"/>
    <w:link w:val="BodyTextIndent2Char"/>
    <w:uiPriority w:val="99"/>
    <w:semiHidden/>
    <w:unhideWhenUsed/>
    <w:rsid w:val="00903DE7"/>
    <w:pPr>
      <w:tabs>
        <w:tab w:val="left" w:pos="284"/>
      </w:tabs>
      <w:spacing w:after="120" w:line="240" w:lineRule="auto"/>
      <w:ind w:left="284" w:hanging="426"/>
      <w:jc w:val="both"/>
    </w:pPr>
    <w:rPr>
      <w:rFonts w:ascii="Times New Roman" w:eastAsia="Times New Roman" w:hAnsi="Times New Roman"/>
      <w:color w:val="000000"/>
      <w:sz w:val="14"/>
      <w:szCs w:val="20"/>
      <w:lang w:eastAsia="en-GB"/>
    </w:rPr>
  </w:style>
  <w:style w:type="character" w:customStyle="1" w:styleId="BodyTextIndent2Char">
    <w:name w:val="Body Text Indent 2 Char"/>
    <w:basedOn w:val="DefaultParagraphFont"/>
    <w:link w:val="BodyTextIndent2"/>
    <w:uiPriority w:val="99"/>
    <w:semiHidden/>
    <w:rsid w:val="00903DE7"/>
    <w:rPr>
      <w:rFonts w:ascii="Times New Roman" w:eastAsia="Times New Roman" w:hAnsi="Times New Roman" w:cs="Arial"/>
      <w:color w:val="000000"/>
      <w:sz w:val="14"/>
      <w:szCs w:val="20"/>
      <w:lang w:eastAsia="en-GB"/>
    </w:rPr>
  </w:style>
  <w:style w:type="paragraph" w:styleId="BodyTextIndent3">
    <w:name w:val="Body Text Indent 3"/>
    <w:basedOn w:val="Normal"/>
    <w:link w:val="BodyTextIndent3Char"/>
    <w:uiPriority w:val="99"/>
    <w:semiHidden/>
    <w:unhideWhenUsed/>
    <w:rsid w:val="00903DE7"/>
    <w:pPr>
      <w:spacing w:after="120" w:line="240" w:lineRule="auto"/>
      <w:ind w:left="284" w:hanging="284"/>
      <w:jc w:val="both"/>
    </w:pPr>
    <w:rPr>
      <w:rFonts w:ascii="Times New Roman" w:eastAsia="Times New Roman" w:hAnsi="Times New Roman"/>
      <w:color w:val="000000"/>
      <w:sz w:val="14"/>
      <w:szCs w:val="20"/>
      <w:lang w:eastAsia="en-GB"/>
    </w:rPr>
  </w:style>
  <w:style w:type="character" w:customStyle="1" w:styleId="BodyTextIndent3Char">
    <w:name w:val="Body Text Indent 3 Char"/>
    <w:basedOn w:val="DefaultParagraphFont"/>
    <w:link w:val="BodyTextIndent3"/>
    <w:uiPriority w:val="99"/>
    <w:semiHidden/>
    <w:rsid w:val="00903DE7"/>
    <w:rPr>
      <w:rFonts w:ascii="Times New Roman" w:eastAsia="Times New Roman" w:hAnsi="Times New Roman" w:cs="Arial"/>
      <w:color w:val="000000"/>
      <w:sz w:val="14"/>
      <w:szCs w:val="20"/>
      <w:lang w:eastAsia="en-GB"/>
    </w:rPr>
  </w:style>
  <w:style w:type="paragraph" w:styleId="PlainText">
    <w:name w:val="Plain Text"/>
    <w:basedOn w:val="Normal"/>
    <w:link w:val="PlainTextChar"/>
    <w:uiPriority w:val="99"/>
    <w:semiHidden/>
    <w:unhideWhenUsed/>
    <w:rsid w:val="00903DE7"/>
    <w:pPr>
      <w:spacing w:after="0" w:line="240" w:lineRule="auto"/>
    </w:pPr>
    <w:rPr>
      <w:rFonts w:ascii="Calibri" w:eastAsia="Times New Roman" w:hAnsi="Calibri" w:cs="Times New Roman"/>
      <w:color w:val="auto"/>
      <w:szCs w:val="20"/>
    </w:rPr>
  </w:style>
  <w:style w:type="character" w:customStyle="1" w:styleId="PlainTextChar">
    <w:name w:val="Plain Text Char"/>
    <w:basedOn w:val="DefaultParagraphFont"/>
    <w:link w:val="PlainText"/>
    <w:uiPriority w:val="99"/>
    <w:semiHidden/>
    <w:rsid w:val="00903DE7"/>
    <w:rPr>
      <w:rFonts w:ascii="Calibri" w:eastAsia="Times New Roman" w:hAnsi="Calibri" w:cs="Times New Roman"/>
      <w:szCs w:val="20"/>
    </w:rPr>
  </w:style>
  <w:style w:type="paragraph" w:styleId="Quote">
    <w:name w:val="Quote"/>
    <w:basedOn w:val="Normal"/>
    <w:next w:val="Normal"/>
    <w:link w:val="QuoteChar"/>
    <w:uiPriority w:val="29"/>
    <w:qFormat/>
    <w:rsid w:val="00903DE7"/>
    <w:pPr>
      <w:spacing w:after="240" w:line="288" w:lineRule="auto"/>
    </w:pPr>
    <w:rPr>
      <w:rFonts w:ascii="Segoe UI" w:eastAsia="Times New Roman" w:hAnsi="Segoe UI"/>
      <w:i/>
      <w:color w:val="82B3D3"/>
      <w:sz w:val="20"/>
      <w:szCs w:val="20"/>
      <w:lang w:eastAsia="en-GB"/>
    </w:rPr>
  </w:style>
  <w:style w:type="character" w:customStyle="1" w:styleId="QuoteChar">
    <w:name w:val="Quote Char"/>
    <w:basedOn w:val="DefaultParagraphFont"/>
    <w:link w:val="Quote"/>
    <w:uiPriority w:val="29"/>
    <w:rsid w:val="00903DE7"/>
    <w:rPr>
      <w:rFonts w:ascii="Segoe UI" w:eastAsia="Times New Roman" w:hAnsi="Segoe UI" w:cs="Arial"/>
      <w:i/>
      <w:color w:val="82B3D3"/>
      <w:sz w:val="20"/>
      <w:szCs w:val="20"/>
      <w:lang w:eastAsia="en-GB"/>
    </w:rPr>
  </w:style>
  <w:style w:type="paragraph" w:styleId="IntenseQuote">
    <w:name w:val="Intense Quote"/>
    <w:basedOn w:val="Normal"/>
    <w:next w:val="Normal"/>
    <w:link w:val="IntenseQuoteChar"/>
    <w:uiPriority w:val="30"/>
    <w:qFormat/>
    <w:rsid w:val="00903DE7"/>
    <w:pPr>
      <w:spacing w:after="120" w:line="240" w:lineRule="auto"/>
    </w:pPr>
    <w:rPr>
      <w:rFonts w:ascii="Segoe UI" w:eastAsia="Times New Roman" w:hAnsi="Segoe UI"/>
      <w:color w:val="7D62A1"/>
      <w:sz w:val="24"/>
      <w:szCs w:val="30"/>
      <w:lang w:eastAsia="en-GB"/>
    </w:rPr>
  </w:style>
  <w:style w:type="character" w:customStyle="1" w:styleId="IntenseQuoteChar">
    <w:name w:val="Intense Quote Char"/>
    <w:basedOn w:val="DefaultParagraphFont"/>
    <w:link w:val="IntenseQuote"/>
    <w:uiPriority w:val="30"/>
    <w:rsid w:val="00903DE7"/>
    <w:rPr>
      <w:rFonts w:ascii="Segoe UI" w:eastAsia="Times New Roman" w:hAnsi="Segoe UI" w:cs="Arial"/>
      <w:color w:val="7D62A1"/>
      <w:sz w:val="24"/>
      <w:szCs w:val="30"/>
      <w:lang w:eastAsia="en-GB"/>
    </w:rPr>
  </w:style>
  <w:style w:type="character" w:customStyle="1" w:styleId="CoverDateChar">
    <w:name w:val="Cover Date Char"/>
    <w:link w:val="CoverDate"/>
    <w:locked/>
    <w:rsid w:val="00903DE7"/>
    <w:rPr>
      <w:rFonts w:ascii="Segoe UI" w:hAnsi="Segoe UI" w:cs="Segoe UI"/>
      <w:color w:val="7D62A1"/>
      <w:sz w:val="24"/>
      <w:szCs w:val="30"/>
    </w:rPr>
  </w:style>
  <w:style w:type="paragraph" w:customStyle="1" w:styleId="CoverDate">
    <w:name w:val="Cover Date"/>
    <w:basedOn w:val="IntenseQuote"/>
    <w:link w:val="CoverDateChar"/>
    <w:rsid w:val="00903DE7"/>
    <w:rPr>
      <w:rFonts w:eastAsiaTheme="minorHAnsi" w:cs="Segoe UI"/>
      <w:lang w:eastAsia="en-US"/>
    </w:rPr>
  </w:style>
  <w:style w:type="character" w:customStyle="1" w:styleId="CoverSubtitleChar">
    <w:name w:val="Cover Subtitle Char"/>
    <w:link w:val="CoverSubtitle"/>
    <w:locked/>
    <w:rsid w:val="00903DE7"/>
    <w:rPr>
      <w:rFonts w:ascii="Segoe UI" w:hAnsi="Segoe UI" w:cs="Segoe UI"/>
      <w:color w:val="7D62A1"/>
      <w:sz w:val="24"/>
      <w:szCs w:val="30"/>
    </w:rPr>
  </w:style>
  <w:style w:type="paragraph" w:customStyle="1" w:styleId="CoverSubtitle">
    <w:name w:val="Cover Subtitle"/>
    <w:basedOn w:val="IntenseQuote"/>
    <w:link w:val="CoverSubtitleChar"/>
    <w:rsid w:val="00903DE7"/>
    <w:rPr>
      <w:rFonts w:eastAsiaTheme="minorHAnsi" w:cs="Segoe UI"/>
      <w:lang w:eastAsia="en-US"/>
    </w:rPr>
  </w:style>
  <w:style w:type="character" w:customStyle="1" w:styleId="LegalTextChar">
    <w:name w:val="Legal Text Char"/>
    <w:link w:val="LegalText"/>
    <w:locked/>
    <w:rsid w:val="00903DE7"/>
    <w:rPr>
      <w:rFonts w:ascii="Segoe UI Light" w:hAnsi="Segoe UI Light" w:cs="Segoe UI Light"/>
      <w:color w:val="7D62A1"/>
    </w:rPr>
  </w:style>
  <w:style w:type="paragraph" w:customStyle="1" w:styleId="LegalText">
    <w:name w:val="Legal Text"/>
    <w:basedOn w:val="Normal"/>
    <w:link w:val="LegalTextChar"/>
    <w:rsid w:val="00903DE7"/>
    <w:pPr>
      <w:autoSpaceDE w:val="0"/>
      <w:autoSpaceDN w:val="0"/>
      <w:adjustRightInd w:val="0"/>
      <w:spacing w:after="240" w:line="264" w:lineRule="auto"/>
    </w:pPr>
    <w:rPr>
      <w:rFonts w:ascii="Segoe UI Light" w:eastAsiaTheme="minorHAnsi" w:hAnsi="Segoe UI Light" w:cs="Segoe UI Light"/>
      <w:color w:val="7D62A1"/>
      <w:szCs w:val="22"/>
    </w:rPr>
  </w:style>
  <w:style w:type="character" w:customStyle="1" w:styleId="JobTitleChar">
    <w:name w:val="Job Title Char"/>
    <w:link w:val="JobTitle"/>
    <w:locked/>
    <w:rsid w:val="00903DE7"/>
    <w:rPr>
      <w:rFonts w:ascii="Segoe UI Light" w:hAnsi="Segoe UI Light" w:cs="Segoe UI Light"/>
      <w:color w:val="7D62A1"/>
    </w:rPr>
  </w:style>
  <w:style w:type="paragraph" w:customStyle="1" w:styleId="JobTitle">
    <w:name w:val="Job Title"/>
    <w:basedOn w:val="Normal"/>
    <w:link w:val="JobTitleChar"/>
    <w:rsid w:val="00903DE7"/>
    <w:pPr>
      <w:autoSpaceDE w:val="0"/>
      <w:autoSpaceDN w:val="0"/>
      <w:adjustRightInd w:val="0"/>
      <w:spacing w:after="0" w:line="264" w:lineRule="auto"/>
    </w:pPr>
    <w:rPr>
      <w:rFonts w:ascii="Segoe UI Light" w:eastAsiaTheme="minorHAnsi" w:hAnsi="Segoe UI Light" w:cs="Segoe UI Light"/>
      <w:color w:val="7D62A1"/>
      <w:szCs w:val="22"/>
    </w:rPr>
  </w:style>
  <w:style w:type="character" w:customStyle="1" w:styleId="TOCLevel1Char">
    <w:name w:val="TOCLevel1 Char"/>
    <w:link w:val="TOCLevel1"/>
    <w:locked/>
    <w:rsid w:val="00903DE7"/>
    <w:rPr>
      <w:b/>
      <w:noProof/>
      <w:color w:val="7D62A1"/>
      <w:sz w:val="24"/>
    </w:rPr>
  </w:style>
  <w:style w:type="paragraph" w:customStyle="1" w:styleId="TOCLevel1">
    <w:name w:val="TOCLevel1"/>
    <w:basedOn w:val="TOC1"/>
    <w:link w:val="TOCLevel1Char"/>
    <w:rsid w:val="00903DE7"/>
    <w:pPr>
      <w:tabs>
        <w:tab w:val="clear" w:pos="440"/>
        <w:tab w:val="clear" w:pos="10065"/>
        <w:tab w:val="left" w:pos="284"/>
        <w:tab w:val="right" w:leader="dot" w:pos="10206"/>
      </w:tabs>
      <w:spacing w:after="80" w:line="240" w:lineRule="auto"/>
      <w:ind w:left="284" w:hanging="284"/>
    </w:pPr>
    <w:rPr>
      <w:rFonts w:asciiTheme="minorHAnsi" w:eastAsiaTheme="minorHAnsi" w:hAnsiTheme="minorHAnsi" w:cstheme="minorBidi"/>
      <w:bCs w:val="0"/>
      <w:color w:val="7D62A1"/>
      <w:sz w:val="24"/>
      <w:szCs w:val="22"/>
    </w:rPr>
  </w:style>
  <w:style w:type="character" w:customStyle="1" w:styleId="TOCLevel2Char">
    <w:name w:val="TOCLevel2 Char"/>
    <w:link w:val="TOCLevel2"/>
    <w:locked/>
    <w:rsid w:val="00903DE7"/>
    <w:rPr>
      <w:noProof/>
      <w:color w:val="7D62A1"/>
    </w:rPr>
  </w:style>
  <w:style w:type="paragraph" w:customStyle="1" w:styleId="TOCLevel2">
    <w:name w:val="TOCLevel2"/>
    <w:basedOn w:val="TOC2"/>
    <w:link w:val="TOCLevel2Char"/>
    <w:rsid w:val="00903DE7"/>
    <w:pPr>
      <w:tabs>
        <w:tab w:val="clear" w:pos="10065"/>
        <w:tab w:val="left" w:pos="851"/>
        <w:tab w:val="right" w:leader="dot" w:pos="10206"/>
      </w:tabs>
      <w:spacing w:after="80" w:line="240" w:lineRule="auto"/>
      <w:ind w:left="851" w:hanging="567"/>
    </w:pPr>
    <w:rPr>
      <w:rFonts w:asciiTheme="minorHAnsi" w:eastAsiaTheme="minorHAnsi" w:hAnsiTheme="minorHAnsi" w:cstheme="minorBidi"/>
      <w:color w:val="7D62A1"/>
      <w:szCs w:val="22"/>
    </w:rPr>
  </w:style>
  <w:style w:type="character" w:customStyle="1" w:styleId="TOCLevel3Char">
    <w:name w:val="TOCLevel3 Char"/>
    <w:link w:val="TOCLevel3"/>
    <w:locked/>
    <w:rsid w:val="00903DE7"/>
    <w:rPr>
      <w:noProof/>
      <w:color w:val="000000"/>
    </w:rPr>
  </w:style>
  <w:style w:type="paragraph" w:customStyle="1" w:styleId="TOCLevel3">
    <w:name w:val="TOCLevel3"/>
    <w:basedOn w:val="TOC3"/>
    <w:link w:val="TOCLevel3Char"/>
    <w:rsid w:val="00903DE7"/>
    <w:pPr>
      <w:tabs>
        <w:tab w:val="clear" w:pos="10065"/>
        <w:tab w:val="left" w:pos="851"/>
        <w:tab w:val="right" w:leader="dot" w:pos="10206"/>
      </w:tabs>
      <w:spacing w:line="240" w:lineRule="auto"/>
      <w:ind w:left="851" w:hanging="567"/>
    </w:pPr>
    <w:rPr>
      <w:rFonts w:asciiTheme="minorHAnsi" w:eastAsiaTheme="minorHAnsi" w:hAnsiTheme="minorHAnsi" w:cstheme="minorBidi"/>
      <w:noProof/>
      <w:color w:val="000000"/>
      <w:szCs w:val="22"/>
    </w:rPr>
  </w:style>
  <w:style w:type="character" w:customStyle="1" w:styleId="07AImageCaptionChar">
    <w:name w:val="07A Image Caption Char"/>
    <w:link w:val="07AImageCaption"/>
    <w:locked/>
    <w:rsid w:val="00903DE7"/>
    <w:rPr>
      <w:b/>
      <w:color w:val="000000"/>
    </w:rPr>
  </w:style>
  <w:style w:type="paragraph" w:customStyle="1" w:styleId="07AImageCaption">
    <w:name w:val="07A Image Caption"/>
    <w:basedOn w:val="Heading3"/>
    <w:next w:val="04ABodyText"/>
    <w:link w:val="07AImageCaptionChar"/>
    <w:qFormat/>
    <w:rsid w:val="00903DE7"/>
    <w:pPr>
      <w:keepNext/>
      <w:keepLines/>
      <w:spacing w:before="240" w:after="240" w:line="240" w:lineRule="auto"/>
    </w:pPr>
    <w:rPr>
      <w:rFonts w:asciiTheme="minorHAnsi" w:eastAsiaTheme="minorHAnsi" w:hAnsiTheme="minorHAnsi" w:cstheme="minorBidi"/>
      <w:b/>
      <w:color w:val="000000"/>
      <w:sz w:val="22"/>
      <w:szCs w:val="22"/>
    </w:rPr>
  </w:style>
  <w:style w:type="character" w:customStyle="1" w:styleId="07CTableCaptionChar">
    <w:name w:val="07C Table Caption Char"/>
    <w:link w:val="07CTableCaption"/>
    <w:locked/>
    <w:rsid w:val="00903DE7"/>
    <w:rPr>
      <w:b/>
      <w:color w:val="000000"/>
    </w:rPr>
  </w:style>
  <w:style w:type="paragraph" w:customStyle="1" w:styleId="07CTableCaption">
    <w:name w:val="07C Table Caption"/>
    <w:basedOn w:val="Heading3"/>
    <w:next w:val="04ABodyText"/>
    <w:link w:val="07CTableCaptionChar"/>
    <w:qFormat/>
    <w:rsid w:val="00903DE7"/>
    <w:pPr>
      <w:keepNext/>
      <w:keepLines/>
      <w:spacing w:before="240" w:after="240" w:line="240" w:lineRule="auto"/>
    </w:pPr>
    <w:rPr>
      <w:rFonts w:asciiTheme="minorHAnsi" w:eastAsiaTheme="minorHAnsi" w:hAnsiTheme="minorHAnsi" w:cstheme="minorBidi"/>
      <w:b/>
      <w:color w:val="000000"/>
      <w:sz w:val="22"/>
      <w:szCs w:val="22"/>
    </w:rPr>
  </w:style>
  <w:style w:type="character" w:customStyle="1" w:styleId="04ABodyTextChar">
    <w:name w:val="04A Body Text Char"/>
    <w:link w:val="04ABodyText"/>
    <w:locked/>
    <w:rsid w:val="00903DE7"/>
    <w:rPr>
      <w:rFonts w:ascii="Arial" w:eastAsia="Times New Roman" w:hAnsi="Arial" w:cs="Arial"/>
      <w:color w:val="000000"/>
      <w:sz w:val="24"/>
      <w:szCs w:val="20"/>
      <w:lang w:eastAsia="en-GB"/>
    </w:rPr>
  </w:style>
  <w:style w:type="character" w:customStyle="1" w:styleId="TableFooterChar">
    <w:name w:val="Table Footer Char"/>
    <w:link w:val="TableFooter"/>
    <w:locked/>
    <w:rsid w:val="00903DE7"/>
    <w:rPr>
      <w:color w:val="000000"/>
    </w:rPr>
  </w:style>
  <w:style w:type="paragraph" w:customStyle="1" w:styleId="TableFooter">
    <w:name w:val="Table Footer"/>
    <w:basedOn w:val="Normal"/>
    <w:link w:val="TableFooterChar"/>
    <w:rsid w:val="00903DE7"/>
    <w:pPr>
      <w:pBdr>
        <w:bottom w:val="single" w:sz="12" w:space="1" w:color="82B3D3"/>
      </w:pBdr>
      <w:spacing w:before="240" w:after="240" w:line="288" w:lineRule="auto"/>
    </w:pPr>
    <w:rPr>
      <w:rFonts w:asciiTheme="minorHAnsi" w:eastAsiaTheme="minorHAnsi" w:hAnsiTheme="minorHAnsi" w:cstheme="minorBidi"/>
      <w:color w:val="000000"/>
      <w:szCs w:val="22"/>
    </w:rPr>
  </w:style>
  <w:style w:type="character" w:customStyle="1" w:styleId="Heading1no-numberChar">
    <w:name w:val="Heading 1 no-number Char"/>
    <w:link w:val="Heading1no-number"/>
    <w:locked/>
    <w:rsid w:val="00903DE7"/>
    <w:rPr>
      <w:rFonts w:ascii="Arial Black" w:hAnsi="Arial Black"/>
      <w:b/>
      <w:color w:val="2F469C"/>
      <w:sz w:val="48"/>
      <w:szCs w:val="48"/>
    </w:rPr>
  </w:style>
  <w:style w:type="paragraph" w:customStyle="1" w:styleId="Heading1no-number">
    <w:name w:val="Heading 1 no-number"/>
    <w:basedOn w:val="Heading1"/>
    <w:next w:val="04ABodyText"/>
    <w:link w:val="Heading1no-numberChar"/>
    <w:rsid w:val="00903DE7"/>
    <w:pPr>
      <w:keepLines w:val="0"/>
      <w:pageBreakBefore/>
      <w:spacing w:before="0" w:line="264" w:lineRule="auto"/>
    </w:pPr>
    <w:rPr>
      <w:rFonts w:ascii="Arial Black" w:eastAsiaTheme="minorHAnsi" w:hAnsi="Arial Black" w:cstheme="minorBidi"/>
      <w:b/>
      <w:bCs w:val="0"/>
      <w:color w:val="2F469C"/>
      <w:sz w:val="48"/>
      <w:szCs w:val="48"/>
    </w:rPr>
  </w:style>
  <w:style w:type="character" w:customStyle="1" w:styleId="Heading2no-numberChar">
    <w:name w:val="Heading 2 no-number Char"/>
    <w:link w:val="Heading2no-number"/>
    <w:locked/>
    <w:rsid w:val="00903DE7"/>
    <w:rPr>
      <w:rFonts w:ascii="Segoe UI" w:hAnsi="Segoe UI" w:cs="Segoe UI"/>
      <w:b/>
      <w:color w:val="FFFFFF"/>
      <w:sz w:val="24"/>
      <w:bdr w:val="single" w:sz="12" w:space="0" w:color="74AA50" w:frame="1"/>
      <w:shd w:val="clear" w:color="auto" w:fill="74AA50"/>
    </w:rPr>
  </w:style>
  <w:style w:type="paragraph" w:customStyle="1" w:styleId="Heading2no-number">
    <w:name w:val="Heading 2 no-number"/>
    <w:basedOn w:val="Heading2"/>
    <w:next w:val="04ABodyText"/>
    <w:link w:val="Heading2no-numberChar"/>
    <w:rsid w:val="00903DE7"/>
    <w:pPr>
      <w:keepNext w:val="0"/>
      <w:keepLines w:val="0"/>
      <w:numPr>
        <w:ilvl w:val="1"/>
      </w:numPr>
      <w:pBdr>
        <w:top w:val="single" w:sz="12" w:space="0" w:color="74AA50"/>
        <w:left w:val="single" w:sz="12" w:space="0" w:color="74AA50"/>
        <w:bottom w:val="single" w:sz="12" w:space="0" w:color="74AA50"/>
        <w:right w:val="single" w:sz="12" w:space="0" w:color="74AA50"/>
      </w:pBdr>
      <w:shd w:val="clear" w:color="auto" w:fill="74AA50"/>
      <w:spacing w:before="0" w:line="264" w:lineRule="auto"/>
      <w:ind w:left="681"/>
    </w:pPr>
    <w:rPr>
      <w:rFonts w:ascii="Segoe UI" w:eastAsiaTheme="minorHAnsi" w:hAnsi="Segoe UI" w:cs="Segoe UI"/>
      <w:b/>
      <w:bCs w:val="0"/>
      <w:color w:val="FFFFFF"/>
      <w:sz w:val="24"/>
      <w:szCs w:val="22"/>
      <w:bdr w:val="single" w:sz="12" w:space="0" w:color="74AA50" w:frame="1"/>
    </w:rPr>
  </w:style>
  <w:style w:type="character" w:customStyle="1" w:styleId="Heading3no-numberChar">
    <w:name w:val="Heading 3 no-number Char"/>
    <w:link w:val="Heading3no-number"/>
    <w:locked/>
    <w:rsid w:val="00903DE7"/>
    <w:rPr>
      <w:color w:val="74AA50"/>
    </w:rPr>
  </w:style>
  <w:style w:type="paragraph" w:customStyle="1" w:styleId="Heading3no-number">
    <w:name w:val="Heading 3 no-number"/>
    <w:basedOn w:val="Heading3"/>
    <w:next w:val="04ABodyText"/>
    <w:link w:val="Heading3no-numberChar"/>
    <w:rsid w:val="00903DE7"/>
    <w:pPr>
      <w:numPr>
        <w:ilvl w:val="2"/>
      </w:numPr>
      <w:spacing w:after="240" w:line="240" w:lineRule="auto"/>
    </w:pPr>
    <w:rPr>
      <w:rFonts w:asciiTheme="minorHAnsi" w:eastAsiaTheme="minorHAnsi" w:hAnsiTheme="minorHAnsi" w:cstheme="minorBidi"/>
      <w:color w:val="74AA50"/>
      <w:sz w:val="22"/>
      <w:szCs w:val="22"/>
    </w:rPr>
  </w:style>
  <w:style w:type="character" w:customStyle="1" w:styleId="LongquoteChar">
    <w:name w:val="Long quote Char"/>
    <w:link w:val="Longquote"/>
    <w:locked/>
    <w:rsid w:val="00903DE7"/>
    <w:rPr>
      <w:rFonts w:ascii="Segoe UI" w:hAnsi="Segoe UI" w:cs="Segoe UI"/>
      <w:i/>
      <w:color w:val="000000"/>
    </w:rPr>
  </w:style>
  <w:style w:type="paragraph" w:customStyle="1" w:styleId="Longquotesource">
    <w:name w:val="Long quote source"/>
    <w:basedOn w:val="Longquote"/>
    <w:next w:val="04ABodyText"/>
    <w:link w:val="LongquotesourceChar"/>
    <w:uiPriority w:val="99"/>
    <w:rsid w:val="00903DE7"/>
    <w:pPr>
      <w:spacing w:after="240"/>
    </w:pPr>
    <w:rPr>
      <w:rFonts w:ascii="Arial MT Std Light" w:hAnsi="Arial MT Std Light"/>
      <w:i w:val="0"/>
    </w:rPr>
  </w:style>
  <w:style w:type="paragraph" w:customStyle="1" w:styleId="Longquote">
    <w:name w:val="Long quote"/>
    <w:basedOn w:val="04ABodyText"/>
    <w:next w:val="Longquotesource"/>
    <w:link w:val="LongquoteChar"/>
    <w:rsid w:val="00903DE7"/>
    <w:pPr>
      <w:spacing w:after="0"/>
    </w:pPr>
    <w:rPr>
      <w:rFonts w:ascii="Segoe UI" w:eastAsiaTheme="minorHAnsi" w:hAnsi="Segoe UI" w:cs="Segoe UI"/>
      <w:i/>
      <w:sz w:val="22"/>
      <w:szCs w:val="22"/>
      <w:lang w:eastAsia="en-US"/>
    </w:rPr>
  </w:style>
  <w:style w:type="character" w:customStyle="1" w:styleId="LongquotesourceChar">
    <w:name w:val="Long quote source Char"/>
    <w:link w:val="Longquotesource"/>
    <w:uiPriority w:val="99"/>
    <w:locked/>
    <w:rsid w:val="00903DE7"/>
    <w:rPr>
      <w:rFonts w:ascii="Arial MT Std Light" w:hAnsi="Arial MT Std Light" w:cs="Segoe UI"/>
      <w:color w:val="000000"/>
    </w:rPr>
  </w:style>
  <w:style w:type="character" w:customStyle="1" w:styleId="BulletLevel1Char">
    <w:name w:val="BulletLevel1 Char"/>
    <w:link w:val="BulletLevel1"/>
    <w:locked/>
    <w:rsid w:val="00903DE7"/>
    <w:rPr>
      <w:color w:val="000000"/>
    </w:rPr>
  </w:style>
  <w:style w:type="paragraph" w:customStyle="1" w:styleId="BulletLevel1">
    <w:name w:val="BulletLevel1"/>
    <w:basedOn w:val="ListParagraph"/>
    <w:link w:val="BulletLevel1Char"/>
    <w:rsid w:val="00903DE7"/>
    <w:pPr>
      <w:numPr>
        <w:numId w:val="5"/>
      </w:numPr>
      <w:spacing w:after="240" w:line="288" w:lineRule="auto"/>
      <w:ind w:left="567"/>
      <w:contextualSpacing w:val="0"/>
    </w:pPr>
    <w:rPr>
      <w:rFonts w:asciiTheme="minorHAnsi" w:eastAsiaTheme="minorHAnsi" w:hAnsiTheme="minorHAnsi" w:cstheme="minorBidi"/>
      <w:color w:val="000000"/>
      <w:szCs w:val="22"/>
    </w:rPr>
  </w:style>
  <w:style w:type="character" w:customStyle="1" w:styleId="TOCTitleChar">
    <w:name w:val="TOCTitle Char"/>
    <w:link w:val="TOCTitle"/>
    <w:locked/>
    <w:rsid w:val="00903DE7"/>
    <w:rPr>
      <w:rFonts w:ascii="Arial Black" w:hAnsi="Arial Black"/>
      <w:b/>
      <w:color w:val="2F469C"/>
      <w:sz w:val="48"/>
      <w:szCs w:val="48"/>
    </w:rPr>
  </w:style>
  <w:style w:type="paragraph" w:customStyle="1" w:styleId="TOCTitle">
    <w:name w:val="TOCTitle"/>
    <w:basedOn w:val="Heading1no-number"/>
    <w:link w:val="TOCTitleChar"/>
    <w:rsid w:val="00903DE7"/>
  </w:style>
  <w:style w:type="character" w:customStyle="1" w:styleId="TOFTitleChar">
    <w:name w:val="TOF Title Char"/>
    <w:link w:val="TOFTitle"/>
    <w:locked/>
    <w:rsid w:val="00903DE7"/>
    <w:rPr>
      <w:rFonts w:ascii="Segoe UI" w:hAnsi="Segoe UI" w:cs="Segoe UI"/>
      <w:b/>
      <w:color w:val="FFFFFF"/>
      <w:sz w:val="24"/>
      <w:bdr w:val="single" w:sz="12" w:space="0" w:color="74AA50" w:frame="1"/>
      <w:shd w:val="clear" w:color="auto" w:fill="74AA50"/>
    </w:rPr>
  </w:style>
  <w:style w:type="paragraph" w:customStyle="1" w:styleId="TOFTitle">
    <w:name w:val="TOF Title"/>
    <w:basedOn w:val="Heading2no-number"/>
    <w:link w:val="TOFTitleChar"/>
    <w:rsid w:val="00903DE7"/>
  </w:style>
  <w:style w:type="character" w:customStyle="1" w:styleId="NumberedListLevel2Char">
    <w:name w:val="NumberedListLevel2 Char"/>
    <w:link w:val="NumberedListLevel2"/>
    <w:locked/>
    <w:rsid w:val="00903DE7"/>
    <w:rPr>
      <w:b/>
      <w:color w:val="000000"/>
    </w:rPr>
  </w:style>
  <w:style w:type="paragraph" w:customStyle="1" w:styleId="NumberedListLevel2">
    <w:name w:val="NumberedListLevel2"/>
    <w:basedOn w:val="ListParagraph"/>
    <w:link w:val="NumberedListLevel2Char"/>
    <w:rsid w:val="00903DE7"/>
    <w:pPr>
      <w:numPr>
        <w:numId w:val="6"/>
      </w:numPr>
      <w:spacing w:after="240" w:line="288" w:lineRule="auto"/>
      <w:ind w:left="709" w:hanging="349"/>
      <w:contextualSpacing w:val="0"/>
    </w:pPr>
    <w:rPr>
      <w:rFonts w:asciiTheme="minorHAnsi" w:eastAsiaTheme="minorHAnsi" w:hAnsiTheme="minorHAnsi" w:cstheme="minorBidi"/>
      <w:b/>
      <w:color w:val="000000"/>
      <w:szCs w:val="22"/>
    </w:rPr>
  </w:style>
  <w:style w:type="character" w:customStyle="1" w:styleId="NumberedListLevel1Char">
    <w:name w:val="NumberedListLevel1 Char"/>
    <w:link w:val="NumberedListLevel1"/>
    <w:locked/>
    <w:rsid w:val="00903DE7"/>
    <w:rPr>
      <w:color w:val="000000"/>
    </w:rPr>
  </w:style>
  <w:style w:type="paragraph" w:customStyle="1" w:styleId="NumberedListLevel1">
    <w:name w:val="NumberedListLevel1"/>
    <w:basedOn w:val="NumberedListLevel2"/>
    <w:link w:val="NumberedListLevel1Char"/>
    <w:rsid w:val="00903DE7"/>
    <w:pPr>
      <w:numPr>
        <w:numId w:val="0"/>
      </w:numPr>
    </w:pPr>
    <w:rPr>
      <w:b w:val="0"/>
    </w:rPr>
  </w:style>
  <w:style w:type="character" w:customStyle="1" w:styleId="NumberedListLev2Char">
    <w:name w:val="NumberedListLev2 Char"/>
    <w:link w:val="NumberedListLev2"/>
    <w:locked/>
    <w:rsid w:val="00903DE7"/>
    <w:rPr>
      <w:color w:val="000000"/>
    </w:rPr>
  </w:style>
  <w:style w:type="paragraph" w:customStyle="1" w:styleId="NumberedListLev2">
    <w:name w:val="NumberedListLev2"/>
    <w:basedOn w:val="ListParagraph"/>
    <w:link w:val="NumberedListLev2Char"/>
    <w:rsid w:val="00903DE7"/>
    <w:pPr>
      <w:spacing w:after="240" w:line="288" w:lineRule="auto"/>
      <w:contextualSpacing w:val="0"/>
    </w:pPr>
    <w:rPr>
      <w:rFonts w:asciiTheme="minorHAnsi" w:eastAsiaTheme="minorHAnsi" w:hAnsiTheme="minorHAnsi" w:cstheme="minorBidi"/>
      <w:color w:val="000000"/>
      <w:szCs w:val="22"/>
    </w:rPr>
  </w:style>
  <w:style w:type="character" w:customStyle="1" w:styleId="NumberedListLevel1CorporateChar">
    <w:name w:val="NumberedListLevel1Corporate Char"/>
    <w:link w:val="NumberedListLevel1Corporate"/>
    <w:locked/>
    <w:rsid w:val="00903DE7"/>
    <w:rPr>
      <w:color w:val="000000"/>
    </w:rPr>
  </w:style>
  <w:style w:type="paragraph" w:customStyle="1" w:styleId="NumberedListLevel1Corporate">
    <w:name w:val="NumberedListLevel1Corporate"/>
    <w:basedOn w:val="NumberedListLevel1"/>
    <w:link w:val="NumberedListLevel1CorporateChar"/>
    <w:rsid w:val="00903DE7"/>
    <w:pPr>
      <w:numPr>
        <w:ilvl w:val="1"/>
        <w:numId w:val="7"/>
      </w:numPr>
      <w:ind w:left="568" w:hanging="284"/>
    </w:pPr>
  </w:style>
  <w:style w:type="character" w:customStyle="1" w:styleId="NumberedListLevel1UrbanChar">
    <w:name w:val="NumberedListLevel1Urban Char"/>
    <w:link w:val="NumberedListLevel1Urban"/>
    <w:locked/>
    <w:rsid w:val="00903DE7"/>
    <w:rPr>
      <w:color w:val="000000"/>
    </w:rPr>
  </w:style>
  <w:style w:type="paragraph" w:customStyle="1" w:styleId="NumberedListLevel1Urban">
    <w:name w:val="NumberedListLevel1Urban"/>
    <w:basedOn w:val="NumberedListLevel1"/>
    <w:link w:val="NumberedListLevel1UrbanChar"/>
    <w:rsid w:val="00903DE7"/>
    <w:pPr>
      <w:numPr>
        <w:ilvl w:val="1"/>
        <w:numId w:val="8"/>
      </w:numPr>
      <w:ind w:left="568" w:hanging="284"/>
    </w:pPr>
  </w:style>
  <w:style w:type="character" w:customStyle="1" w:styleId="NumberedListLevel1MutedChar">
    <w:name w:val="NumberedListLevel1Muted Char"/>
    <w:link w:val="NumberedListLevel1Muted"/>
    <w:locked/>
    <w:rsid w:val="00903DE7"/>
    <w:rPr>
      <w:color w:val="000000"/>
    </w:rPr>
  </w:style>
  <w:style w:type="paragraph" w:customStyle="1" w:styleId="NumberedListLevel1Muted">
    <w:name w:val="NumberedListLevel1Muted"/>
    <w:basedOn w:val="NumberedListLevel1"/>
    <w:link w:val="NumberedListLevel1MutedChar"/>
    <w:rsid w:val="00903DE7"/>
    <w:pPr>
      <w:numPr>
        <w:ilvl w:val="1"/>
        <w:numId w:val="9"/>
      </w:numPr>
      <w:ind w:left="568" w:hanging="284"/>
    </w:pPr>
  </w:style>
  <w:style w:type="character" w:customStyle="1" w:styleId="NumberedListLevel1CoolChar">
    <w:name w:val="NumberedListLevel1Cool Char"/>
    <w:link w:val="NumberedListLevel1Cool"/>
    <w:locked/>
    <w:rsid w:val="00903DE7"/>
    <w:rPr>
      <w:color w:val="000000"/>
    </w:rPr>
  </w:style>
  <w:style w:type="paragraph" w:customStyle="1" w:styleId="NumberedListLevel1Cool">
    <w:name w:val="NumberedListLevel1Cool"/>
    <w:basedOn w:val="NumberedListLevel1"/>
    <w:link w:val="NumberedListLevel1CoolChar"/>
    <w:rsid w:val="00903DE7"/>
    <w:pPr>
      <w:numPr>
        <w:ilvl w:val="1"/>
        <w:numId w:val="10"/>
      </w:numPr>
      <w:ind w:left="568" w:hanging="284"/>
    </w:pPr>
  </w:style>
  <w:style w:type="character" w:customStyle="1" w:styleId="NumberedListLevel1WhiteChar">
    <w:name w:val="NumberedListLevel1White Char"/>
    <w:link w:val="NumberedListLevel1White"/>
    <w:locked/>
    <w:rsid w:val="00903DE7"/>
    <w:rPr>
      <w:color w:val="000000"/>
    </w:rPr>
  </w:style>
  <w:style w:type="paragraph" w:customStyle="1" w:styleId="NumberedListLevel1White">
    <w:name w:val="NumberedListLevel1White"/>
    <w:basedOn w:val="NumberedListLevel1"/>
    <w:link w:val="NumberedListLevel1WhiteChar"/>
    <w:rsid w:val="00903DE7"/>
    <w:pPr>
      <w:numPr>
        <w:ilvl w:val="1"/>
        <w:numId w:val="11"/>
      </w:numPr>
      <w:ind w:left="568" w:hanging="284"/>
    </w:pPr>
  </w:style>
  <w:style w:type="character" w:customStyle="1" w:styleId="NumberedListLevel1TechChar">
    <w:name w:val="NumberedListLevel1Tech Char"/>
    <w:link w:val="NumberedListLevel1Tech"/>
    <w:locked/>
    <w:rsid w:val="00903DE7"/>
    <w:rPr>
      <w:color w:val="000000"/>
    </w:rPr>
  </w:style>
  <w:style w:type="paragraph" w:customStyle="1" w:styleId="NumberedListLevel1Tech">
    <w:name w:val="NumberedListLevel1Tech"/>
    <w:basedOn w:val="NumberedListLevel1"/>
    <w:link w:val="NumberedListLevel1TechChar"/>
    <w:rsid w:val="00903DE7"/>
    <w:pPr>
      <w:numPr>
        <w:ilvl w:val="1"/>
        <w:numId w:val="12"/>
      </w:numPr>
      <w:ind w:left="568" w:hanging="284"/>
    </w:pPr>
  </w:style>
  <w:style w:type="character" w:customStyle="1" w:styleId="LongQuoteCorporateChar">
    <w:name w:val="LongQuoteCorporate Char"/>
    <w:link w:val="LongQuoteCorporate"/>
    <w:locked/>
    <w:rsid w:val="00903DE7"/>
    <w:rPr>
      <w:rFonts w:ascii="Segoe UI" w:hAnsi="Segoe UI" w:cs="Segoe UI"/>
      <w:i/>
      <w:color w:val="7D62A1"/>
    </w:rPr>
  </w:style>
  <w:style w:type="paragraph" w:customStyle="1" w:styleId="LongQuoteSourceCorporate">
    <w:name w:val="LongQuoteSourceCorporate"/>
    <w:basedOn w:val="Longquotesource"/>
    <w:next w:val="04ABodyText"/>
    <w:link w:val="LongQuoteSourceCorporateChar"/>
    <w:uiPriority w:val="99"/>
    <w:rsid w:val="00903DE7"/>
    <w:rPr>
      <w:color w:val="7D62A1"/>
    </w:rPr>
  </w:style>
  <w:style w:type="paragraph" w:customStyle="1" w:styleId="LongQuoteCorporate">
    <w:name w:val="LongQuoteCorporate"/>
    <w:basedOn w:val="Longquote"/>
    <w:next w:val="LongQuoteSourceCorporate"/>
    <w:link w:val="LongQuoteCorporateChar"/>
    <w:rsid w:val="00903DE7"/>
    <w:rPr>
      <w:color w:val="7D62A1"/>
    </w:rPr>
  </w:style>
  <w:style w:type="character" w:customStyle="1" w:styleId="LongQuoteTechChar">
    <w:name w:val="LongQuoteTech Char"/>
    <w:link w:val="LongQuoteTech"/>
    <w:locked/>
    <w:rsid w:val="00903DE7"/>
    <w:rPr>
      <w:rFonts w:ascii="Segoe UI" w:hAnsi="Segoe UI" w:cs="Segoe UI"/>
      <w:i/>
      <w:color w:val="7D62A1"/>
    </w:rPr>
  </w:style>
  <w:style w:type="paragraph" w:customStyle="1" w:styleId="LongQuoteSourceTech">
    <w:name w:val="LongQuoteSourceTech"/>
    <w:basedOn w:val="LongQuoteSourceCorporate"/>
    <w:next w:val="04ABodyText"/>
    <w:link w:val="LongQuoteSourceTechChar"/>
    <w:uiPriority w:val="99"/>
    <w:rsid w:val="00903DE7"/>
  </w:style>
  <w:style w:type="paragraph" w:customStyle="1" w:styleId="LongQuoteTech">
    <w:name w:val="LongQuoteTech"/>
    <w:basedOn w:val="LongQuoteCorporate"/>
    <w:next w:val="LongQuoteSourceTech"/>
    <w:link w:val="LongQuoteTechChar"/>
    <w:rsid w:val="00903DE7"/>
  </w:style>
  <w:style w:type="character" w:customStyle="1" w:styleId="LongQuoteWhiteChar">
    <w:name w:val="LongQuoteWhite Char"/>
    <w:link w:val="LongQuoteWhite"/>
    <w:locked/>
    <w:rsid w:val="00903DE7"/>
    <w:rPr>
      <w:rFonts w:ascii="Segoe UI" w:hAnsi="Segoe UI" w:cs="Segoe UI"/>
      <w:i/>
      <w:color w:val="7D62A1"/>
    </w:rPr>
  </w:style>
  <w:style w:type="paragraph" w:customStyle="1" w:styleId="LongQuoteSourceWhite">
    <w:name w:val="LongQuoteSourceWhite"/>
    <w:basedOn w:val="LongQuoteSourceTech"/>
    <w:next w:val="04ABodyText"/>
    <w:link w:val="LongQuoteSourceWhiteChar"/>
    <w:uiPriority w:val="99"/>
    <w:rsid w:val="00903DE7"/>
  </w:style>
  <w:style w:type="paragraph" w:customStyle="1" w:styleId="LongQuoteWhite">
    <w:name w:val="LongQuoteWhite"/>
    <w:basedOn w:val="Longquote"/>
    <w:next w:val="LongQuoteSourceWhite"/>
    <w:link w:val="LongQuoteWhiteChar"/>
    <w:rsid w:val="00903DE7"/>
    <w:rPr>
      <w:color w:val="7D62A1"/>
    </w:rPr>
  </w:style>
  <w:style w:type="character" w:customStyle="1" w:styleId="10AQuoteBodySkyBlueChar">
    <w:name w:val="10A Quote Body Sky Blue Char"/>
    <w:link w:val="10AQuoteBodySkyBlue"/>
    <w:locked/>
    <w:rsid w:val="00903DE7"/>
    <w:rPr>
      <w:rFonts w:ascii="Segoe UI" w:hAnsi="Segoe UI" w:cs="Segoe UI"/>
      <w:b/>
      <w:i/>
      <w:color w:val="71B2C9"/>
    </w:rPr>
  </w:style>
  <w:style w:type="paragraph" w:customStyle="1" w:styleId="LongQuoteSourceCool">
    <w:name w:val="LongQuoteSourceCool"/>
    <w:basedOn w:val="LongQuoteSourceWhite"/>
    <w:next w:val="04ABodyText"/>
    <w:link w:val="LongQuoteSourceCoolChar"/>
    <w:uiPriority w:val="99"/>
    <w:rsid w:val="00903DE7"/>
  </w:style>
  <w:style w:type="paragraph" w:customStyle="1" w:styleId="10AQuoteBodySkyBlue">
    <w:name w:val="10A Quote Body Sky Blue"/>
    <w:basedOn w:val="Longquote"/>
    <w:next w:val="LongQuoteSourceCool"/>
    <w:link w:val="10AQuoteBodySkyBlueChar"/>
    <w:rsid w:val="00903DE7"/>
    <w:rPr>
      <w:b/>
      <w:color w:val="71B2C9"/>
    </w:rPr>
  </w:style>
  <w:style w:type="character" w:customStyle="1" w:styleId="LongQuoteUrbanChar">
    <w:name w:val="LongQuoteUrban Char"/>
    <w:link w:val="LongQuoteUrban"/>
    <w:locked/>
    <w:rsid w:val="00903DE7"/>
    <w:rPr>
      <w:rFonts w:ascii="Segoe UI" w:hAnsi="Segoe UI" w:cs="Segoe UI"/>
      <w:i/>
      <w:color w:val="7D62A1"/>
    </w:rPr>
  </w:style>
  <w:style w:type="paragraph" w:customStyle="1" w:styleId="LongQuoteSourceUrban">
    <w:name w:val="LongQuoteSourceUrban"/>
    <w:basedOn w:val="LongQuoteSourceCool"/>
    <w:next w:val="04ABodyText"/>
    <w:link w:val="LongQuoteSourceUrbanChar"/>
    <w:uiPriority w:val="99"/>
    <w:rsid w:val="00903DE7"/>
  </w:style>
  <w:style w:type="paragraph" w:customStyle="1" w:styleId="LongQuoteUrban">
    <w:name w:val="LongQuoteUrban"/>
    <w:basedOn w:val="Longquote"/>
    <w:next w:val="LongQuoteSourceUrban"/>
    <w:link w:val="LongQuoteUrbanChar"/>
    <w:rsid w:val="00903DE7"/>
    <w:rPr>
      <w:color w:val="7D62A1"/>
    </w:rPr>
  </w:style>
  <w:style w:type="character" w:customStyle="1" w:styleId="LongQuoteMutedChar">
    <w:name w:val="LongQuoteMuted Char"/>
    <w:link w:val="LongQuoteMuted"/>
    <w:locked/>
    <w:rsid w:val="00903DE7"/>
    <w:rPr>
      <w:rFonts w:ascii="Segoe UI" w:hAnsi="Segoe UI" w:cs="Segoe UI"/>
      <w:i/>
      <w:color w:val="7D62A1"/>
    </w:rPr>
  </w:style>
  <w:style w:type="paragraph" w:customStyle="1" w:styleId="LongQuoteSourceMuted">
    <w:name w:val="LongQuoteSourceMuted"/>
    <w:basedOn w:val="LongQuoteSourceUrban"/>
    <w:next w:val="04ABodyText"/>
    <w:link w:val="LongQuoteSourceMutedChar"/>
    <w:uiPriority w:val="99"/>
    <w:rsid w:val="00903DE7"/>
  </w:style>
  <w:style w:type="paragraph" w:customStyle="1" w:styleId="LongQuoteMuted">
    <w:name w:val="LongQuoteMuted"/>
    <w:basedOn w:val="Longquote"/>
    <w:next w:val="LongQuoteSourceMuted"/>
    <w:link w:val="LongQuoteMutedChar"/>
    <w:rsid w:val="00903DE7"/>
    <w:rPr>
      <w:color w:val="7D62A1"/>
    </w:rPr>
  </w:style>
  <w:style w:type="character" w:customStyle="1" w:styleId="LongQuoteSourceCorporateChar">
    <w:name w:val="LongQuoteSourceCorporate Char"/>
    <w:link w:val="LongQuoteSourceCorporate"/>
    <w:uiPriority w:val="99"/>
    <w:locked/>
    <w:rsid w:val="00903DE7"/>
    <w:rPr>
      <w:rFonts w:ascii="Arial MT Std Light" w:hAnsi="Arial MT Std Light" w:cs="Segoe UI"/>
      <w:color w:val="7D62A1"/>
    </w:rPr>
  </w:style>
  <w:style w:type="character" w:customStyle="1" w:styleId="LongQuoteSourceTechChar">
    <w:name w:val="LongQuoteSourceTech Char"/>
    <w:link w:val="LongQuoteSourceTech"/>
    <w:uiPriority w:val="99"/>
    <w:locked/>
    <w:rsid w:val="00903DE7"/>
    <w:rPr>
      <w:rFonts w:ascii="Arial MT Std Light" w:hAnsi="Arial MT Std Light" w:cs="Segoe UI"/>
      <w:color w:val="7D62A1"/>
    </w:rPr>
  </w:style>
  <w:style w:type="character" w:customStyle="1" w:styleId="LongQuoteSourceWhiteChar">
    <w:name w:val="LongQuoteSourceWhite Char"/>
    <w:link w:val="LongQuoteSourceWhite"/>
    <w:uiPriority w:val="99"/>
    <w:locked/>
    <w:rsid w:val="00903DE7"/>
    <w:rPr>
      <w:rFonts w:ascii="Arial MT Std Light" w:hAnsi="Arial MT Std Light" w:cs="Segoe UI"/>
      <w:color w:val="7D62A1"/>
    </w:rPr>
  </w:style>
  <w:style w:type="character" w:customStyle="1" w:styleId="LongQuoteSourceCoolChar">
    <w:name w:val="LongQuoteSourceCool Char"/>
    <w:link w:val="LongQuoteSourceCool"/>
    <w:uiPriority w:val="99"/>
    <w:locked/>
    <w:rsid w:val="00903DE7"/>
    <w:rPr>
      <w:rFonts w:ascii="Arial MT Std Light" w:hAnsi="Arial MT Std Light" w:cs="Segoe UI"/>
      <w:color w:val="7D62A1"/>
    </w:rPr>
  </w:style>
  <w:style w:type="character" w:customStyle="1" w:styleId="LongQuoteSourceUrbanChar">
    <w:name w:val="LongQuoteSourceUrban Char"/>
    <w:link w:val="LongQuoteSourceUrban"/>
    <w:uiPriority w:val="99"/>
    <w:locked/>
    <w:rsid w:val="00903DE7"/>
    <w:rPr>
      <w:rFonts w:ascii="Arial MT Std Light" w:hAnsi="Arial MT Std Light" w:cs="Segoe UI"/>
      <w:color w:val="7D62A1"/>
    </w:rPr>
  </w:style>
  <w:style w:type="character" w:customStyle="1" w:styleId="LongQuoteSourceMutedChar">
    <w:name w:val="LongQuoteSourceMuted Char"/>
    <w:link w:val="LongQuoteSourceMuted"/>
    <w:uiPriority w:val="99"/>
    <w:locked/>
    <w:rsid w:val="00903DE7"/>
    <w:rPr>
      <w:rFonts w:ascii="Arial MT Std Light" w:hAnsi="Arial MT Std Light" w:cs="Segoe UI"/>
      <w:color w:val="7D62A1"/>
    </w:rPr>
  </w:style>
  <w:style w:type="paragraph" w:customStyle="1" w:styleId="FooterText">
    <w:name w:val="Footer Text"/>
    <w:basedOn w:val="Normal"/>
    <w:uiPriority w:val="99"/>
    <w:rsid w:val="00903DE7"/>
    <w:pPr>
      <w:spacing w:after="0" w:line="240" w:lineRule="auto"/>
    </w:pPr>
    <w:rPr>
      <w:rFonts w:eastAsia="Times New Roman"/>
      <w:color w:val="000000"/>
      <w:sz w:val="16"/>
      <w:szCs w:val="16"/>
      <w:lang w:eastAsia="en-GB"/>
    </w:rPr>
  </w:style>
  <w:style w:type="character" w:customStyle="1" w:styleId="TableSourceChar">
    <w:name w:val="Table Source Char"/>
    <w:link w:val="TableSource"/>
    <w:locked/>
    <w:rsid w:val="00903DE7"/>
    <w:rPr>
      <w:color w:val="000000"/>
    </w:rPr>
  </w:style>
  <w:style w:type="paragraph" w:customStyle="1" w:styleId="TableSource">
    <w:name w:val="Table Source"/>
    <w:basedOn w:val="TableFooter"/>
    <w:link w:val="TableSourceChar"/>
    <w:rsid w:val="00903DE7"/>
    <w:pPr>
      <w:pBdr>
        <w:bottom w:val="single" w:sz="12" w:space="1" w:color="7D62A1"/>
      </w:pBdr>
    </w:pPr>
  </w:style>
  <w:style w:type="paragraph" w:customStyle="1" w:styleId="ExampleImageWhiteBottom">
    <w:name w:val="ExampleImageWhiteBottom"/>
    <w:uiPriority w:val="99"/>
    <w:rsid w:val="00903DE7"/>
    <w:pPr>
      <w:spacing w:after="240" w:line="288" w:lineRule="auto"/>
    </w:pPr>
    <w:rPr>
      <w:rFonts w:ascii="Arial MT Std Light" w:eastAsia="Times New Roman" w:hAnsi="Arial MT Std Light" w:cs="Arial"/>
      <w:color w:val="000000"/>
      <w:sz w:val="20"/>
      <w:szCs w:val="20"/>
      <w:lang w:eastAsia="en-GB"/>
    </w:rPr>
  </w:style>
  <w:style w:type="character" w:customStyle="1" w:styleId="KeyFindingsHeadingChar">
    <w:name w:val="KeyFindingsHeading Char"/>
    <w:link w:val="KeyFindingsHeading"/>
    <w:locked/>
    <w:rsid w:val="00903DE7"/>
    <w:rPr>
      <w:rFonts w:ascii="Segoe UI" w:hAnsi="Segoe UI" w:cs="Segoe UI"/>
      <w:color w:val="FFFFFF"/>
      <w:sz w:val="24"/>
    </w:rPr>
  </w:style>
  <w:style w:type="paragraph" w:customStyle="1" w:styleId="KeyFindingsHeading">
    <w:name w:val="KeyFindingsHeading"/>
    <w:basedOn w:val="Normal"/>
    <w:link w:val="KeyFindingsHeadingChar"/>
    <w:rsid w:val="00903DE7"/>
    <w:pPr>
      <w:spacing w:after="240" w:line="288" w:lineRule="auto"/>
    </w:pPr>
    <w:rPr>
      <w:rFonts w:ascii="Segoe UI" w:eastAsiaTheme="minorHAnsi" w:hAnsi="Segoe UI" w:cs="Segoe UI"/>
      <w:color w:val="FFFFFF"/>
      <w:sz w:val="24"/>
      <w:szCs w:val="22"/>
    </w:rPr>
  </w:style>
  <w:style w:type="character" w:customStyle="1" w:styleId="KeyFindingsBodyChar">
    <w:name w:val="KeyFindingsBody Char"/>
    <w:link w:val="KeyFindingsBody"/>
    <w:locked/>
    <w:rsid w:val="00903DE7"/>
    <w:rPr>
      <w:color w:val="FFFFFF"/>
    </w:rPr>
  </w:style>
  <w:style w:type="paragraph" w:customStyle="1" w:styleId="KeyFindingsBody">
    <w:name w:val="KeyFindingsBody"/>
    <w:basedOn w:val="Normal"/>
    <w:link w:val="KeyFindingsBodyChar"/>
    <w:rsid w:val="00903DE7"/>
    <w:pPr>
      <w:spacing w:after="240" w:line="288" w:lineRule="auto"/>
    </w:pPr>
    <w:rPr>
      <w:rFonts w:asciiTheme="minorHAnsi" w:eastAsiaTheme="minorHAnsi" w:hAnsiTheme="minorHAnsi" w:cstheme="minorBidi"/>
      <w:color w:val="FFFFFF"/>
      <w:szCs w:val="22"/>
    </w:rPr>
  </w:style>
  <w:style w:type="character" w:customStyle="1" w:styleId="KeyFindingsBullet1Char">
    <w:name w:val="KeyFindingsBullet1 Char"/>
    <w:link w:val="KeyFindingsBullet1"/>
    <w:locked/>
    <w:rsid w:val="00903DE7"/>
    <w:rPr>
      <w:color w:val="FFFFFF"/>
    </w:rPr>
  </w:style>
  <w:style w:type="paragraph" w:customStyle="1" w:styleId="KeyFindingsBullet1">
    <w:name w:val="KeyFindingsBullet1"/>
    <w:basedOn w:val="ListParagraph"/>
    <w:link w:val="KeyFindingsBullet1Char"/>
    <w:rsid w:val="00903DE7"/>
    <w:pPr>
      <w:spacing w:after="240" w:line="288" w:lineRule="auto"/>
      <w:contextualSpacing w:val="0"/>
    </w:pPr>
    <w:rPr>
      <w:rFonts w:asciiTheme="minorHAnsi" w:eastAsiaTheme="minorHAnsi" w:hAnsiTheme="minorHAnsi" w:cstheme="minorBidi"/>
      <w:color w:val="FFFFFF"/>
      <w:szCs w:val="22"/>
    </w:rPr>
  </w:style>
  <w:style w:type="character" w:customStyle="1" w:styleId="KeyFindingsBullet2Char">
    <w:name w:val="KeyFindingsBullet2 Char"/>
    <w:link w:val="KeyFindingsBullet2"/>
    <w:locked/>
    <w:rsid w:val="00903DE7"/>
    <w:rPr>
      <w:color w:val="FFFFFF"/>
    </w:rPr>
  </w:style>
  <w:style w:type="paragraph" w:customStyle="1" w:styleId="KeyFindingsBullet2">
    <w:name w:val="KeyFindingsBullet2"/>
    <w:basedOn w:val="ListParagraph"/>
    <w:link w:val="KeyFindingsBullet2Char"/>
    <w:rsid w:val="00903DE7"/>
    <w:pPr>
      <w:spacing w:after="240" w:line="288" w:lineRule="auto"/>
      <w:contextualSpacing w:val="0"/>
    </w:pPr>
    <w:rPr>
      <w:rFonts w:asciiTheme="minorHAnsi" w:eastAsiaTheme="minorHAnsi" w:hAnsiTheme="minorHAnsi" w:cstheme="minorBidi"/>
      <w:color w:val="FFFFFF"/>
      <w:szCs w:val="22"/>
    </w:rPr>
  </w:style>
  <w:style w:type="character" w:customStyle="1" w:styleId="MoreInformationTextChar">
    <w:name w:val="MoreInformationText Char"/>
    <w:link w:val="MoreInformationText"/>
    <w:locked/>
    <w:rsid w:val="00903DE7"/>
    <w:rPr>
      <w:rFonts w:ascii="Segoe UI Light" w:hAnsi="Segoe UI Light" w:cs="Segoe UI Light"/>
      <w:color w:val="FFFFFF"/>
    </w:rPr>
  </w:style>
  <w:style w:type="paragraph" w:customStyle="1" w:styleId="MoreInformationText">
    <w:name w:val="MoreInformationText"/>
    <w:basedOn w:val="Normal"/>
    <w:link w:val="MoreInformationTextChar"/>
    <w:rsid w:val="00903DE7"/>
    <w:pPr>
      <w:spacing w:after="0" w:line="264" w:lineRule="auto"/>
    </w:pPr>
    <w:rPr>
      <w:rFonts w:ascii="Segoe UI Light" w:eastAsiaTheme="minorHAnsi" w:hAnsi="Segoe UI Light" w:cs="Segoe UI Light"/>
      <w:color w:val="FFFFFF"/>
      <w:szCs w:val="22"/>
    </w:rPr>
  </w:style>
  <w:style w:type="character" w:customStyle="1" w:styleId="LegalDisclaimerTextChar">
    <w:name w:val="LegalDisclaimerText Char"/>
    <w:link w:val="LegalDisclaimerText"/>
    <w:locked/>
    <w:rsid w:val="00903DE7"/>
    <w:rPr>
      <w:rFonts w:ascii="Arial MT Std Light" w:hAnsi="Arial MT Std Light" w:cs="Segoe UI Light"/>
      <w:color w:val="7D62A1"/>
    </w:rPr>
  </w:style>
  <w:style w:type="paragraph" w:customStyle="1" w:styleId="LegalDisclaimerText">
    <w:name w:val="LegalDisclaimerText"/>
    <w:basedOn w:val="LegalText"/>
    <w:link w:val="LegalDisclaimerTextChar"/>
    <w:rsid w:val="00903DE7"/>
    <w:rPr>
      <w:rFonts w:ascii="Arial MT Std Light" w:hAnsi="Arial MT Std Light"/>
    </w:rPr>
  </w:style>
  <w:style w:type="character" w:customStyle="1" w:styleId="MoreInformationWebChar">
    <w:name w:val="MoreInformationWeb Char"/>
    <w:link w:val="MoreInformationWeb"/>
    <w:locked/>
    <w:rsid w:val="00903DE7"/>
    <w:rPr>
      <w:rFonts w:ascii="Segoe UI" w:hAnsi="Segoe UI" w:cs="Segoe UI Light"/>
      <w:color w:val="FFFFFF"/>
      <w:sz w:val="24"/>
    </w:rPr>
  </w:style>
  <w:style w:type="paragraph" w:customStyle="1" w:styleId="MoreInformationWeb">
    <w:name w:val="MoreInformationWeb"/>
    <w:basedOn w:val="Normal"/>
    <w:link w:val="MoreInformationWebChar"/>
    <w:rsid w:val="00903DE7"/>
    <w:pPr>
      <w:spacing w:after="240" w:line="264" w:lineRule="auto"/>
    </w:pPr>
    <w:rPr>
      <w:rFonts w:ascii="Segoe UI" w:eastAsiaTheme="minorHAnsi" w:hAnsi="Segoe UI" w:cs="Segoe UI Light"/>
      <w:color w:val="FFFFFF"/>
      <w:sz w:val="24"/>
      <w:szCs w:val="22"/>
    </w:rPr>
  </w:style>
  <w:style w:type="paragraph" w:customStyle="1" w:styleId="Normlntextodrka1rove">
    <w:name w:val="Normální text odrážka 1.úroveň"/>
    <w:basedOn w:val="Normal"/>
    <w:uiPriority w:val="99"/>
    <w:rsid w:val="00903DE7"/>
    <w:pPr>
      <w:numPr>
        <w:numId w:val="13"/>
      </w:numPr>
      <w:spacing w:after="120" w:line="300" w:lineRule="exact"/>
      <w:jc w:val="both"/>
    </w:pPr>
    <w:rPr>
      <w:rFonts w:ascii="Tahoma" w:eastAsia="Times New Roman" w:hAnsi="Tahoma" w:cs="Times New Roman"/>
      <w:color w:val="262626"/>
      <w:szCs w:val="20"/>
      <w:lang w:val="sk-SK" w:eastAsia="cs-CZ"/>
    </w:rPr>
  </w:style>
  <w:style w:type="paragraph" w:customStyle="1" w:styleId="Body">
    <w:name w:val="Body"/>
    <w:basedOn w:val="Normal"/>
    <w:uiPriority w:val="99"/>
    <w:rsid w:val="00903DE7"/>
    <w:pPr>
      <w:numPr>
        <w:numId w:val="14"/>
      </w:numPr>
      <w:tabs>
        <w:tab w:val="clear" w:pos="360"/>
        <w:tab w:val="num" w:pos="709"/>
      </w:tabs>
      <w:spacing w:after="0" w:line="240" w:lineRule="auto"/>
      <w:ind w:left="709" w:hanging="283"/>
      <w:jc w:val="both"/>
    </w:pPr>
    <w:rPr>
      <w:rFonts w:ascii="Verdana" w:eastAsia="Times New Roman" w:hAnsi="Verdana" w:cs="Times New Roman"/>
      <w:color w:val="auto"/>
      <w:sz w:val="20"/>
      <w:szCs w:val="20"/>
      <w:lang w:val="sk-SK" w:eastAsia="cs-CZ"/>
    </w:rPr>
  </w:style>
  <w:style w:type="character" w:customStyle="1" w:styleId="NEWODChar">
    <w:name w:val="NEW OD Char"/>
    <w:link w:val="NEWOD"/>
    <w:locked/>
    <w:rsid w:val="00903DE7"/>
    <w:rPr>
      <w:rFonts w:ascii="Tahoma" w:hAnsi="Tahoma" w:cs="Times New Roman"/>
      <w:color w:val="262626"/>
      <w:lang w:val="sk-SK" w:eastAsia="cs-CZ"/>
    </w:rPr>
  </w:style>
  <w:style w:type="paragraph" w:customStyle="1" w:styleId="NEWOD">
    <w:name w:val="NEW OD"/>
    <w:basedOn w:val="Normlntextodrka1rove"/>
    <w:link w:val="NEWODChar"/>
    <w:rsid w:val="00903DE7"/>
    <w:pPr>
      <w:ind w:hanging="464"/>
    </w:pPr>
    <w:rPr>
      <w:rFonts w:eastAsiaTheme="minorHAnsi"/>
      <w:szCs w:val="22"/>
    </w:rPr>
  </w:style>
  <w:style w:type="character" w:customStyle="1" w:styleId="TableHeaderChar">
    <w:name w:val="Table Header Char"/>
    <w:link w:val="TableHeader"/>
    <w:locked/>
    <w:rsid w:val="00903DE7"/>
    <w:rPr>
      <w:b/>
      <w:color w:val="000000"/>
    </w:rPr>
  </w:style>
  <w:style w:type="paragraph" w:customStyle="1" w:styleId="TableHeader">
    <w:name w:val="Table Header"/>
    <w:basedOn w:val="07CTableCaption"/>
    <w:link w:val="TableHeaderChar"/>
    <w:rsid w:val="00903DE7"/>
  </w:style>
  <w:style w:type="character" w:customStyle="1" w:styleId="09AQuoteBodyGreenChar">
    <w:name w:val="09A Quote Body Green Char"/>
    <w:link w:val="09AQuoteBodyGreen"/>
    <w:locked/>
    <w:rsid w:val="00903DE7"/>
    <w:rPr>
      <w:rFonts w:ascii="Segoe UI" w:hAnsi="Segoe UI" w:cs="Segoe UI"/>
      <w:b/>
      <w:i/>
      <w:color w:val="74AA50"/>
    </w:rPr>
  </w:style>
  <w:style w:type="paragraph" w:customStyle="1" w:styleId="09AQuoteBodyGreen">
    <w:name w:val="09A Quote Body Green"/>
    <w:basedOn w:val="10AQuoteBodySkyBlue"/>
    <w:link w:val="09AQuoteBodyGreenChar"/>
    <w:rsid w:val="00903DE7"/>
    <w:rPr>
      <w:color w:val="74AA50"/>
    </w:rPr>
  </w:style>
  <w:style w:type="character" w:customStyle="1" w:styleId="08AQuoteBodyChar">
    <w:name w:val="08A Quote Body Char"/>
    <w:link w:val="08AQuoteBody"/>
    <w:locked/>
    <w:rsid w:val="00903DE7"/>
    <w:rPr>
      <w:rFonts w:ascii="Segoe UI" w:hAnsi="Segoe UI" w:cs="Segoe UI"/>
      <w:b/>
      <w:i/>
      <w:color w:val="002554"/>
    </w:rPr>
  </w:style>
  <w:style w:type="paragraph" w:customStyle="1" w:styleId="08BQuoteName">
    <w:name w:val="08B Quote Name"/>
    <w:basedOn w:val="08AQuoteBody"/>
    <w:next w:val="04ABodyText"/>
    <w:link w:val="08BQuoteNameChar"/>
    <w:uiPriority w:val="99"/>
    <w:qFormat/>
    <w:rsid w:val="00903DE7"/>
    <w:pPr>
      <w:keepNext w:val="0"/>
      <w:spacing w:before="0" w:after="240"/>
      <w:contextualSpacing w:val="0"/>
    </w:pPr>
    <w:rPr>
      <w:b w:val="0"/>
    </w:rPr>
  </w:style>
  <w:style w:type="paragraph" w:customStyle="1" w:styleId="08AQuoteBody">
    <w:name w:val="08A Quote Body"/>
    <w:basedOn w:val="10AQuoteBodySkyBlue"/>
    <w:next w:val="08BQuoteName"/>
    <w:link w:val="08AQuoteBodyChar"/>
    <w:qFormat/>
    <w:rsid w:val="00903DE7"/>
    <w:pPr>
      <w:keepNext/>
      <w:keepLines/>
      <w:contextualSpacing/>
    </w:pPr>
    <w:rPr>
      <w:color w:val="002554"/>
    </w:rPr>
  </w:style>
  <w:style w:type="character" w:customStyle="1" w:styleId="05ABullets1stlevelChar">
    <w:name w:val="05A Bullets (1st level) Char"/>
    <w:link w:val="05ABullets1stlevel"/>
    <w:locked/>
    <w:rsid w:val="00903DE7"/>
    <w:rPr>
      <w:color w:val="000000"/>
    </w:rPr>
  </w:style>
  <w:style w:type="paragraph" w:customStyle="1" w:styleId="05ABullets1stlevel">
    <w:name w:val="05A Bullets (1st level)"/>
    <w:basedOn w:val="04ABodyText"/>
    <w:link w:val="05ABullets1stlevelChar"/>
    <w:qFormat/>
    <w:rsid w:val="00903DE7"/>
    <w:rPr>
      <w:rFonts w:asciiTheme="minorHAnsi" w:eastAsiaTheme="minorHAnsi" w:hAnsiTheme="minorHAnsi" w:cstheme="minorBidi"/>
      <w:sz w:val="22"/>
      <w:szCs w:val="22"/>
      <w:lang w:eastAsia="en-US"/>
    </w:rPr>
  </w:style>
  <w:style w:type="character" w:customStyle="1" w:styleId="05BBullets2ndlevelChar">
    <w:name w:val="05B Bullets (2nd level) Char"/>
    <w:link w:val="05BBullets2ndlevel"/>
    <w:locked/>
    <w:rsid w:val="00903DE7"/>
    <w:rPr>
      <w:color w:val="000000"/>
      <w:sz w:val="24"/>
    </w:rPr>
  </w:style>
  <w:style w:type="paragraph" w:customStyle="1" w:styleId="05BBullets2ndlevel">
    <w:name w:val="05B Bullets (2nd level)"/>
    <w:basedOn w:val="05ABullets1stlevel"/>
    <w:link w:val="05BBullets2ndlevelChar"/>
    <w:qFormat/>
    <w:rsid w:val="00903DE7"/>
    <w:pPr>
      <w:numPr>
        <w:ilvl w:val="2"/>
        <w:numId w:val="15"/>
      </w:numPr>
    </w:pPr>
    <w:rPr>
      <w:sz w:val="24"/>
    </w:rPr>
  </w:style>
  <w:style w:type="character" w:customStyle="1" w:styleId="06ANumberedList1stlevelChar">
    <w:name w:val="06A Numbered List (1st level) Char"/>
    <w:link w:val="06ANumberedList1stlevel"/>
    <w:locked/>
    <w:rsid w:val="00903DE7"/>
    <w:rPr>
      <w:color w:val="000000"/>
      <w:sz w:val="24"/>
    </w:rPr>
  </w:style>
  <w:style w:type="paragraph" w:customStyle="1" w:styleId="06ANumberedList1stlevel">
    <w:name w:val="06A Numbered List (1st level)"/>
    <w:basedOn w:val="04ABodyText"/>
    <w:link w:val="06ANumberedList1stlevelChar"/>
    <w:qFormat/>
    <w:rsid w:val="00903DE7"/>
    <w:pPr>
      <w:numPr>
        <w:ilvl w:val="4"/>
      </w:numPr>
    </w:pPr>
    <w:rPr>
      <w:rFonts w:asciiTheme="minorHAnsi" w:eastAsiaTheme="minorHAnsi" w:hAnsiTheme="minorHAnsi" w:cstheme="minorBidi"/>
      <w:szCs w:val="22"/>
      <w:lang w:eastAsia="en-US"/>
    </w:rPr>
  </w:style>
  <w:style w:type="character" w:customStyle="1" w:styleId="06BNumberedList2ndlevelChar">
    <w:name w:val="06B Numbered List (2nd level) Char"/>
    <w:link w:val="06BNumberedList2ndlevel"/>
    <w:locked/>
    <w:rsid w:val="00903DE7"/>
    <w:rPr>
      <w:color w:val="000000"/>
      <w:sz w:val="24"/>
    </w:rPr>
  </w:style>
  <w:style w:type="paragraph" w:customStyle="1" w:styleId="06BNumberedList2ndlevel">
    <w:name w:val="06B Numbered List (2nd level)"/>
    <w:basedOn w:val="04ABodyText"/>
    <w:link w:val="06BNumberedList2ndlevelChar"/>
    <w:qFormat/>
    <w:rsid w:val="00903DE7"/>
    <w:pPr>
      <w:numPr>
        <w:ilvl w:val="5"/>
      </w:numPr>
    </w:pPr>
    <w:rPr>
      <w:rFonts w:asciiTheme="minorHAnsi" w:eastAsiaTheme="minorHAnsi" w:hAnsiTheme="minorHAnsi" w:cstheme="minorBidi"/>
      <w:szCs w:val="22"/>
      <w:lang w:eastAsia="en-US"/>
    </w:rPr>
  </w:style>
  <w:style w:type="character" w:customStyle="1" w:styleId="04BBodyTextBoldChar">
    <w:name w:val="04B Body Text (Bold) Char"/>
    <w:link w:val="04BBodyTextBold"/>
    <w:locked/>
    <w:rsid w:val="00903DE7"/>
    <w:rPr>
      <w:rFonts w:ascii="Segoe UI" w:hAnsi="Segoe UI" w:cs="Segoe UI"/>
      <w:b/>
      <w:color w:val="000000"/>
    </w:rPr>
  </w:style>
  <w:style w:type="paragraph" w:customStyle="1" w:styleId="04BBodyTextBold">
    <w:name w:val="04B Body Text (Bold)"/>
    <w:basedOn w:val="04ABodyText"/>
    <w:link w:val="04BBodyTextBoldChar"/>
    <w:rsid w:val="00903DE7"/>
    <w:rPr>
      <w:rFonts w:ascii="Segoe UI" w:eastAsiaTheme="minorHAnsi" w:hAnsi="Segoe UI" w:cs="Segoe UI"/>
      <w:b/>
      <w:sz w:val="22"/>
      <w:szCs w:val="22"/>
      <w:lang w:eastAsia="en-US"/>
    </w:rPr>
  </w:style>
  <w:style w:type="character" w:customStyle="1" w:styleId="01CMainHeadingSkyBlueTOCChar">
    <w:name w:val="01C Main Heading Sky Blue (TOC) Char"/>
    <w:link w:val="01CMainHeadingSkyBlueTOC"/>
    <w:locked/>
    <w:rsid w:val="00903DE7"/>
    <w:rPr>
      <w:rFonts w:ascii="Arial Black" w:hAnsi="Arial Black"/>
      <w:b/>
      <w:color w:val="2F469C"/>
      <w:sz w:val="48"/>
      <w:szCs w:val="48"/>
      <w:bdr w:val="single" w:sz="24" w:space="0" w:color="71B2C9" w:frame="1"/>
      <w:shd w:val="clear" w:color="auto" w:fill="71B2C9"/>
    </w:rPr>
  </w:style>
  <w:style w:type="paragraph" w:customStyle="1" w:styleId="01CMainHeadingSkyBlueTOC">
    <w:name w:val="01C Main Heading Sky Blue (TOC)"/>
    <w:basedOn w:val="Heading1"/>
    <w:link w:val="01CMainHeadingSkyBlueTOCChar"/>
    <w:rsid w:val="00903DE7"/>
    <w:pPr>
      <w:keepLines w:val="0"/>
      <w:pageBreakBefore/>
      <w:pBdr>
        <w:top w:val="single" w:sz="24" w:space="0" w:color="71B2C9"/>
        <w:left w:val="single" w:sz="24" w:space="0" w:color="71B2C9"/>
        <w:bottom w:val="single" w:sz="24" w:space="0" w:color="71B2C9"/>
        <w:right w:val="single" w:sz="24" w:space="0" w:color="71B2C9"/>
      </w:pBdr>
      <w:shd w:val="clear" w:color="auto" w:fill="71B2C9"/>
      <w:spacing w:before="0" w:line="264" w:lineRule="auto"/>
    </w:pPr>
    <w:rPr>
      <w:rFonts w:ascii="Arial Black" w:eastAsiaTheme="minorHAnsi" w:hAnsi="Arial Black" w:cstheme="minorBidi"/>
      <w:b/>
      <w:bCs w:val="0"/>
      <w:color w:val="2F469C"/>
      <w:sz w:val="48"/>
      <w:szCs w:val="48"/>
      <w:bdr w:val="single" w:sz="24" w:space="0" w:color="71B2C9" w:frame="1"/>
    </w:rPr>
  </w:style>
  <w:style w:type="character" w:customStyle="1" w:styleId="01BMainHeadingGreenTOCChar">
    <w:name w:val="01B Main Heading Green (TOC) Char"/>
    <w:link w:val="01BMainHeadingGreenTOC"/>
    <w:locked/>
    <w:rsid w:val="00903DE7"/>
    <w:rPr>
      <w:rFonts w:ascii="Arial Black" w:hAnsi="Arial Black"/>
      <w:b/>
      <w:color w:val="2F469C"/>
      <w:sz w:val="48"/>
      <w:szCs w:val="48"/>
      <w:bdr w:val="single" w:sz="24" w:space="0" w:color="74AA50" w:frame="1"/>
      <w:shd w:val="clear" w:color="auto" w:fill="74AA50"/>
    </w:rPr>
  </w:style>
  <w:style w:type="paragraph" w:customStyle="1" w:styleId="01BMainHeadingGreenTOC">
    <w:name w:val="01B Main Heading Green (TOC)"/>
    <w:basedOn w:val="Heading1"/>
    <w:link w:val="01BMainHeadingGreenTOCChar"/>
    <w:rsid w:val="00903DE7"/>
    <w:pPr>
      <w:keepLines w:val="0"/>
      <w:pageBreakBefore/>
      <w:pBdr>
        <w:top w:val="single" w:sz="24" w:space="0" w:color="74AA50"/>
        <w:left w:val="single" w:sz="24" w:space="0" w:color="74AA50"/>
        <w:bottom w:val="single" w:sz="24" w:space="0" w:color="74AA50"/>
        <w:right w:val="single" w:sz="24" w:space="0" w:color="74AA50"/>
      </w:pBdr>
      <w:shd w:val="clear" w:color="auto" w:fill="74AA50"/>
      <w:spacing w:before="0" w:line="264" w:lineRule="auto"/>
    </w:pPr>
    <w:rPr>
      <w:rFonts w:ascii="Arial Black" w:eastAsiaTheme="minorHAnsi" w:hAnsi="Arial Black" w:cstheme="minorBidi"/>
      <w:b/>
      <w:bCs w:val="0"/>
      <w:color w:val="2F469C"/>
      <w:sz w:val="48"/>
      <w:szCs w:val="48"/>
      <w:bdr w:val="single" w:sz="24" w:space="0" w:color="74AA50" w:frame="1"/>
    </w:rPr>
  </w:style>
  <w:style w:type="character" w:customStyle="1" w:styleId="02ASubheading1stlevelTOCChar">
    <w:name w:val="02A Subheading (1st level) (TOC) Char"/>
    <w:link w:val="02ASubheading1stlevelTOC"/>
    <w:locked/>
    <w:rsid w:val="00903DE7"/>
    <w:rPr>
      <w:rFonts w:ascii="Arial" w:hAnsi="Arial"/>
      <w:b/>
      <w:color w:val="419999"/>
      <w:sz w:val="24"/>
    </w:rPr>
  </w:style>
  <w:style w:type="paragraph" w:customStyle="1" w:styleId="02ASubheading1stlevelTOC">
    <w:name w:val="02A Subheading (1st level) (TOC)"/>
    <w:basedOn w:val="Heading2"/>
    <w:next w:val="04ABodyText"/>
    <w:link w:val="02ASubheading1stlevelTOCChar"/>
    <w:qFormat/>
    <w:rsid w:val="00903DE7"/>
    <w:pPr>
      <w:spacing w:before="240" w:after="120" w:line="264" w:lineRule="auto"/>
    </w:pPr>
    <w:rPr>
      <w:rFonts w:eastAsiaTheme="minorHAnsi" w:cstheme="minorBidi"/>
      <w:b/>
      <w:bCs w:val="0"/>
      <w:color w:val="419999"/>
      <w:sz w:val="24"/>
      <w:szCs w:val="22"/>
    </w:rPr>
  </w:style>
  <w:style w:type="character" w:customStyle="1" w:styleId="02CSubheadingSkyBlue1stlevelTOCChar">
    <w:name w:val="02C Subheading Sky Blue (1st level) (TOC) Char"/>
    <w:link w:val="02CSubheadingSkyBlue1stlevelTOC"/>
    <w:locked/>
    <w:rsid w:val="00903DE7"/>
    <w:rPr>
      <w:b/>
      <w:color w:val="419999"/>
      <w:sz w:val="24"/>
      <w:bdr w:val="single" w:sz="18" w:space="0" w:color="71B2C9" w:frame="1"/>
      <w:shd w:val="clear" w:color="auto" w:fill="71B2C9"/>
    </w:rPr>
  </w:style>
  <w:style w:type="paragraph" w:customStyle="1" w:styleId="02CSubheadingSkyBlue1stlevelTOC">
    <w:name w:val="02C Subheading Sky Blue (1st level) (TOC)"/>
    <w:basedOn w:val="02ASubheading1stlevelTOC"/>
    <w:link w:val="02CSubheadingSkyBlue1stlevelTOCChar"/>
    <w:rsid w:val="00903DE7"/>
    <w:pPr>
      <w:pBdr>
        <w:top w:val="single" w:sz="18" w:space="0" w:color="71B2C9"/>
        <w:left w:val="single" w:sz="18" w:space="0" w:color="71B2C9"/>
        <w:bottom w:val="single" w:sz="18" w:space="0" w:color="71B2C9"/>
        <w:right w:val="single" w:sz="18" w:space="0" w:color="71B2C9"/>
      </w:pBdr>
      <w:shd w:val="clear" w:color="auto" w:fill="71B2C9"/>
    </w:pPr>
    <w:rPr>
      <w:rFonts w:asciiTheme="minorHAnsi" w:hAnsiTheme="minorHAnsi"/>
      <w:bdr w:val="single" w:sz="18" w:space="0" w:color="71B2C9" w:frame="1"/>
    </w:rPr>
  </w:style>
  <w:style w:type="character" w:customStyle="1" w:styleId="DEL01Char">
    <w:name w:val="DEL01 Char"/>
    <w:link w:val="DEL01"/>
    <w:locked/>
    <w:rsid w:val="00903DE7"/>
    <w:rPr>
      <w:color w:val="FF585D"/>
    </w:rPr>
  </w:style>
  <w:style w:type="paragraph" w:customStyle="1" w:styleId="DEL01">
    <w:name w:val="DEL01"/>
    <w:basedOn w:val="Heading3"/>
    <w:link w:val="DEL01Char"/>
    <w:rsid w:val="00903DE7"/>
    <w:pPr>
      <w:numPr>
        <w:ilvl w:val="2"/>
      </w:numPr>
      <w:spacing w:after="240" w:line="240" w:lineRule="auto"/>
      <w:ind w:left="720" w:hanging="432"/>
    </w:pPr>
    <w:rPr>
      <w:rFonts w:asciiTheme="minorHAnsi" w:eastAsiaTheme="minorHAnsi" w:hAnsiTheme="minorHAnsi" w:cstheme="minorBidi"/>
      <w:color w:val="FF585D"/>
      <w:sz w:val="22"/>
      <w:szCs w:val="22"/>
    </w:rPr>
  </w:style>
  <w:style w:type="character" w:customStyle="1" w:styleId="DEL02Char">
    <w:name w:val="DEL 02 Char"/>
    <w:link w:val="DEL02"/>
    <w:locked/>
    <w:rsid w:val="00903DE7"/>
    <w:rPr>
      <w:color w:val="71B2C9"/>
    </w:rPr>
  </w:style>
  <w:style w:type="paragraph" w:customStyle="1" w:styleId="DEL02">
    <w:name w:val="DEL 02"/>
    <w:basedOn w:val="DEL01"/>
    <w:link w:val="DEL02Char"/>
    <w:rsid w:val="00903DE7"/>
    <w:rPr>
      <w:color w:val="71B2C9"/>
    </w:rPr>
  </w:style>
  <w:style w:type="character" w:customStyle="1" w:styleId="DEL01Char0">
    <w:name w:val="DEL 01 Char"/>
    <w:link w:val="DEL010"/>
    <w:locked/>
    <w:rsid w:val="00903DE7"/>
    <w:rPr>
      <w:color w:val="FF585D"/>
    </w:rPr>
  </w:style>
  <w:style w:type="paragraph" w:customStyle="1" w:styleId="DEL010">
    <w:name w:val="DEL 01"/>
    <w:basedOn w:val="Heading3"/>
    <w:link w:val="DEL01Char0"/>
    <w:rsid w:val="00903DE7"/>
    <w:pPr>
      <w:numPr>
        <w:ilvl w:val="2"/>
      </w:numPr>
      <w:spacing w:after="240" w:line="240" w:lineRule="auto"/>
      <w:ind w:left="720" w:hanging="432"/>
    </w:pPr>
    <w:rPr>
      <w:rFonts w:asciiTheme="minorHAnsi" w:eastAsiaTheme="minorHAnsi" w:hAnsiTheme="minorHAnsi" w:cstheme="minorBidi"/>
      <w:color w:val="FF585D"/>
      <w:sz w:val="22"/>
      <w:szCs w:val="22"/>
    </w:rPr>
  </w:style>
  <w:style w:type="character" w:customStyle="1" w:styleId="03CSubheading2ndlevelNON-TOCChar">
    <w:name w:val="03C Subheading (2nd level) (NON-TOC) Char"/>
    <w:link w:val="03CSubheading2ndlevelNON-TOC"/>
    <w:locked/>
    <w:rsid w:val="00903DE7"/>
    <w:rPr>
      <w:color w:val="419999"/>
    </w:rPr>
  </w:style>
  <w:style w:type="paragraph" w:customStyle="1" w:styleId="03CSubheading2ndlevelNON-TOC">
    <w:name w:val="03C Subheading (2nd level) (NON-TOC)"/>
    <w:basedOn w:val="Heading3"/>
    <w:next w:val="04ABodyText"/>
    <w:link w:val="03CSubheading2ndlevelNON-TOCChar"/>
    <w:qFormat/>
    <w:rsid w:val="00903DE7"/>
    <w:pPr>
      <w:keepNext/>
      <w:keepLines/>
      <w:spacing w:before="240" w:after="120" w:line="240" w:lineRule="auto"/>
    </w:pPr>
    <w:rPr>
      <w:rFonts w:asciiTheme="minorHAnsi" w:eastAsiaTheme="minorHAnsi" w:hAnsiTheme="minorHAnsi" w:cstheme="minorBidi"/>
      <w:color w:val="419999"/>
      <w:sz w:val="22"/>
      <w:szCs w:val="22"/>
    </w:rPr>
  </w:style>
  <w:style w:type="character" w:customStyle="1" w:styleId="03CSubheadingSkyBlue2ndlevelTOCChar">
    <w:name w:val="03C Subheading Sky Blue (2nd level) (TOC) Char"/>
    <w:link w:val="03CSubheadingSkyBlue2ndlevelTOC"/>
    <w:locked/>
    <w:rsid w:val="00903DE7"/>
    <w:rPr>
      <w:color w:val="71B2C9"/>
    </w:rPr>
  </w:style>
  <w:style w:type="paragraph" w:customStyle="1" w:styleId="03CSubheadingSkyBlue2ndlevelTOC">
    <w:name w:val="03C Subheading Sky Blue (2nd level) (TOC)"/>
    <w:basedOn w:val="03CSubheading2ndlevelNON-TOC"/>
    <w:link w:val="03CSubheadingSkyBlue2ndlevelTOCChar"/>
    <w:rsid w:val="00903DE7"/>
    <w:rPr>
      <w:color w:val="71B2C9"/>
    </w:rPr>
  </w:style>
  <w:style w:type="character" w:customStyle="1" w:styleId="06ABulletsGreen1stlevelChar">
    <w:name w:val="06A Bullets Green (1st level) Char"/>
    <w:link w:val="06ABulletsGreen1stlevel"/>
    <w:locked/>
    <w:rsid w:val="00903DE7"/>
    <w:rPr>
      <w:color w:val="000000"/>
      <w:sz w:val="24"/>
    </w:rPr>
  </w:style>
  <w:style w:type="paragraph" w:customStyle="1" w:styleId="06ABulletsGreen1stlevel">
    <w:name w:val="06A Bullets Green (1st level)"/>
    <w:basedOn w:val="05ABullets1stlevel"/>
    <w:link w:val="06ABulletsGreen1stlevelChar"/>
    <w:rsid w:val="00903DE7"/>
    <w:pPr>
      <w:numPr>
        <w:ilvl w:val="1"/>
        <w:numId w:val="16"/>
      </w:numPr>
      <w:ind w:left="714" w:hanging="357"/>
    </w:pPr>
    <w:rPr>
      <w:sz w:val="24"/>
    </w:rPr>
  </w:style>
  <w:style w:type="character" w:customStyle="1" w:styleId="07ABulletsSkyBlue1stlevelChar">
    <w:name w:val="07A Bullets Sky Blue (1st level) Char"/>
    <w:link w:val="07ABulletsSkyBlue1stlevel"/>
    <w:locked/>
    <w:rsid w:val="00903DE7"/>
    <w:rPr>
      <w:color w:val="000000"/>
      <w:sz w:val="24"/>
    </w:rPr>
  </w:style>
  <w:style w:type="paragraph" w:customStyle="1" w:styleId="07ABulletsSkyBlue1stlevel">
    <w:name w:val="07A Bullets Sky Blue (1st level)"/>
    <w:basedOn w:val="05ABullets1stlevel"/>
    <w:link w:val="07ABulletsSkyBlue1stlevelChar"/>
    <w:rsid w:val="00903DE7"/>
    <w:pPr>
      <w:numPr>
        <w:ilvl w:val="1"/>
        <w:numId w:val="17"/>
      </w:numPr>
      <w:ind w:left="714" w:hanging="357"/>
    </w:pPr>
    <w:rPr>
      <w:sz w:val="24"/>
    </w:rPr>
  </w:style>
  <w:style w:type="character" w:customStyle="1" w:styleId="06BBulletsGreen2ndlevelChar">
    <w:name w:val="06B Bullets Green (2nd level) Char"/>
    <w:link w:val="06BBulletsGreen2ndlevel"/>
    <w:locked/>
    <w:rsid w:val="00903DE7"/>
    <w:rPr>
      <w:color w:val="000000"/>
      <w:sz w:val="24"/>
    </w:rPr>
  </w:style>
  <w:style w:type="paragraph" w:customStyle="1" w:styleId="06BBulletsGreen2ndlevel">
    <w:name w:val="06B Bullets Green (2nd level)"/>
    <w:basedOn w:val="05BBullets2ndlevel"/>
    <w:link w:val="06BBulletsGreen2ndlevelChar"/>
    <w:rsid w:val="00903DE7"/>
    <w:pPr>
      <w:numPr>
        <w:numId w:val="18"/>
      </w:numPr>
      <w:ind w:left="1434" w:hanging="357"/>
    </w:pPr>
  </w:style>
  <w:style w:type="character" w:customStyle="1" w:styleId="07BBulletsSkyBlue2ndlevelChar">
    <w:name w:val="07B Bullets Sky Blue (2nd level) Char"/>
    <w:link w:val="07BBulletsSkyBlue2ndlevel"/>
    <w:locked/>
    <w:rsid w:val="00903DE7"/>
    <w:rPr>
      <w:color w:val="000000"/>
      <w:sz w:val="24"/>
    </w:rPr>
  </w:style>
  <w:style w:type="paragraph" w:customStyle="1" w:styleId="07BBulletsSkyBlue2ndlevel">
    <w:name w:val="07B Bullets Sky Blue (2nd level)"/>
    <w:basedOn w:val="06BBulletsGreen2ndlevel"/>
    <w:link w:val="07BBulletsSkyBlue2ndlevelChar"/>
    <w:rsid w:val="00903DE7"/>
    <w:pPr>
      <w:numPr>
        <w:numId w:val="19"/>
      </w:numPr>
      <w:ind w:left="1434" w:hanging="357"/>
    </w:pPr>
  </w:style>
  <w:style w:type="character" w:customStyle="1" w:styleId="06CNumberedListGreen1stlevelChar">
    <w:name w:val="06C Numbered List Green (1st level) Char"/>
    <w:link w:val="06CNumberedListGreen1stlevel"/>
    <w:locked/>
    <w:rsid w:val="00903DE7"/>
    <w:rPr>
      <w:color w:val="000000"/>
      <w:sz w:val="24"/>
    </w:rPr>
  </w:style>
  <w:style w:type="paragraph" w:customStyle="1" w:styleId="06CNumberedListGreen1stlevel">
    <w:name w:val="06C Numbered List Green (1st level)"/>
    <w:basedOn w:val="06ANumberedList1stlevel"/>
    <w:link w:val="06CNumberedListGreen1stlevelChar"/>
    <w:rsid w:val="00903DE7"/>
    <w:pPr>
      <w:numPr>
        <w:numId w:val="20"/>
      </w:numPr>
      <w:ind w:left="714" w:hanging="357"/>
    </w:pPr>
  </w:style>
  <w:style w:type="character" w:customStyle="1" w:styleId="07CNumberedListSkyBlue1stlevelChar">
    <w:name w:val="07C Numbered List Sky Blue (1st level) Char"/>
    <w:link w:val="07CNumberedListSkyBlue1stlevel"/>
    <w:locked/>
    <w:rsid w:val="00903DE7"/>
    <w:rPr>
      <w:color w:val="000000"/>
      <w:sz w:val="24"/>
    </w:rPr>
  </w:style>
  <w:style w:type="paragraph" w:customStyle="1" w:styleId="07CNumberedListSkyBlue1stlevel">
    <w:name w:val="07C Numbered List Sky Blue (1st level)"/>
    <w:basedOn w:val="06CNumberedListGreen1stlevel"/>
    <w:link w:val="07CNumberedListSkyBlue1stlevelChar"/>
    <w:rsid w:val="00903DE7"/>
    <w:pPr>
      <w:numPr>
        <w:numId w:val="21"/>
      </w:numPr>
      <w:ind w:left="714" w:hanging="357"/>
    </w:pPr>
  </w:style>
  <w:style w:type="character" w:customStyle="1" w:styleId="06DNumberedListGreen2ndlevelChar">
    <w:name w:val="06D Numbered List Green (2nd level) Char"/>
    <w:link w:val="06DNumberedListGreen2ndlevel"/>
    <w:locked/>
    <w:rsid w:val="00903DE7"/>
    <w:rPr>
      <w:color w:val="000000"/>
      <w:sz w:val="24"/>
    </w:rPr>
  </w:style>
  <w:style w:type="paragraph" w:customStyle="1" w:styleId="06DNumberedListGreen2ndlevel">
    <w:name w:val="06D Numbered List Green (2nd level)"/>
    <w:basedOn w:val="06BNumberedList2ndlevel"/>
    <w:link w:val="06DNumberedListGreen2ndlevelChar"/>
    <w:rsid w:val="00903DE7"/>
    <w:pPr>
      <w:numPr>
        <w:numId w:val="22"/>
      </w:numPr>
      <w:ind w:left="1434" w:hanging="357"/>
    </w:pPr>
  </w:style>
  <w:style w:type="character" w:customStyle="1" w:styleId="07DNumberedListSkyBlue2ndlevelChar">
    <w:name w:val="07D Numbered List Sky Blue (2nd level) Char"/>
    <w:link w:val="07DNumberedListSkyBlue2ndlevel"/>
    <w:locked/>
    <w:rsid w:val="00903DE7"/>
    <w:rPr>
      <w:color w:val="000000"/>
      <w:sz w:val="24"/>
    </w:rPr>
  </w:style>
  <w:style w:type="paragraph" w:customStyle="1" w:styleId="07DNumberedListSkyBlue2ndlevel">
    <w:name w:val="07D Numbered List Sky Blue (2nd level)"/>
    <w:basedOn w:val="06DNumberedListGreen2ndlevel"/>
    <w:link w:val="07DNumberedListSkyBlue2ndlevelChar"/>
    <w:rsid w:val="00903DE7"/>
    <w:pPr>
      <w:numPr>
        <w:numId w:val="23"/>
      </w:numPr>
      <w:ind w:left="1434" w:hanging="357"/>
    </w:pPr>
  </w:style>
  <w:style w:type="character" w:customStyle="1" w:styleId="08BQuoteNameChar">
    <w:name w:val="08B Quote Name Char"/>
    <w:link w:val="08BQuoteName"/>
    <w:uiPriority w:val="99"/>
    <w:locked/>
    <w:rsid w:val="00903DE7"/>
    <w:rPr>
      <w:rFonts w:ascii="Segoe UI" w:hAnsi="Segoe UI" w:cs="Segoe UI"/>
      <w:i/>
      <w:color w:val="002554"/>
    </w:rPr>
  </w:style>
  <w:style w:type="character" w:customStyle="1" w:styleId="09BQuoteNameGreenChar">
    <w:name w:val="09B Quote Name Green Char"/>
    <w:link w:val="09BQuoteNameGreen"/>
    <w:locked/>
    <w:rsid w:val="00903DE7"/>
    <w:rPr>
      <w:rFonts w:ascii="Segoe UI" w:hAnsi="Segoe UI" w:cs="Segoe UI"/>
      <w:i/>
      <w:color w:val="74AA50"/>
    </w:rPr>
  </w:style>
  <w:style w:type="paragraph" w:customStyle="1" w:styleId="09BQuoteNameGreen">
    <w:name w:val="09B Quote Name Green"/>
    <w:basedOn w:val="08BQuoteName"/>
    <w:link w:val="09BQuoteNameGreenChar"/>
    <w:rsid w:val="00903DE7"/>
    <w:rPr>
      <w:color w:val="74AA50"/>
    </w:rPr>
  </w:style>
  <w:style w:type="character" w:customStyle="1" w:styleId="10BQuoteNameGreenChar">
    <w:name w:val="10B Quote Name Green Char"/>
    <w:link w:val="10BQuoteNameGreen"/>
    <w:locked/>
    <w:rsid w:val="00903DE7"/>
    <w:rPr>
      <w:rFonts w:ascii="Segoe UI" w:hAnsi="Segoe UI" w:cs="Segoe UI"/>
      <w:i/>
      <w:color w:val="71B2C9"/>
    </w:rPr>
  </w:style>
  <w:style w:type="paragraph" w:customStyle="1" w:styleId="10BQuoteNameGreen">
    <w:name w:val="10B Quote Name Green"/>
    <w:basedOn w:val="09BQuoteNameGreen"/>
    <w:link w:val="10BQuoteNameGreenChar"/>
    <w:rsid w:val="00903DE7"/>
    <w:rPr>
      <w:color w:val="71B2C9"/>
    </w:rPr>
  </w:style>
  <w:style w:type="character" w:customStyle="1" w:styleId="09BBoxedHighlightTextChar">
    <w:name w:val="09B Boxed Highlight Text Char"/>
    <w:link w:val="09BBoxedHighlightText"/>
    <w:locked/>
    <w:rsid w:val="00903DE7"/>
    <w:rPr>
      <w:color w:val="FFFFFF"/>
      <w:shd w:val="clear" w:color="auto" w:fill="002554"/>
    </w:rPr>
  </w:style>
  <w:style w:type="paragraph" w:customStyle="1" w:styleId="09BBoxedHighlightText">
    <w:name w:val="09B Boxed Highlight Text"/>
    <w:basedOn w:val="04ABodyText"/>
    <w:link w:val="09BBoxedHighlightTextChar"/>
    <w:qFormat/>
    <w:rsid w:val="00903DE7"/>
    <w:pPr>
      <w:pBdr>
        <w:top w:val="single" w:sz="12" w:space="9" w:color="002554"/>
        <w:left w:val="single" w:sz="12" w:space="13" w:color="002554"/>
        <w:bottom w:val="single" w:sz="12" w:space="9" w:color="002554"/>
        <w:right w:val="single" w:sz="12" w:space="13" w:color="002554"/>
      </w:pBdr>
      <w:shd w:val="clear" w:color="auto" w:fill="002554"/>
      <w:spacing w:line="240" w:lineRule="auto"/>
      <w:ind w:left="306" w:right="306"/>
    </w:pPr>
    <w:rPr>
      <w:rFonts w:asciiTheme="minorHAnsi" w:eastAsiaTheme="minorHAnsi" w:hAnsiTheme="minorHAnsi" w:cstheme="minorBidi"/>
      <w:color w:val="FFFFFF"/>
      <w:sz w:val="22"/>
      <w:szCs w:val="22"/>
      <w:lang w:eastAsia="en-US"/>
    </w:rPr>
  </w:style>
  <w:style w:type="character" w:customStyle="1" w:styleId="11BBoxedHighlightTextGreenChar">
    <w:name w:val="11B Boxed Highlight Text Green Char"/>
    <w:link w:val="11BBoxedHighlightTextGreen"/>
    <w:locked/>
    <w:rsid w:val="00903DE7"/>
    <w:rPr>
      <w:color w:val="FFFFFF"/>
      <w:shd w:val="clear" w:color="auto" w:fill="74AA50"/>
    </w:rPr>
  </w:style>
  <w:style w:type="paragraph" w:customStyle="1" w:styleId="11BBoxedHighlightTextGreen">
    <w:name w:val="11B Boxed Highlight Text Green"/>
    <w:basedOn w:val="09BBoxedHighlightText"/>
    <w:link w:val="11BBoxedHighlightTextGreenChar"/>
    <w:rsid w:val="00903DE7"/>
    <w:pPr>
      <w:pBdr>
        <w:top w:val="single" w:sz="12" w:space="1" w:color="74AA50"/>
        <w:left w:val="single" w:sz="12" w:space="4" w:color="74AA50"/>
        <w:bottom w:val="single" w:sz="12" w:space="1" w:color="74AA50"/>
        <w:right w:val="single" w:sz="12" w:space="4" w:color="74AA50"/>
      </w:pBdr>
      <w:shd w:val="clear" w:color="auto" w:fill="74AA50"/>
    </w:pPr>
  </w:style>
  <w:style w:type="character" w:customStyle="1" w:styleId="11CBoxedHighlightTextSkyBlueChar">
    <w:name w:val="11C Boxed Highlight Text Sky Blue Char"/>
    <w:link w:val="11CBoxedHighlightTextSkyBlue"/>
    <w:locked/>
    <w:rsid w:val="00903DE7"/>
    <w:rPr>
      <w:color w:val="FFFFFF"/>
      <w:shd w:val="clear" w:color="auto" w:fill="71B2C9"/>
    </w:rPr>
  </w:style>
  <w:style w:type="paragraph" w:customStyle="1" w:styleId="11CBoxedHighlightTextSkyBlue">
    <w:name w:val="11C Boxed Highlight Text Sky Blue"/>
    <w:basedOn w:val="11BBoxedHighlightTextGreen"/>
    <w:link w:val="11CBoxedHighlightTextSkyBlueChar"/>
    <w:rsid w:val="00903DE7"/>
    <w:pPr>
      <w:pBdr>
        <w:top w:val="single" w:sz="12" w:space="1" w:color="71B2C9"/>
        <w:left w:val="single" w:sz="12" w:space="4" w:color="71B2C9"/>
        <w:bottom w:val="single" w:sz="12" w:space="1" w:color="71B2C9"/>
        <w:right w:val="single" w:sz="12" w:space="4" w:color="71B2C9"/>
      </w:pBdr>
      <w:shd w:val="clear" w:color="auto" w:fill="71B2C9"/>
    </w:pPr>
  </w:style>
  <w:style w:type="character" w:customStyle="1" w:styleId="03ASubheading2ndlevelTOCChar">
    <w:name w:val="03A Subheading (2nd level) (TOC) Char"/>
    <w:link w:val="03ASubheading2ndlevelTOC"/>
    <w:locked/>
    <w:rsid w:val="00903DE7"/>
    <w:rPr>
      <w:rFonts w:ascii="Arial" w:hAnsi="Arial"/>
      <w:color w:val="419999"/>
      <w:sz w:val="24"/>
    </w:rPr>
  </w:style>
  <w:style w:type="paragraph" w:customStyle="1" w:styleId="03ASubheading2ndlevelTOC">
    <w:name w:val="03A Subheading (2nd level) (TOC)"/>
    <w:basedOn w:val="03CSubheadingSkyBlue2ndlevelTOC"/>
    <w:next w:val="04ABodyText"/>
    <w:link w:val="03ASubheading2ndlevelTOCChar"/>
    <w:qFormat/>
    <w:rsid w:val="00903DE7"/>
    <w:rPr>
      <w:rFonts w:ascii="Arial" w:hAnsi="Arial"/>
      <w:color w:val="419999"/>
      <w:sz w:val="24"/>
    </w:rPr>
  </w:style>
  <w:style w:type="character" w:customStyle="1" w:styleId="05BBulletsCerise2ndlevelChar">
    <w:name w:val="05B Bullets Cerise (2nd level) Char"/>
    <w:basedOn w:val="DefaultParagraphFont"/>
    <w:link w:val="05BBulletsCerise2ndlevel"/>
    <w:locked/>
    <w:rsid w:val="00903DE7"/>
    <w:rPr>
      <w:color w:val="000000"/>
    </w:rPr>
  </w:style>
  <w:style w:type="paragraph" w:customStyle="1" w:styleId="05BBulletsCerise2ndlevel">
    <w:name w:val="05B Bullets Cerise (2nd level)"/>
    <w:basedOn w:val="Normal"/>
    <w:link w:val="05BBulletsCerise2ndlevelChar"/>
    <w:rsid w:val="00903DE7"/>
    <w:pPr>
      <w:numPr>
        <w:numId w:val="24"/>
      </w:numPr>
      <w:spacing w:after="0" w:line="240" w:lineRule="auto"/>
    </w:pPr>
    <w:rPr>
      <w:rFonts w:asciiTheme="minorHAnsi" w:eastAsiaTheme="minorHAnsi" w:hAnsiTheme="minorHAnsi" w:cstheme="minorBidi"/>
      <w:color w:val="000000"/>
      <w:szCs w:val="22"/>
    </w:rPr>
  </w:style>
  <w:style w:type="paragraph" w:customStyle="1" w:styleId="05DNumberedListCerise2ndlevel">
    <w:name w:val="05D Numbered List Cerise (2nd level)"/>
    <w:basedOn w:val="Normal"/>
    <w:uiPriority w:val="99"/>
    <w:rsid w:val="00903DE7"/>
    <w:pPr>
      <w:numPr>
        <w:numId w:val="25"/>
      </w:numPr>
      <w:spacing w:after="0" w:line="240" w:lineRule="auto"/>
    </w:pPr>
    <w:rPr>
      <w:rFonts w:eastAsia="Times New Roman"/>
      <w:color w:val="000000"/>
      <w:sz w:val="20"/>
      <w:szCs w:val="20"/>
      <w:lang w:eastAsia="en-GB"/>
    </w:rPr>
  </w:style>
  <w:style w:type="character" w:customStyle="1" w:styleId="10BBoxedBodyTextChar">
    <w:name w:val="10B Boxed Body Text Char"/>
    <w:link w:val="10BBoxedBodyText"/>
    <w:locked/>
    <w:rsid w:val="00903DE7"/>
    <w:rPr>
      <w:color w:val="FFFFFF"/>
    </w:rPr>
  </w:style>
  <w:style w:type="paragraph" w:customStyle="1" w:styleId="10BBoxedBodyText">
    <w:name w:val="10B Boxed Body Text"/>
    <w:basedOn w:val="Normal"/>
    <w:link w:val="10BBoxedBodyTextChar"/>
    <w:qFormat/>
    <w:rsid w:val="00903DE7"/>
    <w:pPr>
      <w:spacing w:after="240" w:line="240" w:lineRule="auto"/>
    </w:pPr>
    <w:rPr>
      <w:rFonts w:asciiTheme="minorHAnsi" w:eastAsiaTheme="minorHAnsi" w:hAnsiTheme="minorHAnsi" w:cstheme="minorBidi"/>
      <w:color w:val="FFFFFF"/>
      <w:szCs w:val="22"/>
    </w:rPr>
  </w:style>
  <w:style w:type="character" w:customStyle="1" w:styleId="10CBoxedBullets1stlevelChar">
    <w:name w:val="10C Boxed Bullets (1st level) Char"/>
    <w:link w:val="10CBoxedBullets1stlevel"/>
    <w:locked/>
    <w:rsid w:val="00903DE7"/>
    <w:rPr>
      <w:color w:val="FFFFFF"/>
    </w:rPr>
  </w:style>
  <w:style w:type="paragraph" w:customStyle="1" w:styleId="10CBoxedBullets1stlevel">
    <w:name w:val="10C Boxed Bullets (1st level)"/>
    <w:basedOn w:val="ListParagraph"/>
    <w:link w:val="10CBoxedBullets1stlevelChar"/>
    <w:qFormat/>
    <w:rsid w:val="00903DE7"/>
    <w:pPr>
      <w:numPr>
        <w:ilvl w:val="1"/>
        <w:numId w:val="26"/>
      </w:numPr>
      <w:spacing w:after="240" w:line="240" w:lineRule="auto"/>
      <w:contextualSpacing w:val="0"/>
    </w:pPr>
    <w:rPr>
      <w:rFonts w:asciiTheme="minorHAnsi" w:eastAsiaTheme="minorHAnsi" w:hAnsiTheme="minorHAnsi" w:cstheme="minorBidi"/>
      <w:color w:val="FFFFFF"/>
      <w:szCs w:val="22"/>
    </w:rPr>
  </w:style>
  <w:style w:type="character" w:customStyle="1" w:styleId="10DBoxedBullets2ndlevelChar">
    <w:name w:val="10D Boxed Bullets (2nd level) Char"/>
    <w:link w:val="10DBoxedBullets2ndlevel"/>
    <w:locked/>
    <w:rsid w:val="00903DE7"/>
    <w:rPr>
      <w:color w:val="FFFFFF"/>
    </w:rPr>
  </w:style>
  <w:style w:type="paragraph" w:customStyle="1" w:styleId="10DBoxedBullets2ndlevel">
    <w:name w:val="10D Boxed Bullets (2nd level)"/>
    <w:basedOn w:val="05BBulletsCerise2ndlevel"/>
    <w:link w:val="10DBoxedBullets2ndlevelChar"/>
    <w:qFormat/>
    <w:rsid w:val="00903DE7"/>
    <w:pPr>
      <w:numPr>
        <w:ilvl w:val="2"/>
        <w:numId w:val="26"/>
      </w:numPr>
      <w:spacing w:after="240"/>
    </w:pPr>
    <w:rPr>
      <w:color w:val="FFFFFF"/>
    </w:rPr>
  </w:style>
  <w:style w:type="character" w:customStyle="1" w:styleId="10EBoxedNumbers1stlevelChar">
    <w:name w:val="10E Boxed Numbers (1st level) Char"/>
    <w:link w:val="10EBoxedNumbers1stlevel"/>
    <w:locked/>
    <w:rsid w:val="00903DE7"/>
    <w:rPr>
      <w:color w:val="FFFFFF"/>
    </w:rPr>
  </w:style>
  <w:style w:type="paragraph" w:customStyle="1" w:styleId="10EBoxedNumbers1stlevel">
    <w:name w:val="10E Boxed Numbers (1st level)"/>
    <w:basedOn w:val="ListParagraph"/>
    <w:link w:val="10EBoxedNumbers1stlevelChar"/>
    <w:qFormat/>
    <w:rsid w:val="00903DE7"/>
    <w:pPr>
      <w:numPr>
        <w:numId w:val="27"/>
      </w:numPr>
      <w:spacing w:after="240" w:line="240" w:lineRule="auto"/>
      <w:ind w:left="284" w:hanging="284"/>
      <w:contextualSpacing w:val="0"/>
    </w:pPr>
    <w:rPr>
      <w:rFonts w:asciiTheme="minorHAnsi" w:eastAsiaTheme="minorHAnsi" w:hAnsiTheme="minorHAnsi" w:cstheme="minorBidi"/>
      <w:color w:val="FFFFFF"/>
      <w:szCs w:val="22"/>
    </w:rPr>
  </w:style>
  <w:style w:type="character" w:customStyle="1" w:styleId="10FBoxedNumbers2ndlevelChar">
    <w:name w:val="10F Boxed Numbers (2nd level) Char"/>
    <w:link w:val="10FBoxedNumbers2ndlevel"/>
    <w:locked/>
    <w:rsid w:val="00903DE7"/>
    <w:rPr>
      <w:color w:val="FFFFFF"/>
    </w:rPr>
  </w:style>
  <w:style w:type="paragraph" w:customStyle="1" w:styleId="10FBoxedNumbers2ndlevel">
    <w:name w:val="10F Boxed Numbers (2nd level)"/>
    <w:basedOn w:val="05BBulletsCerise2ndlevel"/>
    <w:link w:val="10FBoxedNumbers2ndlevelChar"/>
    <w:qFormat/>
    <w:rsid w:val="00903DE7"/>
    <w:pPr>
      <w:numPr>
        <w:numId w:val="28"/>
      </w:numPr>
      <w:spacing w:after="240"/>
      <w:ind w:left="568" w:hanging="284"/>
    </w:pPr>
    <w:rPr>
      <w:color w:val="FFFFFF"/>
    </w:rPr>
  </w:style>
  <w:style w:type="character" w:customStyle="1" w:styleId="01BMainHeadingNumberedTOCChar">
    <w:name w:val="01B Main Heading Numbered (TOC) Char"/>
    <w:link w:val="01BMainHeadingNumberedTOC"/>
    <w:locked/>
    <w:rsid w:val="00903DE7"/>
    <w:rPr>
      <w:rFonts w:ascii="Arial Black" w:hAnsi="Arial Black"/>
      <w:b/>
      <w:color w:val="2F469C"/>
      <w:sz w:val="48"/>
      <w:szCs w:val="48"/>
    </w:rPr>
  </w:style>
  <w:style w:type="paragraph" w:customStyle="1" w:styleId="01BMainHeadingNumberedTOC">
    <w:name w:val="01B Main Heading Numbered (TOC)"/>
    <w:basedOn w:val="Heading1"/>
    <w:next w:val="04ABodyText"/>
    <w:link w:val="01BMainHeadingNumberedTOCChar"/>
    <w:qFormat/>
    <w:rsid w:val="00903DE7"/>
    <w:pPr>
      <w:keepLines w:val="0"/>
      <w:pageBreakBefore/>
      <w:numPr>
        <w:numId w:val="29"/>
      </w:numPr>
      <w:spacing w:before="0" w:line="264" w:lineRule="auto"/>
      <w:ind w:left="850"/>
    </w:pPr>
    <w:rPr>
      <w:rFonts w:ascii="Arial Black" w:eastAsiaTheme="minorHAnsi" w:hAnsi="Arial Black" w:cstheme="minorBidi"/>
      <w:b/>
      <w:bCs w:val="0"/>
      <w:color w:val="2F469C"/>
      <w:sz w:val="48"/>
      <w:szCs w:val="48"/>
    </w:rPr>
  </w:style>
  <w:style w:type="character" w:customStyle="1" w:styleId="07BImageCaptionNumberedChar">
    <w:name w:val="07B Image Caption Numbered Char"/>
    <w:link w:val="07BImageCaptionNumbered"/>
    <w:locked/>
    <w:rsid w:val="00903DE7"/>
    <w:rPr>
      <w:b/>
      <w:color w:val="000000"/>
    </w:rPr>
  </w:style>
  <w:style w:type="paragraph" w:customStyle="1" w:styleId="07BImageCaptionNumbered">
    <w:name w:val="07B Image Caption Numbered"/>
    <w:basedOn w:val="07CTableCaption"/>
    <w:next w:val="04ABodyText"/>
    <w:link w:val="07BImageCaptionNumberedChar"/>
    <w:qFormat/>
    <w:rsid w:val="00903DE7"/>
    <w:pPr>
      <w:numPr>
        <w:ilvl w:val="3"/>
        <w:numId w:val="29"/>
      </w:numPr>
    </w:pPr>
  </w:style>
  <w:style w:type="character" w:customStyle="1" w:styleId="07DTableCaptionNumberedChar">
    <w:name w:val="07D Table Caption Numbered Char"/>
    <w:link w:val="07DTableCaptionNumbered"/>
    <w:locked/>
    <w:rsid w:val="00903DE7"/>
    <w:rPr>
      <w:b/>
      <w:color w:val="000000"/>
    </w:rPr>
  </w:style>
  <w:style w:type="paragraph" w:customStyle="1" w:styleId="07DTableCaptionNumbered">
    <w:name w:val="07D Table Caption Numbered"/>
    <w:basedOn w:val="07CTableCaption"/>
    <w:next w:val="04ABodyText"/>
    <w:link w:val="07DTableCaptionNumberedChar"/>
    <w:qFormat/>
    <w:rsid w:val="00903DE7"/>
    <w:pPr>
      <w:numPr>
        <w:ilvl w:val="4"/>
        <w:numId w:val="29"/>
      </w:numPr>
    </w:pPr>
  </w:style>
  <w:style w:type="character" w:customStyle="1" w:styleId="09ABoxedHighlightedTextHeadingChar">
    <w:name w:val="09A Boxed Highlighted Text Heading Char"/>
    <w:link w:val="09ABoxedHighlightedTextHeading"/>
    <w:locked/>
    <w:rsid w:val="00903DE7"/>
    <w:rPr>
      <w:b/>
      <w:color w:val="FFFFFF"/>
      <w:sz w:val="24"/>
      <w:szCs w:val="24"/>
      <w:shd w:val="clear" w:color="auto" w:fill="002554"/>
    </w:rPr>
  </w:style>
  <w:style w:type="paragraph" w:customStyle="1" w:styleId="09ABoxedHighlightedTextHeading">
    <w:name w:val="09A Boxed Highlighted Text Heading"/>
    <w:basedOn w:val="09BBoxedHighlightText"/>
    <w:next w:val="09BBoxedHighlightText"/>
    <w:link w:val="09ABoxedHighlightedTextHeadingChar"/>
    <w:qFormat/>
    <w:rsid w:val="00903DE7"/>
    <w:pPr>
      <w:keepNext/>
      <w:keepLines/>
    </w:pPr>
    <w:rPr>
      <w:b/>
      <w:sz w:val="24"/>
      <w:szCs w:val="24"/>
    </w:rPr>
  </w:style>
  <w:style w:type="character" w:customStyle="1" w:styleId="10ABoxedTextHeadingChar">
    <w:name w:val="10A Boxed Text Heading Char"/>
    <w:link w:val="10ABoxedTextHeading"/>
    <w:locked/>
    <w:rsid w:val="00903DE7"/>
    <w:rPr>
      <w:b/>
      <w:color w:val="FFFFFF"/>
      <w:sz w:val="24"/>
    </w:rPr>
  </w:style>
  <w:style w:type="paragraph" w:customStyle="1" w:styleId="10ABoxedTextHeading">
    <w:name w:val="10A Boxed Text Heading"/>
    <w:basedOn w:val="Normal"/>
    <w:next w:val="10BBoxedBodyText"/>
    <w:link w:val="10ABoxedTextHeadingChar"/>
    <w:qFormat/>
    <w:rsid w:val="00903DE7"/>
    <w:pPr>
      <w:keepNext/>
      <w:keepLines/>
      <w:spacing w:after="240" w:line="240" w:lineRule="auto"/>
    </w:pPr>
    <w:rPr>
      <w:rFonts w:asciiTheme="minorHAnsi" w:eastAsiaTheme="minorHAnsi" w:hAnsiTheme="minorHAnsi" w:cstheme="minorBidi"/>
      <w:b/>
      <w:color w:val="FFFFFF"/>
      <w:sz w:val="24"/>
      <w:szCs w:val="22"/>
    </w:rPr>
  </w:style>
  <w:style w:type="character" w:customStyle="1" w:styleId="02BSubheadingNumbered1stlevelTOCChar">
    <w:name w:val="02B Subheading Numbered (1st level) (TOC) Char"/>
    <w:link w:val="02BSubheadingNumbered1stlevelTOC"/>
    <w:locked/>
    <w:rsid w:val="00903DE7"/>
    <w:rPr>
      <w:rFonts w:ascii="Arial Black" w:hAnsi="Arial Black"/>
      <w:b/>
      <w:color w:val="419999"/>
      <w:sz w:val="26"/>
    </w:rPr>
  </w:style>
  <w:style w:type="paragraph" w:customStyle="1" w:styleId="02BSubheadingNumbered1stlevelTOC">
    <w:name w:val="02B Subheading Numbered (1st level) (TOC)"/>
    <w:basedOn w:val="02ASubheading1stlevelTOC"/>
    <w:next w:val="04ABodyText"/>
    <w:link w:val="02BSubheadingNumbered1stlevelTOCChar"/>
    <w:qFormat/>
    <w:rsid w:val="00903DE7"/>
    <w:pPr>
      <w:numPr>
        <w:ilvl w:val="1"/>
        <w:numId w:val="29"/>
      </w:numPr>
      <w:spacing w:before="360"/>
    </w:pPr>
    <w:rPr>
      <w:rFonts w:ascii="Arial Black" w:hAnsi="Arial Black"/>
      <w:sz w:val="26"/>
    </w:rPr>
  </w:style>
  <w:style w:type="character" w:customStyle="1" w:styleId="03BSubheadingNumbered2ndlevelNON-TOCChar">
    <w:name w:val="03B Subheading Numbered (2nd level) (NON-TOC) Char"/>
    <w:link w:val="03BSubheadingNumbered2ndlevelNON-TOC"/>
    <w:locked/>
    <w:rsid w:val="00903DE7"/>
    <w:rPr>
      <w:rFonts w:ascii="Arial" w:hAnsi="Arial"/>
      <w:color w:val="419999"/>
      <w:sz w:val="24"/>
    </w:rPr>
  </w:style>
  <w:style w:type="paragraph" w:customStyle="1" w:styleId="03BSubheadingNumbered2ndlevelNON-TOC">
    <w:name w:val="03B Subheading Numbered (2nd level) (NON-TOC)"/>
    <w:basedOn w:val="03ASubheading2ndlevelTOC"/>
    <w:next w:val="04ABodyText"/>
    <w:link w:val="03BSubheadingNumbered2ndlevelNON-TOCChar"/>
    <w:qFormat/>
    <w:rsid w:val="00903DE7"/>
    <w:pPr>
      <w:numPr>
        <w:ilvl w:val="2"/>
        <w:numId w:val="29"/>
      </w:numPr>
    </w:pPr>
  </w:style>
  <w:style w:type="character" w:customStyle="1" w:styleId="02CSubheading1stlevelNON-TOCChar">
    <w:name w:val="02C Subheading (1st level) (NON-TOC) Char"/>
    <w:link w:val="02CSubheading1stlevelNON-TOC"/>
    <w:locked/>
    <w:rsid w:val="00903DE7"/>
    <w:rPr>
      <w:b/>
      <w:color w:val="419999"/>
      <w:sz w:val="24"/>
    </w:rPr>
  </w:style>
  <w:style w:type="paragraph" w:customStyle="1" w:styleId="02CSubheading1stlevelNON-TOC">
    <w:name w:val="02C Subheading (1st level) (NON-TOC)"/>
    <w:basedOn w:val="02ASubheading1stlevelTOC"/>
    <w:next w:val="04ABodyText"/>
    <w:link w:val="02CSubheading1stlevelNON-TOCChar"/>
    <w:qFormat/>
    <w:rsid w:val="00903DE7"/>
    <w:pPr>
      <w:outlineLvl w:val="9"/>
    </w:pPr>
    <w:rPr>
      <w:rFonts w:asciiTheme="minorHAnsi" w:hAnsiTheme="minorHAnsi"/>
    </w:rPr>
  </w:style>
  <w:style w:type="character" w:customStyle="1" w:styleId="DocumentdateChar">
    <w:name w:val="Document date Char"/>
    <w:link w:val="Documentdate"/>
    <w:locked/>
    <w:rsid w:val="00903DE7"/>
    <w:rPr>
      <w:rFonts w:ascii="Segoe UI" w:hAnsi="Segoe UI" w:cs="Segoe UI"/>
      <w:b/>
      <w:color w:val="FFFFFF"/>
      <w:sz w:val="24"/>
      <w:szCs w:val="56"/>
      <w:bdr w:val="single" w:sz="12" w:space="0" w:color="002554" w:frame="1"/>
      <w:shd w:val="clear" w:color="auto" w:fill="002554"/>
    </w:rPr>
  </w:style>
  <w:style w:type="paragraph" w:customStyle="1" w:styleId="Documenttitle">
    <w:name w:val="Document title"/>
    <w:basedOn w:val="BodyText"/>
    <w:next w:val="Documentsubtitle"/>
    <w:link w:val="DocumenttitleChar"/>
    <w:uiPriority w:val="99"/>
    <w:rsid w:val="00903DE7"/>
    <w:pPr>
      <w:pBdr>
        <w:top w:val="single" w:sz="12" w:space="0" w:color="E87722"/>
        <w:left w:val="single" w:sz="12" w:space="0" w:color="E87722"/>
        <w:bottom w:val="single" w:sz="12" w:space="0" w:color="E87722"/>
        <w:right w:val="single" w:sz="12" w:space="0" w:color="E87722"/>
      </w:pBdr>
      <w:shd w:val="clear" w:color="auto" w:fill="E87722"/>
      <w:spacing w:after="0" w:line="264" w:lineRule="auto"/>
      <w:ind w:left="851" w:right="851"/>
    </w:pPr>
    <w:rPr>
      <w:rFonts w:ascii="Segoe UI" w:hAnsi="Segoe UI" w:cs="Segoe UI"/>
      <w:b/>
      <w:color w:val="FFFFFF"/>
      <w:sz w:val="64"/>
      <w:szCs w:val="64"/>
    </w:rPr>
  </w:style>
  <w:style w:type="paragraph" w:customStyle="1" w:styleId="Documentdate">
    <w:name w:val="Document date"/>
    <w:basedOn w:val="BodyText3"/>
    <w:next w:val="Documenttitle"/>
    <w:link w:val="DocumentdateChar"/>
    <w:rsid w:val="00903DE7"/>
    <w:pPr>
      <w:pBdr>
        <w:top w:val="single" w:sz="12" w:space="0" w:color="002554"/>
        <w:left w:val="single" w:sz="12" w:space="0" w:color="002554"/>
        <w:bottom w:val="single" w:sz="12" w:space="0" w:color="002554"/>
        <w:right w:val="single" w:sz="12" w:space="0" w:color="002554"/>
      </w:pBdr>
      <w:shd w:val="clear" w:color="auto" w:fill="002554"/>
      <w:spacing w:before="0" w:line="264" w:lineRule="auto"/>
      <w:ind w:left="851" w:right="851"/>
      <w:jc w:val="left"/>
    </w:pPr>
    <w:rPr>
      <w:rFonts w:ascii="Segoe UI" w:eastAsiaTheme="minorHAnsi" w:hAnsi="Segoe UI" w:cs="Segoe UI"/>
      <w:b/>
      <w:color w:val="FFFFFF"/>
      <w:szCs w:val="56"/>
      <w:bdr w:val="single" w:sz="12" w:space="0" w:color="002554" w:frame="1"/>
      <w:lang w:eastAsia="en-US"/>
    </w:rPr>
  </w:style>
  <w:style w:type="character" w:customStyle="1" w:styleId="DocumenttitleChar">
    <w:name w:val="Document title Char"/>
    <w:link w:val="Documenttitle"/>
    <w:uiPriority w:val="99"/>
    <w:locked/>
    <w:rsid w:val="00903DE7"/>
    <w:rPr>
      <w:rFonts w:ascii="Segoe UI" w:eastAsia="Times New Roman" w:hAnsi="Segoe UI" w:cs="Segoe UI"/>
      <w:b/>
      <w:color w:val="FFFFFF"/>
      <w:sz w:val="64"/>
      <w:szCs w:val="64"/>
      <w:shd w:val="clear" w:color="auto" w:fill="E87722"/>
      <w:lang w:eastAsia="en-GB"/>
    </w:rPr>
  </w:style>
  <w:style w:type="paragraph" w:customStyle="1" w:styleId="Documentsubtitle">
    <w:name w:val="Document subtitle"/>
    <w:basedOn w:val="Documenttitle"/>
    <w:next w:val="Documentauthors"/>
    <w:link w:val="DocumentsubtitleChar"/>
    <w:uiPriority w:val="99"/>
    <w:rsid w:val="00903DE7"/>
    <w:pPr>
      <w:pBdr>
        <w:top w:val="single" w:sz="12" w:space="0" w:color="419999"/>
        <w:left w:val="single" w:sz="12" w:space="0" w:color="419999"/>
        <w:bottom w:val="single" w:sz="12" w:space="0" w:color="419999"/>
        <w:right w:val="single" w:sz="12" w:space="0" w:color="419999"/>
      </w:pBdr>
      <w:shd w:val="clear" w:color="auto" w:fill="419999"/>
      <w:overflowPunct w:val="0"/>
      <w:autoSpaceDE w:val="0"/>
      <w:autoSpaceDN w:val="0"/>
      <w:adjustRightInd w:val="0"/>
      <w:spacing w:after="240"/>
    </w:pPr>
    <w:rPr>
      <w:sz w:val="40"/>
      <w:szCs w:val="56"/>
    </w:rPr>
  </w:style>
  <w:style w:type="character" w:customStyle="1" w:styleId="DocumentsubtitleChar">
    <w:name w:val="Document subtitle Char"/>
    <w:link w:val="Documentsubtitle"/>
    <w:uiPriority w:val="99"/>
    <w:locked/>
    <w:rsid w:val="00903DE7"/>
    <w:rPr>
      <w:rFonts w:ascii="Segoe UI" w:eastAsia="Times New Roman" w:hAnsi="Segoe UI" w:cs="Segoe UI"/>
      <w:b/>
      <w:color w:val="FFFFFF"/>
      <w:sz w:val="40"/>
      <w:szCs w:val="56"/>
      <w:shd w:val="clear" w:color="auto" w:fill="419999"/>
      <w:lang w:eastAsia="en-GB"/>
    </w:rPr>
  </w:style>
  <w:style w:type="paragraph" w:customStyle="1" w:styleId="Documentauthors">
    <w:name w:val="Document authors"/>
    <w:basedOn w:val="BodyText3"/>
    <w:link w:val="DocumentauthorsChar"/>
    <w:uiPriority w:val="99"/>
    <w:rsid w:val="00903DE7"/>
    <w:pPr>
      <w:spacing w:before="0" w:line="264" w:lineRule="auto"/>
      <w:ind w:left="851" w:right="851"/>
      <w:jc w:val="left"/>
    </w:pPr>
    <w:rPr>
      <w:rFonts w:ascii="Segoe UI" w:hAnsi="Segoe UI" w:cs="Segoe UI"/>
      <w:b/>
      <w:color w:val="FFFFFF"/>
      <w:szCs w:val="56"/>
    </w:rPr>
  </w:style>
  <w:style w:type="character" w:customStyle="1" w:styleId="DocumentauthorsChar">
    <w:name w:val="Document authors Char"/>
    <w:link w:val="Documentauthors"/>
    <w:uiPriority w:val="99"/>
    <w:locked/>
    <w:rsid w:val="00903DE7"/>
    <w:rPr>
      <w:rFonts w:ascii="Segoe UI" w:eastAsia="Times New Roman" w:hAnsi="Segoe UI" w:cs="Segoe UI"/>
      <w:b/>
      <w:color w:val="FFFFFF"/>
      <w:sz w:val="24"/>
      <w:szCs w:val="56"/>
      <w:lang w:eastAsia="en-GB"/>
    </w:rPr>
  </w:style>
  <w:style w:type="character" w:customStyle="1" w:styleId="01CMainHeadingNON-TOCChar">
    <w:name w:val="01C Main Heading (NON-TOC) Char"/>
    <w:link w:val="01CMainHeadingNON-TOC"/>
    <w:locked/>
    <w:rsid w:val="00903DE7"/>
    <w:rPr>
      <w:rFonts w:ascii="Arial Black" w:hAnsi="Arial Black" w:cs="Segoe UI"/>
      <w:b/>
      <w:color w:val="2F469C"/>
      <w:sz w:val="48"/>
      <w:szCs w:val="48"/>
    </w:rPr>
  </w:style>
  <w:style w:type="paragraph" w:customStyle="1" w:styleId="01CMainHeadingNON-TOC">
    <w:name w:val="01C Main Heading (NON-TOC)"/>
    <w:basedOn w:val="Normal"/>
    <w:link w:val="01CMainHeadingNON-TOCChar"/>
    <w:rsid w:val="00903DE7"/>
    <w:pPr>
      <w:spacing w:after="120" w:line="240" w:lineRule="auto"/>
    </w:pPr>
    <w:rPr>
      <w:rFonts w:ascii="Arial Black" w:eastAsiaTheme="minorHAnsi" w:hAnsi="Arial Black" w:cs="Segoe UI"/>
      <w:b/>
      <w:color w:val="2F469C"/>
      <w:sz w:val="48"/>
      <w:szCs w:val="48"/>
    </w:rPr>
  </w:style>
  <w:style w:type="character" w:customStyle="1" w:styleId="05CBulletsWithoutSpacing1stlevelChar">
    <w:name w:val="05C Bullets Without Spacing (1st level) Char"/>
    <w:link w:val="05CBulletsWithoutSpacing1stlevel"/>
    <w:locked/>
    <w:rsid w:val="00903DE7"/>
    <w:rPr>
      <w:color w:val="000000"/>
      <w:sz w:val="24"/>
    </w:rPr>
  </w:style>
  <w:style w:type="paragraph" w:customStyle="1" w:styleId="05CBulletsWithoutSpacing1stlevel">
    <w:name w:val="05C Bullets Without Spacing (1st level)"/>
    <w:basedOn w:val="05ABullets1stlevel"/>
    <w:link w:val="05CBulletsWithoutSpacing1stlevelChar"/>
    <w:qFormat/>
    <w:rsid w:val="00903DE7"/>
    <w:pPr>
      <w:numPr>
        <w:ilvl w:val="3"/>
        <w:numId w:val="15"/>
      </w:numPr>
      <w:tabs>
        <w:tab w:val="num" w:pos="360"/>
      </w:tabs>
      <w:ind w:left="0" w:firstLine="0"/>
      <w:contextualSpacing/>
    </w:pPr>
    <w:rPr>
      <w:sz w:val="24"/>
    </w:rPr>
  </w:style>
  <w:style w:type="character" w:customStyle="1" w:styleId="06CNumberedListWithoutSpacing1stlevelChar">
    <w:name w:val="06C Numbered List Without Spacing (1st level) Char"/>
    <w:link w:val="06CNumberedListWithoutSpacing1stlevel"/>
    <w:locked/>
    <w:rsid w:val="00903DE7"/>
    <w:rPr>
      <w:color w:val="000000"/>
      <w:sz w:val="24"/>
    </w:rPr>
  </w:style>
  <w:style w:type="paragraph" w:customStyle="1" w:styleId="06CNumberedListWithoutSpacing1stlevel">
    <w:name w:val="06C Numbered List Without Spacing (1st level)"/>
    <w:basedOn w:val="06ANumberedList1stlevel"/>
    <w:link w:val="06CNumberedListWithoutSpacing1stlevelChar"/>
    <w:qFormat/>
    <w:rsid w:val="00903DE7"/>
    <w:pPr>
      <w:numPr>
        <w:ilvl w:val="6"/>
      </w:numPr>
      <w:contextualSpacing/>
    </w:pPr>
  </w:style>
  <w:style w:type="character" w:customStyle="1" w:styleId="PageNumberChar">
    <w:name w:val="PageNumber Char"/>
    <w:link w:val="PageNumber"/>
    <w:locked/>
    <w:rsid w:val="00903DE7"/>
    <w:rPr>
      <w:b/>
      <w:color w:val="000000"/>
      <w:sz w:val="14"/>
      <w:szCs w:val="14"/>
    </w:rPr>
  </w:style>
  <w:style w:type="paragraph" w:customStyle="1" w:styleId="PageNumber">
    <w:name w:val="PageNumber"/>
    <w:basedOn w:val="Header"/>
    <w:link w:val="PageNumberChar"/>
    <w:rsid w:val="00903DE7"/>
    <w:rPr>
      <w:rFonts w:asciiTheme="minorHAnsi" w:eastAsiaTheme="minorHAnsi" w:hAnsiTheme="minorHAnsi" w:cstheme="minorBidi"/>
      <w:b/>
      <w:color w:val="000000"/>
      <w:sz w:val="14"/>
      <w:szCs w:val="14"/>
    </w:rPr>
  </w:style>
  <w:style w:type="paragraph" w:customStyle="1" w:styleId="FooterBES">
    <w:name w:val="FooterBES"/>
    <w:basedOn w:val="Normal"/>
    <w:uiPriority w:val="99"/>
    <w:rsid w:val="00903DE7"/>
    <w:pPr>
      <w:shd w:val="clear" w:color="auto" w:fill="FFFFFF"/>
      <w:spacing w:after="0" w:line="240" w:lineRule="auto"/>
    </w:pPr>
    <w:rPr>
      <w:rFonts w:eastAsia="Times New Roman"/>
      <w:color w:val="BFBFBF"/>
      <w:sz w:val="12"/>
      <w:szCs w:val="12"/>
      <w:lang w:eastAsia="en-GB"/>
    </w:rPr>
  </w:style>
  <w:style w:type="character" w:customStyle="1" w:styleId="07EChartSubtitleChar">
    <w:name w:val="07E Chart Subtitle Char"/>
    <w:link w:val="07EChartSubtitle"/>
    <w:locked/>
    <w:rsid w:val="00903DE7"/>
    <w:rPr>
      <w:color w:val="419999"/>
      <w:sz w:val="24"/>
    </w:rPr>
  </w:style>
  <w:style w:type="paragraph" w:customStyle="1" w:styleId="07EChartSubtitle">
    <w:name w:val="07E Chart Subtitle"/>
    <w:basedOn w:val="04ABodyText"/>
    <w:next w:val="04ABodyText"/>
    <w:link w:val="07EChartSubtitleChar"/>
    <w:qFormat/>
    <w:rsid w:val="00903DE7"/>
    <w:pPr>
      <w:spacing w:before="0" w:after="0"/>
    </w:pPr>
    <w:rPr>
      <w:rFonts w:asciiTheme="minorHAnsi" w:eastAsiaTheme="minorHAnsi" w:hAnsiTheme="minorHAnsi" w:cstheme="minorBidi"/>
      <w:color w:val="419999"/>
      <w:szCs w:val="22"/>
      <w:lang w:eastAsia="en-US"/>
    </w:rPr>
  </w:style>
  <w:style w:type="character" w:customStyle="1" w:styleId="07FChartBaseSourceChar">
    <w:name w:val="07F Chart Base &amp; Source Char"/>
    <w:link w:val="07FChartBaseSource"/>
    <w:locked/>
    <w:rsid w:val="00903DE7"/>
    <w:rPr>
      <w:color w:val="000000"/>
      <w:sz w:val="16"/>
    </w:rPr>
  </w:style>
  <w:style w:type="paragraph" w:customStyle="1" w:styleId="07FChartBaseSource">
    <w:name w:val="07F Chart Base &amp; Source"/>
    <w:basedOn w:val="04ABodyText"/>
    <w:next w:val="04ABodyText"/>
    <w:link w:val="07FChartBaseSourceChar"/>
    <w:qFormat/>
    <w:rsid w:val="00903DE7"/>
    <w:pPr>
      <w:spacing w:after="360"/>
    </w:pPr>
    <w:rPr>
      <w:rFonts w:asciiTheme="minorHAnsi" w:eastAsiaTheme="minorHAnsi" w:hAnsiTheme="minorHAnsi" w:cstheme="minorBidi"/>
      <w:sz w:val="16"/>
      <w:szCs w:val="22"/>
      <w:lang w:eastAsia="en-US"/>
    </w:rPr>
  </w:style>
  <w:style w:type="character" w:customStyle="1" w:styleId="11AHeaderChar">
    <w:name w:val="11A Header Char"/>
    <w:link w:val="11AHeader"/>
    <w:locked/>
    <w:rsid w:val="00903DE7"/>
    <w:rPr>
      <w:color w:val="000000"/>
      <w:sz w:val="14"/>
    </w:rPr>
  </w:style>
  <w:style w:type="paragraph" w:customStyle="1" w:styleId="11AHeader">
    <w:name w:val="11A Header"/>
    <w:basedOn w:val="04ABodyText"/>
    <w:next w:val="04ABodyText"/>
    <w:link w:val="11AHeaderChar"/>
    <w:qFormat/>
    <w:rsid w:val="00903DE7"/>
    <w:pPr>
      <w:spacing w:before="0" w:after="0" w:line="240" w:lineRule="auto"/>
      <w:ind w:left="-113"/>
    </w:pPr>
    <w:rPr>
      <w:rFonts w:asciiTheme="minorHAnsi" w:eastAsiaTheme="minorHAnsi" w:hAnsiTheme="minorHAnsi" w:cstheme="minorBidi"/>
      <w:sz w:val="14"/>
      <w:szCs w:val="22"/>
      <w:lang w:eastAsia="en-US"/>
    </w:rPr>
  </w:style>
  <w:style w:type="character" w:customStyle="1" w:styleId="11BPageNumberChar">
    <w:name w:val="11B Page Number Char"/>
    <w:link w:val="11BPageNumber"/>
    <w:locked/>
    <w:rsid w:val="00903DE7"/>
    <w:rPr>
      <w:rFonts w:ascii="Arial Black" w:hAnsi="Arial Black"/>
      <w:b/>
      <w:color w:val="000000"/>
      <w:sz w:val="18"/>
    </w:rPr>
  </w:style>
  <w:style w:type="paragraph" w:customStyle="1" w:styleId="11BPageNumber">
    <w:name w:val="11B Page Number"/>
    <w:basedOn w:val="04ABodyText"/>
    <w:link w:val="11BPageNumberChar"/>
    <w:qFormat/>
    <w:rsid w:val="00903DE7"/>
    <w:pPr>
      <w:spacing w:before="0" w:after="0" w:line="240" w:lineRule="auto"/>
      <w:ind w:right="-113"/>
      <w:jc w:val="right"/>
    </w:pPr>
    <w:rPr>
      <w:rFonts w:ascii="Arial Black" w:eastAsiaTheme="minorHAnsi" w:hAnsi="Arial Black" w:cstheme="minorBidi"/>
      <w:b/>
      <w:sz w:val="18"/>
      <w:szCs w:val="22"/>
      <w:lang w:eastAsia="en-US"/>
    </w:rPr>
  </w:style>
  <w:style w:type="paragraph" w:customStyle="1" w:styleId="01BNumberedMainHeadingTOC">
    <w:name w:val="01B Numbered Main Heading (TOC)"/>
    <w:basedOn w:val="Heading1"/>
    <w:next w:val="04ABodyText"/>
    <w:link w:val="01BNumberedMainHeadingTOCChar"/>
    <w:qFormat/>
    <w:rsid w:val="00903DE7"/>
    <w:pPr>
      <w:keepLines w:val="0"/>
      <w:framePr w:wrap="notBeside" w:vAnchor="text" w:hAnchor="text" w:y="1"/>
      <w:pBdr>
        <w:top w:val="single" w:sz="18" w:space="0" w:color="E87722"/>
        <w:left w:val="single" w:sz="18" w:space="0" w:color="E87722"/>
        <w:bottom w:val="single" w:sz="18" w:space="0" w:color="E87722"/>
        <w:right w:val="single" w:sz="18" w:space="0" w:color="E87722"/>
      </w:pBdr>
      <w:shd w:val="clear" w:color="auto" w:fill="E87722"/>
      <w:tabs>
        <w:tab w:val="num" w:pos="360"/>
      </w:tabs>
      <w:spacing w:before="0" w:after="0"/>
    </w:pPr>
    <w:rPr>
      <w:rFonts w:ascii="Segoe UI" w:eastAsia="Times New Roman" w:hAnsi="Segoe UI"/>
      <w:b/>
      <w:bCs w:val="0"/>
      <w:color w:val="FFFFFF"/>
      <w:sz w:val="48"/>
      <w:szCs w:val="48"/>
      <w:lang w:eastAsia="en-GB"/>
    </w:rPr>
  </w:style>
  <w:style w:type="paragraph" w:customStyle="1" w:styleId="07BNumberedImageCaption">
    <w:name w:val="07B Numbered Image Caption"/>
    <w:basedOn w:val="Normal"/>
    <w:next w:val="04ABodyText"/>
    <w:qFormat/>
    <w:rsid w:val="00903DE7"/>
    <w:pPr>
      <w:keepNext/>
      <w:spacing w:before="240" w:after="240" w:line="240" w:lineRule="auto"/>
      <w:outlineLvl w:val="2"/>
    </w:pPr>
    <w:rPr>
      <w:rFonts w:ascii="Segoe UI" w:eastAsia="Times New Roman" w:hAnsi="Segoe UI"/>
      <w:b/>
      <w:color w:val="000000"/>
      <w:sz w:val="20"/>
      <w:szCs w:val="20"/>
      <w:lang w:eastAsia="en-GB"/>
    </w:rPr>
  </w:style>
  <w:style w:type="paragraph" w:customStyle="1" w:styleId="07DNumberedTableCaption">
    <w:name w:val="07D Numbered Table Caption"/>
    <w:basedOn w:val="Normal"/>
    <w:next w:val="04ABodyText"/>
    <w:qFormat/>
    <w:rsid w:val="00903DE7"/>
    <w:pPr>
      <w:keepNext/>
      <w:spacing w:before="240" w:after="240" w:line="240" w:lineRule="auto"/>
      <w:outlineLvl w:val="2"/>
    </w:pPr>
    <w:rPr>
      <w:rFonts w:ascii="Segoe UI" w:eastAsia="Times New Roman" w:hAnsi="Segoe UI"/>
      <w:b/>
      <w:color w:val="000000"/>
      <w:sz w:val="20"/>
      <w:szCs w:val="20"/>
      <w:lang w:eastAsia="en-GB"/>
    </w:rPr>
  </w:style>
  <w:style w:type="paragraph" w:customStyle="1" w:styleId="02BNumberedSubheading1stlevelTOC">
    <w:name w:val="02B Numbered Subheading (1st level) (TOC)"/>
    <w:basedOn w:val="Normal"/>
    <w:next w:val="04ABodyText"/>
    <w:link w:val="02BNumberedSubheading1stlevelTOCChar"/>
    <w:qFormat/>
    <w:rsid w:val="00903DE7"/>
    <w:pPr>
      <w:keepNext/>
      <w:spacing w:before="240" w:after="120" w:line="240" w:lineRule="auto"/>
      <w:ind w:left="567" w:hanging="567"/>
      <w:outlineLvl w:val="1"/>
    </w:pPr>
    <w:rPr>
      <w:rFonts w:ascii="Segoe UI" w:eastAsia="Times New Roman" w:hAnsi="Segoe UI"/>
      <w:b/>
      <w:color w:val="E87722"/>
      <w:sz w:val="24"/>
      <w:szCs w:val="22"/>
      <w:lang w:eastAsia="en-GB"/>
    </w:rPr>
  </w:style>
  <w:style w:type="paragraph" w:customStyle="1" w:styleId="03BNumberedSubheading2ndlevelNON-TOC">
    <w:name w:val="03B Numbered Subheading (2nd level) (NON-TOC)"/>
    <w:basedOn w:val="Normal"/>
    <w:next w:val="04ABodyText"/>
    <w:qFormat/>
    <w:rsid w:val="00903DE7"/>
    <w:pPr>
      <w:keepNext/>
      <w:spacing w:before="240" w:after="120" w:line="240" w:lineRule="auto"/>
      <w:ind w:left="567" w:hanging="567"/>
      <w:outlineLvl w:val="2"/>
    </w:pPr>
    <w:rPr>
      <w:rFonts w:ascii="Segoe UI Light" w:eastAsia="Times New Roman" w:hAnsi="Segoe UI Light"/>
      <w:color w:val="E87722"/>
      <w:sz w:val="20"/>
      <w:szCs w:val="20"/>
      <w:lang w:eastAsia="en-GB"/>
    </w:rPr>
  </w:style>
  <w:style w:type="character" w:styleId="EndnoteReference">
    <w:name w:val="endnote reference"/>
    <w:semiHidden/>
    <w:unhideWhenUsed/>
    <w:rsid w:val="00903DE7"/>
    <w:rPr>
      <w:vertAlign w:val="superscript"/>
    </w:rPr>
  </w:style>
  <w:style w:type="character" w:styleId="PlaceholderText">
    <w:name w:val="Placeholder Text"/>
    <w:uiPriority w:val="99"/>
    <w:semiHidden/>
    <w:rsid w:val="00903DE7"/>
    <w:rPr>
      <w:color w:val="808080"/>
    </w:rPr>
  </w:style>
  <w:style w:type="character" w:styleId="IntenseReference">
    <w:name w:val="Intense Reference"/>
    <w:uiPriority w:val="32"/>
    <w:qFormat/>
    <w:rsid w:val="00903DE7"/>
    <w:rPr>
      <w:rFonts w:ascii="AvantGarde Bk BT" w:hAnsi="AvantGarde Bk BT" w:hint="default"/>
      <w:b/>
      <w:bCs w:val="0"/>
      <w:color w:val="82B3D3"/>
      <w:sz w:val="48"/>
      <w:szCs w:val="48"/>
    </w:rPr>
  </w:style>
  <w:style w:type="paragraph" w:customStyle="1" w:styleId="BulletLevel2">
    <w:name w:val="BulletLevel2"/>
    <w:basedOn w:val="NumberedListLevel1Cool"/>
    <w:link w:val="BulletLevel2Char"/>
    <w:rsid w:val="00903DE7"/>
    <w:pPr>
      <w:numPr>
        <w:ilvl w:val="0"/>
        <w:numId w:val="0"/>
      </w:numPr>
      <w:ind w:left="3403" w:hanging="283"/>
    </w:pPr>
  </w:style>
  <w:style w:type="character" w:customStyle="1" w:styleId="BulletLevel2Char">
    <w:name w:val="BulletLevel2 Char"/>
    <w:link w:val="BulletLevel2"/>
    <w:locked/>
    <w:rsid w:val="00903DE7"/>
    <w:rPr>
      <w:color w:val="000000"/>
    </w:rPr>
  </w:style>
  <w:style w:type="table" w:styleId="TableColorful2">
    <w:name w:val="Table Colorful 2"/>
    <w:basedOn w:val="TableNormal"/>
    <w:semiHidden/>
    <w:unhideWhenUsed/>
    <w:rsid w:val="00903DE7"/>
    <w:pPr>
      <w:spacing w:after="0" w:line="240" w:lineRule="auto"/>
    </w:pPr>
    <w:rPr>
      <w:rFonts w:ascii="Arial" w:eastAsia="Times New Roman" w:hAnsi="Arial" w:cs="Arial"/>
      <w:sz w:val="20"/>
      <w:szCs w:val="20"/>
      <w:lang w:eastAsia="en-GB"/>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ightList">
    <w:name w:val="Light List"/>
    <w:basedOn w:val="TableNormal"/>
    <w:uiPriority w:val="61"/>
    <w:semiHidden/>
    <w:unhideWhenUsed/>
    <w:rsid w:val="00903DE7"/>
    <w:pPr>
      <w:spacing w:after="0" w:line="240" w:lineRule="auto"/>
    </w:pPr>
    <w:rPr>
      <w:rFonts w:ascii="Arial" w:eastAsia="Times New Roman" w:hAnsi="Arial" w:cs="Arial"/>
      <w:sz w:val="20"/>
      <w:szCs w:val="20"/>
      <w:lang w:eastAsia="en-GB"/>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1">
    <w:name w:val="Light Shading Accent 1"/>
    <w:basedOn w:val="TableNormal"/>
    <w:uiPriority w:val="60"/>
    <w:semiHidden/>
    <w:unhideWhenUsed/>
    <w:rsid w:val="00903DE7"/>
    <w:pPr>
      <w:spacing w:after="0" w:line="240" w:lineRule="auto"/>
    </w:pPr>
    <w:rPr>
      <w:rFonts w:ascii="Arial" w:eastAsia="Times New Roman" w:hAnsi="Arial" w:cs="Arial"/>
      <w:color w:val="001B3E"/>
      <w:sz w:val="20"/>
      <w:szCs w:val="20"/>
      <w:lang w:eastAsia="en-GB"/>
    </w:rPr>
    <w:tblPr>
      <w:tblStyleRowBandSize w:val="1"/>
      <w:tblStyleColBandSize w:val="1"/>
      <w:tblInd w:w="0" w:type="nil"/>
      <w:tblBorders>
        <w:top w:val="single" w:sz="8" w:space="0" w:color="002554"/>
        <w:bottom w:val="single" w:sz="8" w:space="0" w:color="002554"/>
      </w:tblBorders>
    </w:tblPr>
    <w:tblStylePr w:type="firstRow">
      <w:pPr>
        <w:spacing w:beforeLines="0" w:before="0" w:beforeAutospacing="0" w:afterLines="0" w:after="0" w:afterAutospacing="0" w:line="240" w:lineRule="auto"/>
      </w:pPr>
      <w:rPr>
        <w:b/>
        <w:bCs/>
      </w:rPr>
      <w:tblPr/>
      <w:tcPr>
        <w:tcBorders>
          <w:top w:val="single" w:sz="8" w:space="0" w:color="002554"/>
          <w:left w:val="nil"/>
          <w:bottom w:val="single" w:sz="8" w:space="0" w:color="00255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2554"/>
          <w:left w:val="nil"/>
          <w:bottom w:val="single" w:sz="8" w:space="0" w:color="00255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3FF"/>
      </w:tcPr>
    </w:tblStylePr>
    <w:tblStylePr w:type="band1Horz">
      <w:tblPr/>
      <w:tcPr>
        <w:tcBorders>
          <w:left w:val="nil"/>
          <w:right w:val="nil"/>
          <w:insideH w:val="nil"/>
          <w:insideV w:val="nil"/>
        </w:tcBorders>
        <w:shd w:val="clear" w:color="auto" w:fill="95C3FF"/>
      </w:tcPr>
    </w:tblStylePr>
  </w:style>
  <w:style w:type="table" w:styleId="LightList-Accent1">
    <w:name w:val="Light List Accent 1"/>
    <w:basedOn w:val="TableNormal"/>
    <w:uiPriority w:val="61"/>
    <w:semiHidden/>
    <w:unhideWhenUsed/>
    <w:rsid w:val="00903DE7"/>
    <w:pPr>
      <w:spacing w:after="0" w:line="240" w:lineRule="auto"/>
    </w:pPr>
    <w:rPr>
      <w:rFonts w:ascii="Arial" w:eastAsia="Times New Roman" w:hAnsi="Arial" w:cs="Arial"/>
      <w:sz w:val="20"/>
      <w:szCs w:val="20"/>
      <w:lang w:eastAsia="en-GB"/>
    </w:rPr>
    <w:tblPr>
      <w:tblStyleRowBandSize w:val="1"/>
      <w:tblStyleColBandSize w:val="1"/>
      <w:tblInd w:w="0" w:type="nil"/>
      <w:tblBorders>
        <w:top w:val="single" w:sz="8" w:space="0" w:color="002554"/>
        <w:left w:val="single" w:sz="8" w:space="0" w:color="002554"/>
        <w:bottom w:val="single" w:sz="8" w:space="0" w:color="002554"/>
        <w:right w:val="single" w:sz="8" w:space="0" w:color="002554"/>
      </w:tblBorders>
    </w:tblPr>
    <w:tblStylePr w:type="firstRow">
      <w:pPr>
        <w:spacing w:beforeLines="0" w:before="0" w:beforeAutospacing="0" w:afterLines="0" w:after="0" w:afterAutospacing="0" w:line="240" w:lineRule="auto"/>
      </w:pPr>
      <w:rPr>
        <w:b/>
        <w:bCs/>
        <w:color w:val="FFFFFF"/>
      </w:rPr>
      <w:tblPr/>
      <w:tcPr>
        <w:shd w:val="clear" w:color="auto" w:fill="002554"/>
      </w:tcPr>
    </w:tblStylePr>
    <w:tblStylePr w:type="lastRow">
      <w:pPr>
        <w:spacing w:beforeLines="0" w:before="0" w:beforeAutospacing="0" w:afterLines="0" w:after="0" w:afterAutospacing="0" w:line="240" w:lineRule="auto"/>
      </w:pPr>
      <w:rPr>
        <w:b/>
        <w:bCs/>
      </w:rPr>
      <w:tblPr/>
      <w:tcPr>
        <w:tcBorders>
          <w:top w:val="double" w:sz="6" w:space="0" w:color="002554"/>
          <w:left w:val="single" w:sz="8" w:space="0" w:color="002554"/>
          <w:bottom w:val="single" w:sz="8" w:space="0" w:color="002554"/>
          <w:right w:val="single" w:sz="8" w:space="0" w:color="002554"/>
        </w:tcBorders>
      </w:tcPr>
    </w:tblStylePr>
    <w:tblStylePr w:type="firstCol">
      <w:rPr>
        <w:b/>
        <w:bCs/>
      </w:rPr>
    </w:tblStylePr>
    <w:tblStylePr w:type="lastCol">
      <w:rPr>
        <w:b/>
        <w:bCs/>
      </w:rPr>
    </w:tblStylePr>
    <w:tblStylePr w:type="band1Vert">
      <w:tblPr/>
      <w:tcPr>
        <w:tcBorders>
          <w:top w:val="single" w:sz="8" w:space="0" w:color="002554"/>
          <w:left w:val="single" w:sz="8" w:space="0" w:color="002554"/>
          <w:bottom w:val="single" w:sz="8" w:space="0" w:color="002554"/>
          <w:right w:val="single" w:sz="8" w:space="0" w:color="002554"/>
        </w:tcBorders>
      </w:tcPr>
    </w:tblStylePr>
    <w:tblStylePr w:type="band1Horz">
      <w:tblPr/>
      <w:tcPr>
        <w:tcBorders>
          <w:top w:val="single" w:sz="8" w:space="0" w:color="002554"/>
          <w:left w:val="single" w:sz="8" w:space="0" w:color="002554"/>
          <w:bottom w:val="single" w:sz="8" w:space="0" w:color="002554"/>
          <w:right w:val="single" w:sz="8" w:space="0" w:color="002554"/>
        </w:tcBorders>
      </w:tcPr>
    </w:tblStylePr>
  </w:style>
  <w:style w:type="table" w:styleId="LightShading-Accent2">
    <w:name w:val="Light Shading Accent 2"/>
    <w:basedOn w:val="TableNormal"/>
    <w:uiPriority w:val="60"/>
    <w:semiHidden/>
    <w:unhideWhenUsed/>
    <w:rsid w:val="00903DE7"/>
    <w:pPr>
      <w:spacing w:after="0" w:line="240" w:lineRule="auto"/>
    </w:pPr>
    <w:rPr>
      <w:rFonts w:ascii="Arial" w:eastAsia="Times New Roman" w:hAnsi="Arial" w:cs="Arial"/>
      <w:color w:val="D99C10"/>
      <w:sz w:val="20"/>
      <w:szCs w:val="20"/>
      <w:lang w:eastAsia="en-GB"/>
    </w:rPr>
    <w:tblPr>
      <w:tblStyleRowBandSize w:val="1"/>
      <w:tblStyleColBandSize w:val="1"/>
      <w:tblInd w:w="0" w:type="nil"/>
      <w:tblBorders>
        <w:top w:val="single" w:sz="8" w:space="0" w:color="F1BE48"/>
        <w:bottom w:val="single" w:sz="8" w:space="0" w:color="F1BE48"/>
      </w:tblBorders>
    </w:tblPr>
    <w:tblStylePr w:type="firstRow">
      <w:pPr>
        <w:spacing w:beforeLines="0" w:before="0" w:beforeAutospacing="0" w:afterLines="0" w:after="0" w:afterAutospacing="0" w:line="240" w:lineRule="auto"/>
      </w:pPr>
      <w:rPr>
        <w:b/>
        <w:bCs/>
      </w:rPr>
      <w:tblPr/>
      <w:tcPr>
        <w:tcBorders>
          <w:top w:val="single" w:sz="8" w:space="0" w:color="F1BE48"/>
          <w:left w:val="nil"/>
          <w:bottom w:val="single" w:sz="8" w:space="0" w:color="F1BE48"/>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1BE48"/>
          <w:left w:val="nil"/>
          <w:bottom w:val="single" w:sz="8" w:space="0" w:color="F1BE4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ED1"/>
      </w:tcPr>
    </w:tblStylePr>
    <w:tblStylePr w:type="band1Horz">
      <w:tblPr/>
      <w:tcPr>
        <w:tcBorders>
          <w:left w:val="nil"/>
          <w:right w:val="nil"/>
          <w:insideH w:val="nil"/>
          <w:insideV w:val="nil"/>
        </w:tcBorders>
        <w:shd w:val="clear" w:color="auto" w:fill="FBEED1"/>
      </w:tcPr>
    </w:tblStylePr>
  </w:style>
  <w:style w:type="table" w:styleId="LightList-Accent2">
    <w:name w:val="Light List Accent 2"/>
    <w:basedOn w:val="TableNormal"/>
    <w:uiPriority w:val="61"/>
    <w:semiHidden/>
    <w:unhideWhenUsed/>
    <w:rsid w:val="00903DE7"/>
    <w:pPr>
      <w:spacing w:after="0" w:line="240" w:lineRule="auto"/>
    </w:pPr>
    <w:rPr>
      <w:rFonts w:ascii="Arial" w:eastAsia="Times New Roman" w:hAnsi="Arial" w:cs="Arial"/>
      <w:sz w:val="20"/>
      <w:szCs w:val="20"/>
      <w:lang w:eastAsia="en-GB"/>
    </w:rPr>
    <w:tblPr>
      <w:tblStyleRowBandSize w:val="1"/>
      <w:tblStyleColBandSize w:val="1"/>
      <w:tblInd w:w="0" w:type="nil"/>
      <w:tblBorders>
        <w:top w:val="single" w:sz="8" w:space="0" w:color="F1BE48"/>
        <w:left w:val="single" w:sz="8" w:space="0" w:color="F1BE48"/>
        <w:bottom w:val="single" w:sz="8" w:space="0" w:color="F1BE48"/>
        <w:right w:val="single" w:sz="8" w:space="0" w:color="F1BE48"/>
      </w:tblBorders>
    </w:tblPr>
    <w:tblStylePr w:type="firstRow">
      <w:pPr>
        <w:spacing w:beforeLines="0" w:before="0" w:beforeAutospacing="0" w:afterLines="0" w:after="0" w:afterAutospacing="0" w:line="240" w:lineRule="auto"/>
      </w:pPr>
      <w:rPr>
        <w:b/>
        <w:bCs/>
        <w:color w:val="FFFFFF"/>
      </w:rPr>
      <w:tblPr/>
      <w:tcPr>
        <w:shd w:val="clear" w:color="auto" w:fill="F1BE48"/>
      </w:tcPr>
    </w:tblStylePr>
    <w:tblStylePr w:type="lastRow">
      <w:pPr>
        <w:spacing w:beforeLines="0" w:before="0" w:beforeAutospacing="0" w:afterLines="0" w:after="0" w:afterAutospacing="0" w:line="240" w:lineRule="auto"/>
      </w:pPr>
      <w:rPr>
        <w:b/>
        <w:bCs/>
      </w:rPr>
      <w:tblPr/>
      <w:tcPr>
        <w:tcBorders>
          <w:top w:val="double" w:sz="6" w:space="0" w:color="F1BE48"/>
          <w:left w:val="single" w:sz="8" w:space="0" w:color="F1BE48"/>
          <w:bottom w:val="single" w:sz="8" w:space="0" w:color="F1BE48"/>
          <w:right w:val="single" w:sz="8" w:space="0" w:color="F1BE48"/>
        </w:tcBorders>
      </w:tcPr>
    </w:tblStylePr>
    <w:tblStylePr w:type="firstCol">
      <w:rPr>
        <w:b/>
        <w:bCs/>
      </w:rPr>
    </w:tblStylePr>
    <w:tblStylePr w:type="lastCol">
      <w:rPr>
        <w:b/>
        <w:bCs/>
      </w:rPr>
    </w:tblStylePr>
    <w:tblStylePr w:type="band1Vert">
      <w:tblPr/>
      <w:tcPr>
        <w:tcBorders>
          <w:top w:val="single" w:sz="8" w:space="0" w:color="F1BE48"/>
          <w:left w:val="single" w:sz="8" w:space="0" w:color="F1BE48"/>
          <w:bottom w:val="single" w:sz="8" w:space="0" w:color="F1BE48"/>
          <w:right w:val="single" w:sz="8" w:space="0" w:color="F1BE48"/>
        </w:tcBorders>
      </w:tcPr>
    </w:tblStylePr>
    <w:tblStylePr w:type="band1Horz">
      <w:tblPr/>
      <w:tcPr>
        <w:tcBorders>
          <w:top w:val="single" w:sz="8" w:space="0" w:color="F1BE48"/>
          <w:left w:val="single" w:sz="8" w:space="0" w:color="F1BE48"/>
          <w:bottom w:val="single" w:sz="8" w:space="0" w:color="F1BE48"/>
          <w:right w:val="single" w:sz="8" w:space="0" w:color="F1BE48"/>
        </w:tcBorders>
      </w:tcPr>
    </w:tblStylePr>
  </w:style>
  <w:style w:type="table" w:styleId="LightShading-Accent3">
    <w:name w:val="Light Shading Accent 3"/>
    <w:basedOn w:val="TableNormal"/>
    <w:uiPriority w:val="60"/>
    <w:semiHidden/>
    <w:unhideWhenUsed/>
    <w:rsid w:val="00903DE7"/>
    <w:pPr>
      <w:spacing w:after="0" w:line="240" w:lineRule="auto"/>
    </w:pPr>
    <w:rPr>
      <w:rFonts w:ascii="Arial" w:eastAsia="Times New Roman" w:hAnsi="Arial" w:cs="Arial"/>
      <w:color w:val="B45712"/>
      <w:sz w:val="20"/>
      <w:szCs w:val="20"/>
      <w:lang w:eastAsia="en-GB"/>
    </w:rPr>
    <w:tblPr>
      <w:tblStyleRowBandSize w:val="1"/>
      <w:tblStyleColBandSize w:val="1"/>
      <w:tblInd w:w="0" w:type="nil"/>
      <w:tblBorders>
        <w:top w:val="single" w:sz="8" w:space="0" w:color="E87722"/>
        <w:bottom w:val="single" w:sz="8" w:space="0" w:color="E87722"/>
      </w:tblBorders>
    </w:tblPr>
    <w:tblStylePr w:type="firstRow">
      <w:pPr>
        <w:spacing w:beforeLines="0" w:before="0" w:beforeAutospacing="0" w:afterLines="0" w:after="0" w:afterAutospacing="0" w:line="240" w:lineRule="auto"/>
      </w:pPr>
      <w:rPr>
        <w:b/>
        <w:bCs/>
      </w:rPr>
      <w:tblPr/>
      <w:tcPr>
        <w:tcBorders>
          <w:top w:val="single" w:sz="8" w:space="0" w:color="E87722"/>
          <w:left w:val="nil"/>
          <w:bottom w:val="single" w:sz="8" w:space="0" w:color="E8772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87722"/>
          <w:left w:val="nil"/>
          <w:bottom w:val="single" w:sz="8" w:space="0" w:color="E8772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DC8"/>
      </w:tcPr>
    </w:tblStylePr>
    <w:tblStylePr w:type="band1Horz">
      <w:tblPr/>
      <w:tcPr>
        <w:tcBorders>
          <w:left w:val="nil"/>
          <w:right w:val="nil"/>
          <w:insideH w:val="nil"/>
          <w:insideV w:val="nil"/>
        </w:tcBorders>
        <w:shd w:val="clear" w:color="auto" w:fill="F9DDC8"/>
      </w:tcPr>
    </w:tblStylePr>
  </w:style>
  <w:style w:type="table" w:styleId="LightList-Accent3">
    <w:name w:val="Light List Accent 3"/>
    <w:basedOn w:val="TableNormal"/>
    <w:uiPriority w:val="61"/>
    <w:semiHidden/>
    <w:unhideWhenUsed/>
    <w:rsid w:val="00903DE7"/>
    <w:pPr>
      <w:spacing w:after="0" w:line="240" w:lineRule="auto"/>
    </w:pPr>
    <w:rPr>
      <w:rFonts w:ascii="Arial" w:eastAsia="Times New Roman" w:hAnsi="Arial" w:cs="Arial"/>
      <w:sz w:val="20"/>
      <w:szCs w:val="20"/>
      <w:lang w:eastAsia="en-GB"/>
    </w:rPr>
    <w:tblPr>
      <w:tblStyleRowBandSize w:val="1"/>
      <w:tblStyleColBandSize w:val="1"/>
      <w:tblInd w:w="0" w:type="nil"/>
      <w:tblBorders>
        <w:top w:val="single" w:sz="8" w:space="0" w:color="E87722"/>
        <w:left w:val="single" w:sz="8" w:space="0" w:color="E87722"/>
        <w:bottom w:val="single" w:sz="8" w:space="0" w:color="E87722"/>
        <w:right w:val="single" w:sz="8" w:space="0" w:color="E87722"/>
      </w:tblBorders>
    </w:tblPr>
    <w:tblStylePr w:type="firstRow">
      <w:pPr>
        <w:spacing w:beforeLines="0" w:before="0" w:beforeAutospacing="0" w:afterLines="0" w:after="0" w:afterAutospacing="0" w:line="240" w:lineRule="auto"/>
      </w:pPr>
      <w:rPr>
        <w:b/>
        <w:bCs/>
        <w:color w:val="FFFFFF"/>
      </w:rPr>
      <w:tblPr/>
      <w:tcPr>
        <w:shd w:val="clear" w:color="auto" w:fill="E87722"/>
      </w:tcPr>
    </w:tblStylePr>
    <w:tblStylePr w:type="lastRow">
      <w:pPr>
        <w:spacing w:beforeLines="0" w:before="0" w:beforeAutospacing="0" w:afterLines="0" w:after="0" w:afterAutospacing="0" w:line="240" w:lineRule="auto"/>
      </w:pPr>
      <w:rPr>
        <w:b/>
        <w:bCs/>
      </w:rPr>
      <w:tblPr/>
      <w:tcPr>
        <w:tcBorders>
          <w:top w:val="double" w:sz="6" w:space="0" w:color="E87722"/>
          <w:left w:val="single" w:sz="8" w:space="0" w:color="E87722"/>
          <w:bottom w:val="single" w:sz="8" w:space="0" w:color="E87722"/>
          <w:right w:val="single" w:sz="8" w:space="0" w:color="E87722"/>
        </w:tcBorders>
      </w:tcPr>
    </w:tblStylePr>
    <w:tblStylePr w:type="firstCol">
      <w:rPr>
        <w:b/>
        <w:bCs/>
      </w:rPr>
    </w:tblStylePr>
    <w:tblStylePr w:type="lastCol">
      <w:rPr>
        <w:b/>
        <w:bCs/>
      </w:rPr>
    </w:tblStylePr>
    <w:tblStylePr w:type="band1Vert">
      <w:tblPr/>
      <w:tcPr>
        <w:tcBorders>
          <w:top w:val="single" w:sz="8" w:space="0" w:color="E87722"/>
          <w:left w:val="single" w:sz="8" w:space="0" w:color="E87722"/>
          <w:bottom w:val="single" w:sz="8" w:space="0" w:color="E87722"/>
          <w:right w:val="single" w:sz="8" w:space="0" w:color="E87722"/>
        </w:tcBorders>
      </w:tcPr>
    </w:tblStylePr>
    <w:tblStylePr w:type="band1Horz">
      <w:tblPr/>
      <w:tcPr>
        <w:tcBorders>
          <w:top w:val="single" w:sz="8" w:space="0" w:color="E87722"/>
          <w:left w:val="single" w:sz="8" w:space="0" w:color="E87722"/>
          <w:bottom w:val="single" w:sz="8" w:space="0" w:color="E87722"/>
          <w:right w:val="single" w:sz="8" w:space="0" w:color="E87722"/>
        </w:tcBorders>
      </w:tcPr>
    </w:tblStylePr>
  </w:style>
  <w:style w:type="table" w:styleId="LightShading-Accent4">
    <w:name w:val="Light Shading Accent 4"/>
    <w:basedOn w:val="TableNormal"/>
    <w:uiPriority w:val="60"/>
    <w:semiHidden/>
    <w:unhideWhenUsed/>
    <w:rsid w:val="00903DE7"/>
    <w:pPr>
      <w:spacing w:after="0" w:line="240" w:lineRule="auto"/>
    </w:pPr>
    <w:rPr>
      <w:rFonts w:ascii="Arial" w:eastAsia="Times New Roman" w:hAnsi="Arial" w:cs="Arial"/>
      <w:color w:val="622573"/>
      <w:sz w:val="20"/>
      <w:szCs w:val="20"/>
      <w:lang w:eastAsia="en-GB"/>
    </w:rPr>
    <w:tblPr>
      <w:tblStyleRowBandSize w:val="1"/>
      <w:tblStyleColBandSize w:val="1"/>
      <w:tblInd w:w="0" w:type="nil"/>
      <w:tblBorders>
        <w:top w:val="single" w:sz="8" w:space="0" w:color="84329B"/>
        <w:bottom w:val="single" w:sz="8" w:space="0" w:color="84329B"/>
      </w:tblBorders>
    </w:tblPr>
    <w:tblStylePr w:type="firstRow">
      <w:pPr>
        <w:spacing w:beforeLines="0" w:before="0" w:beforeAutospacing="0" w:afterLines="0" w:after="0" w:afterAutospacing="0" w:line="240" w:lineRule="auto"/>
      </w:pPr>
      <w:rPr>
        <w:b/>
        <w:bCs/>
      </w:rPr>
      <w:tblPr/>
      <w:tcPr>
        <w:tcBorders>
          <w:top w:val="single" w:sz="8" w:space="0" w:color="84329B"/>
          <w:left w:val="nil"/>
          <w:bottom w:val="single" w:sz="8" w:space="0" w:color="84329B"/>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4329B"/>
          <w:left w:val="nil"/>
          <w:bottom w:val="single" w:sz="8" w:space="0" w:color="84329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C5EC"/>
      </w:tcPr>
    </w:tblStylePr>
    <w:tblStylePr w:type="band1Horz">
      <w:tblPr/>
      <w:tcPr>
        <w:tcBorders>
          <w:left w:val="nil"/>
          <w:right w:val="nil"/>
          <w:insideH w:val="nil"/>
          <w:insideV w:val="nil"/>
        </w:tcBorders>
        <w:shd w:val="clear" w:color="auto" w:fill="E4C5EC"/>
      </w:tcPr>
    </w:tblStylePr>
  </w:style>
  <w:style w:type="table" w:styleId="LightShading-Accent6">
    <w:name w:val="Light Shading Accent 6"/>
    <w:basedOn w:val="TableNormal"/>
    <w:uiPriority w:val="60"/>
    <w:semiHidden/>
    <w:unhideWhenUsed/>
    <w:rsid w:val="00903DE7"/>
    <w:pPr>
      <w:spacing w:after="0" w:line="240" w:lineRule="auto"/>
    </w:pPr>
    <w:rPr>
      <w:rFonts w:ascii="Arial" w:eastAsia="Times New Roman" w:hAnsi="Arial" w:cs="Arial"/>
      <w:color w:val="3E965F"/>
      <w:sz w:val="20"/>
      <w:szCs w:val="20"/>
      <w:lang w:eastAsia="en-GB"/>
    </w:rPr>
    <w:tblPr>
      <w:tblStyleRowBandSize w:val="1"/>
      <w:tblStyleColBandSize w:val="1"/>
      <w:tblInd w:w="0" w:type="nil"/>
      <w:tblBorders>
        <w:top w:val="single" w:sz="8" w:space="0" w:color="5FBD83"/>
        <w:bottom w:val="single" w:sz="8" w:space="0" w:color="5FBD83"/>
      </w:tblBorders>
    </w:tblPr>
    <w:tblStylePr w:type="firstRow">
      <w:pPr>
        <w:spacing w:beforeLines="0" w:before="0" w:beforeAutospacing="0" w:afterLines="0" w:after="0" w:afterAutospacing="0" w:line="240" w:lineRule="auto"/>
      </w:pPr>
      <w:rPr>
        <w:b/>
        <w:bCs/>
      </w:rPr>
      <w:tblPr/>
      <w:tcPr>
        <w:tcBorders>
          <w:top w:val="single" w:sz="8" w:space="0" w:color="5FBD83"/>
          <w:left w:val="nil"/>
          <w:bottom w:val="single" w:sz="8" w:space="0" w:color="5FBD8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FBD83"/>
          <w:left w:val="nil"/>
          <w:bottom w:val="single" w:sz="8" w:space="0" w:color="5FBD8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EEE0"/>
      </w:tcPr>
    </w:tblStylePr>
    <w:tblStylePr w:type="band1Horz">
      <w:tblPr/>
      <w:tcPr>
        <w:tcBorders>
          <w:left w:val="nil"/>
          <w:right w:val="nil"/>
          <w:insideH w:val="nil"/>
          <w:insideV w:val="nil"/>
        </w:tcBorders>
        <w:shd w:val="clear" w:color="auto" w:fill="D7EEE0"/>
      </w:tcPr>
    </w:tblStylePr>
  </w:style>
  <w:style w:type="table" w:styleId="ListTable3-Accent1">
    <w:name w:val="List Table 3 Accent 1"/>
    <w:basedOn w:val="TableNormal"/>
    <w:uiPriority w:val="48"/>
    <w:rsid w:val="00903DE7"/>
    <w:pPr>
      <w:spacing w:after="0" w:line="240" w:lineRule="auto"/>
    </w:pPr>
    <w:rPr>
      <w:rFonts w:ascii="Arial" w:eastAsia="Times New Roman" w:hAnsi="Arial" w:cs="Arial"/>
      <w:sz w:val="20"/>
      <w:szCs w:val="20"/>
      <w:lang w:eastAsia="en-GB"/>
    </w:rPr>
    <w:tblPr>
      <w:tblStyleRowBandSize w:val="1"/>
      <w:tblStyleColBandSize w:val="1"/>
      <w:tblInd w:w="0" w:type="nil"/>
      <w:tblBorders>
        <w:top w:val="single" w:sz="4" w:space="0" w:color="002554"/>
        <w:left w:val="single" w:sz="4" w:space="0" w:color="002554"/>
        <w:bottom w:val="single" w:sz="4" w:space="0" w:color="002554"/>
        <w:right w:val="single" w:sz="4" w:space="0" w:color="002554"/>
      </w:tblBorders>
    </w:tblPr>
    <w:tblStylePr w:type="firstRow">
      <w:rPr>
        <w:b/>
        <w:bCs/>
        <w:color w:val="FFFFFF"/>
      </w:rPr>
      <w:tblPr/>
      <w:tcPr>
        <w:shd w:val="clear" w:color="auto" w:fill="002554"/>
      </w:tcPr>
    </w:tblStylePr>
    <w:tblStylePr w:type="lastRow">
      <w:rPr>
        <w:b/>
        <w:bCs/>
      </w:rPr>
      <w:tblPr/>
      <w:tcPr>
        <w:tcBorders>
          <w:top w:val="double" w:sz="4" w:space="0" w:color="00255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2554"/>
          <w:right w:val="single" w:sz="4" w:space="0" w:color="002554"/>
        </w:tcBorders>
      </w:tcPr>
    </w:tblStylePr>
    <w:tblStylePr w:type="band1Horz">
      <w:tblPr/>
      <w:tcPr>
        <w:tcBorders>
          <w:top w:val="single" w:sz="4" w:space="0" w:color="002554"/>
          <w:bottom w:val="single" w:sz="4" w:space="0" w:color="00255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554"/>
          <w:left w:val="nil"/>
        </w:tcBorders>
      </w:tcPr>
    </w:tblStylePr>
    <w:tblStylePr w:type="swCell">
      <w:tblPr/>
      <w:tcPr>
        <w:tcBorders>
          <w:top w:val="double" w:sz="4" w:space="0" w:color="002554"/>
          <w:right w:val="nil"/>
        </w:tcBorders>
      </w:tcPr>
    </w:tblStylePr>
  </w:style>
  <w:style w:type="table" w:customStyle="1" w:styleId="IpsosMORITable02">
    <w:name w:val="Ipsos MORI Table 02"/>
    <w:basedOn w:val="TableNormal"/>
    <w:uiPriority w:val="99"/>
    <w:rsid w:val="00903DE7"/>
    <w:pPr>
      <w:spacing w:after="0" w:line="240" w:lineRule="auto"/>
      <w:jc w:val="right"/>
    </w:pPr>
    <w:rPr>
      <w:rFonts w:ascii="Arial" w:eastAsia="Times New Roman" w:hAnsi="Arial" w:cs="Arial"/>
      <w:sz w:val="20"/>
      <w:szCs w:val="20"/>
      <w:lang w:eastAsia="en-GB"/>
    </w:rPr>
    <w:tblPr>
      <w:tblStyleRowBandSize w:val="1"/>
      <w:tblStyleColBandSize w:val="1"/>
      <w:tblInd w:w="0" w:type="nil"/>
      <w:tblBorders>
        <w:right w:val="single" w:sz="4" w:space="0" w:color="002554"/>
        <w:insideV w:val="single" w:sz="4" w:space="0" w:color="002554"/>
      </w:tblBorders>
    </w:tblPr>
    <w:tcPr>
      <w:vAlign w:val="center"/>
    </w:tcPr>
    <w:tblStylePr w:type="firstRow">
      <w:rPr>
        <w:rFonts w:ascii="Arial" w:hAnsi="Arial" w:cs="Arial" w:hint="default"/>
        <w:b/>
        <w:i w:val="0"/>
        <w:color w:val="FFFFFF"/>
        <w:sz w:val="20"/>
        <w:szCs w:val="20"/>
      </w:rPr>
      <w:tblPr/>
      <w:tcPr>
        <w:shd w:val="clear" w:color="auto" w:fill="002554"/>
      </w:tcPr>
    </w:tblStylePr>
    <w:tblStylePr w:type="lastRow">
      <w:rPr>
        <w:rFonts w:ascii="Arial" w:hAnsi="Arial" w:cs="Arial" w:hint="default"/>
        <w:b/>
        <w:sz w:val="20"/>
        <w:szCs w:val="20"/>
      </w:rPr>
    </w:tblStylePr>
    <w:tblStylePr w:type="firstCol">
      <w:pPr>
        <w:jc w:val="right"/>
      </w:pPr>
      <w:rPr>
        <w:rFonts w:ascii="Arial" w:hAnsi="Arial" w:cs="Arial" w:hint="default"/>
        <w:b w:val="0"/>
        <w:color w:val="000000"/>
        <w:sz w:val="20"/>
        <w:szCs w:val="20"/>
      </w:rPr>
      <w:tblPr/>
      <w:tcPr>
        <w:tcBorders>
          <w:top w:val="nil"/>
          <w:left w:val="nil"/>
          <w:bottom w:val="nil"/>
          <w:right w:val="single" w:sz="4" w:space="0" w:color="002554"/>
          <w:insideH w:val="nil"/>
          <w:insideV w:val="nil"/>
          <w:tl2br w:val="nil"/>
          <w:tr2bl w:val="nil"/>
        </w:tcBorders>
      </w:tcPr>
    </w:tblStylePr>
    <w:tblStylePr w:type="lastCol">
      <w:rPr>
        <w:rFonts w:ascii="Arial" w:hAnsi="Arial" w:cs="Arial" w:hint="default"/>
        <w:sz w:val="20"/>
        <w:szCs w:val="20"/>
      </w:rPr>
      <w:tblPr/>
      <w:tcPr>
        <w:tcBorders>
          <w:right w:val="single" w:sz="4" w:space="0" w:color="002554"/>
        </w:tcBorders>
      </w:tcPr>
    </w:tblStylePr>
    <w:tblStylePr w:type="band1Vert">
      <w:rPr>
        <w:rFonts w:ascii="Arial" w:hAnsi="Arial" w:cs="Arial" w:hint="default"/>
        <w:sz w:val="20"/>
        <w:szCs w:val="20"/>
      </w:rPr>
      <w:tblPr/>
      <w:tcPr>
        <w:tcBorders>
          <w:left w:val="single" w:sz="4" w:space="0" w:color="002554"/>
          <w:right w:val="single" w:sz="4" w:space="0" w:color="002554"/>
          <w:insideH w:val="nil"/>
          <w:insideV w:val="nil"/>
        </w:tcBorders>
      </w:tcPr>
    </w:tblStylePr>
    <w:tblStylePr w:type="band2Vert">
      <w:rPr>
        <w:rFonts w:ascii="Arial" w:hAnsi="Arial" w:cs="Arial" w:hint="default"/>
        <w:sz w:val="20"/>
        <w:szCs w:val="20"/>
      </w:rPr>
      <w:tblPr/>
      <w:tcPr>
        <w:tcBorders>
          <w:top w:val="nil"/>
          <w:left w:val="single" w:sz="4" w:space="0" w:color="002554"/>
          <w:bottom w:val="nil"/>
          <w:right w:val="single" w:sz="4" w:space="0" w:color="002554"/>
          <w:insideH w:val="nil"/>
          <w:insideV w:val="single" w:sz="4" w:space="0" w:color="002554"/>
          <w:tl2br w:val="nil"/>
          <w:tr2bl w:val="nil"/>
        </w:tcBorders>
      </w:tcPr>
    </w:tblStylePr>
    <w:tblStylePr w:type="band1Horz">
      <w:rPr>
        <w:rFonts w:ascii="Arial" w:hAnsi="Arial" w:cs="Arial" w:hint="default"/>
        <w:sz w:val="20"/>
        <w:szCs w:val="20"/>
      </w:rPr>
    </w:tblStylePr>
    <w:tblStylePr w:type="band2Horz">
      <w:rPr>
        <w:rFonts w:ascii="Arial" w:hAnsi="Arial" w:cs="Arial" w:hint="default"/>
        <w:sz w:val="20"/>
        <w:szCs w:val="20"/>
      </w:rPr>
    </w:tblStylePr>
    <w:tblStylePr w:type="nwCell">
      <w:tblPr/>
      <w:tcPr>
        <w:shd w:val="clear" w:color="auto" w:fill="FFFFFF"/>
      </w:tcPr>
    </w:tblStylePr>
  </w:style>
  <w:style w:type="table" w:customStyle="1" w:styleId="IpsosMORITable01">
    <w:name w:val="Ipsos MORI Table 01"/>
    <w:basedOn w:val="TableNormal"/>
    <w:uiPriority w:val="99"/>
    <w:rsid w:val="00903DE7"/>
    <w:pPr>
      <w:spacing w:after="0" w:line="240" w:lineRule="auto"/>
      <w:contextualSpacing/>
      <w:jc w:val="right"/>
    </w:pPr>
    <w:rPr>
      <w:rFonts w:ascii="Arial" w:eastAsia="Times New Roman" w:hAnsi="Arial" w:cs="Arial"/>
      <w:sz w:val="20"/>
      <w:szCs w:val="20"/>
      <w:lang w:eastAsia="en-GB"/>
    </w:rPr>
    <w:tblPr>
      <w:tblStyleRowBandSize w:val="1"/>
      <w:tblStyleColBandSize w:val="1"/>
      <w:tblInd w:w="0" w:type="nil"/>
      <w:tblBorders>
        <w:top w:val="single" w:sz="4" w:space="0" w:color="002554"/>
        <w:left w:val="single" w:sz="4" w:space="0" w:color="002554"/>
        <w:bottom w:val="single" w:sz="4" w:space="0" w:color="002554"/>
        <w:right w:val="single" w:sz="4" w:space="0" w:color="002554"/>
        <w:insideH w:val="single" w:sz="4" w:space="0" w:color="002554"/>
        <w:insideV w:val="single" w:sz="4" w:space="0" w:color="002554"/>
      </w:tblBorders>
      <w:tblCellMar>
        <w:top w:w="57" w:type="dxa"/>
        <w:bottom w:w="57" w:type="dxa"/>
      </w:tblCellMar>
    </w:tblPr>
    <w:tcPr>
      <w:vAlign w:val="center"/>
    </w:tcPr>
    <w:tblStylePr w:type="firstRow">
      <w:rPr>
        <w:rFonts w:ascii="Arial" w:hAnsi="Arial" w:cs="Arial" w:hint="default"/>
        <w:b/>
        <w:i w:val="0"/>
        <w:color w:val="000000"/>
        <w:sz w:val="20"/>
        <w:szCs w:val="20"/>
      </w:rPr>
    </w:tblStylePr>
    <w:tblStylePr w:type="lastRow">
      <w:rPr>
        <w:rFonts w:ascii="Arial" w:hAnsi="Arial" w:cs="Arial" w:hint="default"/>
        <w:b/>
        <w:sz w:val="20"/>
        <w:szCs w:val="20"/>
      </w:rPr>
    </w:tblStylePr>
    <w:tblStylePr w:type="firstCol">
      <w:pPr>
        <w:jc w:val="right"/>
      </w:pPr>
      <w:rPr>
        <w:rFonts w:ascii="Arial" w:hAnsi="Arial" w:cs="Arial" w:hint="default"/>
        <w:b w:val="0"/>
        <w:color w:val="000000"/>
        <w:sz w:val="20"/>
        <w:szCs w:val="20"/>
      </w:rPr>
    </w:tblStylePr>
    <w:tblStylePr w:type="lastCol">
      <w:rPr>
        <w:rFonts w:ascii="Arial" w:hAnsi="Arial" w:cs="Arial" w:hint="default"/>
        <w:sz w:val="20"/>
        <w:szCs w:val="20"/>
      </w:rPr>
    </w:tblStylePr>
    <w:tblStylePr w:type="band1Vert">
      <w:rPr>
        <w:rFonts w:ascii="Arial" w:hAnsi="Arial" w:cs="Arial" w:hint="default"/>
      </w:rPr>
    </w:tblStylePr>
    <w:tblStylePr w:type="band2Vert">
      <w:rPr>
        <w:rFonts w:ascii="Arial" w:hAnsi="Arial" w:cs="Arial" w:hint="default"/>
      </w:rPr>
    </w:tblStylePr>
    <w:tblStylePr w:type="band1Horz">
      <w:rPr>
        <w:rFonts w:ascii="Arial" w:hAnsi="Arial" w:cs="Arial" w:hint="default"/>
      </w:rPr>
    </w:tblStylePr>
    <w:tblStylePr w:type="band2Horz">
      <w:rPr>
        <w:rFonts w:ascii="Arial" w:hAnsi="Arial" w:cs="Arial" w:hint="default"/>
      </w:rPr>
    </w:tblStylePr>
  </w:style>
  <w:style w:type="table" w:customStyle="1" w:styleId="IpsosMORITable03">
    <w:name w:val="Ipsos MORI Table 03"/>
    <w:basedOn w:val="IpsosMORITable02"/>
    <w:uiPriority w:val="99"/>
    <w:rsid w:val="00903DE7"/>
    <w:tblPr/>
    <w:tblStylePr w:type="firstRow">
      <w:rPr>
        <w:rFonts w:ascii="Arial" w:hAnsi="Arial" w:cs="Arial" w:hint="default"/>
        <w:b/>
        <w:i w:val="0"/>
        <w:color w:val="FFFFFF"/>
        <w:sz w:val="20"/>
        <w:szCs w:val="20"/>
      </w:rPr>
      <w:tblPr/>
      <w:tcPr>
        <w:shd w:val="clear" w:color="auto" w:fill="002554"/>
      </w:tcPr>
    </w:tblStylePr>
    <w:tblStylePr w:type="lastRow">
      <w:rPr>
        <w:rFonts w:ascii="Arial" w:hAnsi="Arial" w:cs="Arial" w:hint="default"/>
        <w:b/>
        <w:sz w:val="20"/>
        <w:szCs w:val="20"/>
      </w:rPr>
    </w:tblStylePr>
    <w:tblStylePr w:type="firstCol">
      <w:pPr>
        <w:jc w:val="right"/>
      </w:pPr>
      <w:rPr>
        <w:rFonts w:ascii="Arial" w:hAnsi="Arial" w:cs="Arial" w:hint="default"/>
        <w:b w:val="0"/>
        <w:color w:val="000000"/>
        <w:sz w:val="20"/>
        <w:szCs w:val="20"/>
      </w:rPr>
      <w:tblPr/>
      <w:tcPr>
        <w:tcBorders>
          <w:top w:val="nil"/>
          <w:left w:val="nil"/>
          <w:bottom w:val="nil"/>
          <w:right w:val="single" w:sz="4" w:space="0" w:color="002554"/>
          <w:insideH w:val="nil"/>
          <w:insideV w:val="nil"/>
          <w:tl2br w:val="nil"/>
          <w:tr2bl w:val="nil"/>
        </w:tcBorders>
      </w:tcPr>
    </w:tblStylePr>
    <w:tblStylePr w:type="lastCol">
      <w:rPr>
        <w:rFonts w:ascii="Arial" w:hAnsi="Arial" w:cs="Arial" w:hint="default"/>
        <w:sz w:val="20"/>
        <w:szCs w:val="20"/>
      </w:rPr>
      <w:tblPr/>
      <w:tcPr>
        <w:tcBorders>
          <w:right w:val="single" w:sz="4" w:space="0" w:color="002554"/>
        </w:tcBorders>
      </w:tcPr>
    </w:tblStylePr>
    <w:tblStylePr w:type="band1Vert">
      <w:rPr>
        <w:rFonts w:ascii="Arial" w:hAnsi="Arial" w:cs="Arial" w:hint="default"/>
        <w:sz w:val="20"/>
        <w:szCs w:val="20"/>
      </w:rPr>
      <w:tblPr/>
      <w:tcPr>
        <w:tcBorders>
          <w:left w:val="single" w:sz="4" w:space="0" w:color="002554"/>
          <w:right w:val="single" w:sz="4" w:space="0" w:color="002554"/>
          <w:insideH w:val="nil"/>
          <w:insideV w:val="nil"/>
        </w:tcBorders>
      </w:tcPr>
    </w:tblStylePr>
    <w:tblStylePr w:type="band2Vert">
      <w:rPr>
        <w:rFonts w:ascii="Arial" w:hAnsi="Arial" w:cs="Arial" w:hint="default"/>
        <w:sz w:val="20"/>
        <w:szCs w:val="20"/>
      </w:rPr>
      <w:tblPr/>
      <w:tcPr>
        <w:tcBorders>
          <w:top w:val="nil"/>
          <w:left w:val="single" w:sz="4" w:space="0" w:color="002554"/>
          <w:bottom w:val="nil"/>
          <w:right w:val="single" w:sz="4" w:space="0" w:color="002554"/>
          <w:insideH w:val="nil"/>
          <w:insideV w:val="single" w:sz="4" w:space="0" w:color="002554"/>
          <w:tl2br w:val="nil"/>
          <w:tr2bl w:val="nil"/>
        </w:tcBorders>
      </w:tcPr>
    </w:tblStylePr>
    <w:tblStylePr w:type="band1Horz">
      <w:rPr>
        <w:rFonts w:ascii="Arial" w:hAnsi="Arial" w:cs="Arial" w:hint="default"/>
        <w:sz w:val="20"/>
        <w:szCs w:val="20"/>
      </w:rPr>
    </w:tblStylePr>
    <w:tblStylePr w:type="band2Horz">
      <w:rPr>
        <w:rFonts w:ascii="Arial" w:hAnsi="Arial" w:cs="Arial" w:hint="default"/>
        <w:sz w:val="20"/>
        <w:szCs w:val="20"/>
      </w:rPr>
    </w:tblStylePr>
    <w:tblStylePr w:type="nwCell">
      <w:tblPr/>
      <w:tcPr>
        <w:shd w:val="clear" w:color="auto" w:fill="FFFFFF"/>
      </w:tcPr>
    </w:tblStylePr>
  </w:style>
  <w:style w:type="character" w:styleId="Emphasis">
    <w:name w:val="Emphasis"/>
    <w:basedOn w:val="DefaultParagraphFont"/>
    <w:uiPriority w:val="20"/>
    <w:qFormat/>
    <w:rsid w:val="00903DE7"/>
    <w:rPr>
      <w:i/>
      <w:iCs/>
    </w:rPr>
  </w:style>
  <w:style w:type="numbering" w:customStyle="1" w:styleId="JayeshNavinShahEasterEgg">
    <w:name w:val="JayeshNavinShahEasterEgg"/>
    <w:uiPriority w:val="99"/>
    <w:rsid w:val="00903DE7"/>
    <w:pPr>
      <w:numPr>
        <w:numId w:val="4"/>
      </w:numPr>
    </w:pPr>
  </w:style>
  <w:style w:type="numbering" w:customStyle="1" w:styleId="JayeshNavinShahEasterEgg2">
    <w:name w:val="JayeshNavinShahEasterEgg2"/>
    <w:uiPriority w:val="99"/>
    <w:rsid w:val="00903DE7"/>
    <w:pPr>
      <w:numPr>
        <w:numId w:val="29"/>
      </w:numPr>
    </w:pPr>
  </w:style>
  <w:style w:type="character" w:styleId="Strong">
    <w:name w:val="Strong"/>
    <w:basedOn w:val="DefaultParagraphFont"/>
    <w:uiPriority w:val="22"/>
    <w:qFormat/>
    <w:rsid w:val="00903DE7"/>
    <w:rPr>
      <w:b/>
      <w:bCs/>
    </w:rPr>
  </w:style>
  <w:style w:type="numbering" w:customStyle="1" w:styleId="JayeshNavinShahEasterEgg1">
    <w:name w:val="JayeshNavinShahEasterEgg1"/>
    <w:uiPriority w:val="99"/>
    <w:rsid w:val="00903DE7"/>
    <w:pPr>
      <w:numPr>
        <w:numId w:val="3"/>
      </w:numPr>
    </w:pPr>
  </w:style>
  <w:style w:type="table" w:styleId="GridTable1Light-Accent1">
    <w:name w:val="Grid Table 1 Light Accent 1"/>
    <w:basedOn w:val="TableNormal"/>
    <w:uiPriority w:val="46"/>
    <w:rsid w:val="00903DE7"/>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903D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01BNumberedMainHeadingTOCChar">
    <w:name w:val="01B Numbered Main Heading (TOC) Char"/>
    <w:basedOn w:val="DefaultParagraphFont"/>
    <w:link w:val="01BNumberedMainHeadingTOC"/>
    <w:locked/>
    <w:rsid w:val="00903DE7"/>
    <w:rPr>
      <w:rFonts w:ascii="Segoe UI" w:eastAsia="Times New Roman" w:hAnsi="Segoe UI" w:cs="Arial"/>
      <w:b/>
      <w:color w:val="FFFFFF"/>
      <w:sz w:val="48"/>
      <w:szCs w:val="48"/>
      <w:shd w:val="clear" w:color="auto" w:fill="E87722"/>
      <w:lang w:eastAsia="en-GB"/>
    </w:rPr>
  </w:style>
  <w:style w:type="character" w:customStyle="1" w:styleId="02BNumberedSubheading1stlevelTOCChar">
    <w:name w:val="02B Numbered Subheading (1st level) (TOC) Char"/>
    <w:basedOn w:val="02ASubheading1stlevelTOCChar"/>
    <w:link w:val="02BNumberedSubheading1stlevelTOC"/>
    <w:rsid w:val="00903DE7"/>
    <w:rPr>
      <w:rFonts w:ascii="Segoe UI" w:eastAsia="Times New Roman" w:hAnsi="Segoe UI" w:cs="Arial"/>
      <w:b/>
      <w:color w:val="E87722"/>
      <w:sz w:val="24"/>
      <w:lang w:eastAsia="en-GB"/>
    </w:rPr>
  </w:style>
  <w:style w:type="character" w:customStyle="1" w:styleId="ui-provider">
    <w:name w:val="ui-provider"/>
    <w:basedOn w:val="DefaultParagraphFont"/>
    <w:rsid w:val="007E0B27"/>
  </w:style>
  <w:style w:type="character" w:styleId="Mention">
    <w:name w:val="Mention"/>
    <w:basedOn w:val="DefaultParagraphFont"/>
    <w:uiPriority w:val="99"/>
    <w:unhideWhenUsed/>
    <w:rsid w:val="00B03DCA"/>
    <w:rPr>
      <w:color w:val="2B579A"/>
      <w:shd w:val="clear" w:color="auto" w:fill="E1DFDD"/>
    </w:rPr>
  </w:style>
  <w:style w:type="paragraph" w:customStyle="1" w:styleId="Coverdetails">
    <w:name w:val="Cover details"/>
    <w:basedOn w:val="Normal"/>
    <w:link w:val="CoverdetailsChar"/>
    <w:rsid w:val="007D1799"/>
    <w:rPr>
      <w:rFonts w:eastAsiaTheme="minorHAnsi"/>
      <w:color w:val="000000" w:themeColor="text1"/>
      <w:szCs w:val="20"/>
    </w:rPr>
  </w:style>
  <w:style w:type="character" w:customStyle="1" w:styleId="CoverdetailsChar">
    <w:name w:val="Cover details Char"/>
    <w:basedOn w:val="DefaultParagraphFont"/>
    <w:link w:val="Coverdetails"/>
    <w:rsid w:val="007D1799"/>
    <w:rPr>
      <w:rFonts w:ascii="Arial" w:hAnsi="Arial" w:cs="Arial"/>
      <w:color w:val="000000" w:themeColor="text1"/>
      <w:szCs w:val="20"/>
    </w:rPr>
  </w:style>
  <w:style w:type="paragraph" w:customStyle="1" w:styleId="Header1">
    <w:name w:val="Header 1"/>
    <w:basedOn w:val="Heading1"/>
    <w:link w:val="Header1Char"/>
    <w:qFormat/>
    <w:rsid w:val="007D1799"/>
    <w:pPr>
      <w:numPr>
        <w:numId w:val="0"/>
      </w:numPr>
      <w:spacing w:before="240"/>
    </w:pPr>
    <w:rPr>
      <w:rFonts w:asciiTheme="majorHAnsi" w:hAnsiTheme="majorHAnsi" w:cstheme="majorBidi"/>
      <w:bCs w:val="0"/>
      <w:color w:val="5B9BD5" w:themeColor="accent1"/>
      <w:sz w:val="40"/>
      <w:lang w:val="en-TT"/>
    </w:rPr>
  </w:style>
  <w:style w:type="character" w:customStyle="1" w:styleId="Header1Char">
    <w:name w:val="Header 1 Char"/>
    <w:basedOn w:val="Heading1Char"/>
    <w:link w:val="Header1"/>
    <w:rsid w:val="007D1799"/>
    <w:rPr>
      <w:rFonts w:asciiTheme="majorHAnsi" w:eastAsiaTheme="majorEastAsia" w:hAnsiTheme="majorHAnsi" w:cstheme="majorBidi"/>
      <w:bCs w:val="0"/>
      <w:color w:val="5B9BD5" w:themeColor="accent1"/>
      <w:sz w:val="40"/>
      <w:szCs w:val="36"/>
      <w:lang w:val="en-TT"/>
    </w:rPr>
  </w:style>
  <w:style w:type="paragraph" w:customStyle="1" w:styleId="Coversummaryinfo">
    <w:name w:val="Cover summary info"/>
    <w:basedOn w:val="Normal"/>
    <w:rsid w:val="007D1799"/>
    <w:pPr>
      <w:spacing w:after="240"/>
    </w:pPr>
    <w:rPr>
      <w:rFonts w:eastAsiaTheme="minorHAnsi"/>
      <w:sz w:val="32"/>
      <w:szCs w:val="32"/>
    </w:rPr>
  </w:style>
  <w:style w:type="paragraph" w:customStyle="1" w:styleId="Coverdateandauthor">
    <w:name w:val="Cover date and author"/>
    <w:basedOn w:val="Normal"/>
    <w:rsid w:val="007D1799"/>
    <w:rPr>
      <w:rFonts w:eastAsiaTheme="minorHAns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9471">
      <w:bodyDiv w:val="1"/>
      <w:marLeft w:val="0"/>
      <w:marRight w:val="0"/>
      <w:marTop w:val="0"/>
      <w:marBottom w:val="0"/>
      <w:divBdr>
        <w:top w:val="none" w:sz="0" w:space="0" w:color="auto"/>
        <w:left w:val="none" w:sz="0" w:space="0" w:color="auto"/>
        <w:bottom w:val="none" w:sz="0" w:space="0" w:color="auto"/>
        <w:right w:val="none" w:sz="0" w:space="0" w:color="auto"/>
      </w:divBdr>
    </w:div>
    <w:div w:id="60637145">
      <w:bodyDiv w:val="1"/>
      <w:marLeft w:val="0"/>
      <w:marRight w:val="0"/>
      <w:marTop w:val="0"/>
      <w:marBottom w:val="0"/>
      <w:divBdr>
        <w:top w:val="none" w:sz="0" w:space="0" w:color="auto"/>
        <w:left w:val="none" w:sz="0" w:space="0" w:color="auto"/>
        <w:bottom w:val="none" w:sz="0" w:space="0" w:color="auto"/>
        <w:right w:val="none" w:sz="0" w:space="0" w:color="auto"/>
      </w:divBdr>
    </w:div>
    <w:div w:id="75445118">
      <w:bodyDiv w:val="1"/>
      <w:marLeft w:val="0"/>
      <w:marRight w:val="0"/>
      <w:marTop w:val="0"/>
      <w:marBottom w:val="0"/>
      <w:divBdr>
        <w:top w:val="none" w:sz="0" w:space="0" w:color="auto"/>
        <w:left w:val="none" w:sz="0" w:space="0" w:color="auto"/>
        <w:bottom w:val="none" w:sz="0" w:space="0" w:color="auto"/>
        <w:right w:val="none" w:sz="0" w:space="0" w:color="auto"/>
      </w:divBdr>
    </w:div>
    <w:div w:id="84692522">
      <w:bodyDiv w:val="1"/>
      <w:marLeft w:val="0"/>
      <w:marRight w:val="0"/>
      <w:marTop w:val="0"/>
      <w:marBottom w:val="0"/>
      <w:divBdr>
        <w:top w:val="none" w:sz="0" w:space="0" w:color="auto"/>
        <w:left w:val="none" w:sz="0" w:space="0" w:color="auto"/>
        <w:bottom w:val="none" w:sz="0" w:space="0" w:color="auto"/>
        <w:right w:val="none" w:sz="0" w:space="0" w:color="auto"/>
      </w:divBdr>
    </w:div>
    <w:div w:id="203713379">
      <w:bodyDiv w:val="1"/>
      <w:marLeft w:val="0"/>
      <w:marRight w:val="0"/>
      <w:marTop w:val="0"/>
      <w:marBottom w:val="0"/>
      <w:divBdr>
        <w:top w:val="none" w:sz="0" w:space="0" w:color="auto"/>
        <w:left w:val="none" w:sz="0" w:space="0" w:color="auto"/>
        <w:bottom w:val="none" w:sz="0" w:space="0" w:color="auto"/>
        <w:right w:val="none" w:sz="0" w:space="0" w:color="auto"/>
      </w:divBdr>
      <w:divsChild>
        <w:div w:id="160044593">
          <w:marLeft w:val="706"/>
          <w:marRight w:val="0"/>
          <w:marTop w:val="60"/>
          <w:marBottom w:val="60"/>
          <w:divBdr>
            <w:top w:val="none" w:sz="0" w:space="0" w:color="auto"/>
            <w:left w:val="none" w:sz="0" w:space="0" w:color="auto"/>
            <w:bottom w:val="none" w:sz="0" w:space="0" w:color="auto"/>
            <w:right w:val="none" w:sz="0" w:space="0" w:color="auto"/>
          </w:divBdr>
        </w:div>
        <w:div w:id="177545392">
          <w:marLeft w:val="706"/>
          <w:marRight w:val="0"/>
          <w:marTop w:val="60"/>
          <w:marBottom w:val="60"/>
          <w:divBdr>
            <w:top w:val="none" w:sz="0" w:space="0" w:color="auto"/>
            <w:left w:val="none" w:sz="0" w:space="0" w:color="auto"/>
            <w:bottom w:val="none" w:sz="0" w:space="0" w:color="auto"/>
            <w:right w:val="none" w:sz="0" w:space="0" w:color="auto"/>
          </w:divBdr>
        </w:div>
        <w:div w:id="349334812">
          <w:marLeft w:val="706"/>
          <w:marRight w:val="0"/>
          <w:marTop w:val="60"/>
          <w:marBottom w:val="60"/>
          <w:divBdr>
            <w:top w:val="none" w:sz="0" w:space="0" w:color="auto"/>
            <w:left w:val="none" w:sz="0" w:space="0" w:color="auto"/>
            <w:bottom w:val="none" w:sz="0" w:space="0" w:color="auto"/>
            <w:right w:val="none" w:sz="0" w:space="0" w:color="auto"/>
          </w:divBdr>
        </w:div>
        <w:div w:id="603617246">
          <w:marLeft w:val="706"/>
          <w:marRight w:val="0"/>
          <w:marTop w:val="60"/>
          <w:marBottom w:val="60"/>
          <w:divBdr>
            <w:top w:val="none" w:sz="0" w:space="0" w:color="auto"/>
            <w:left w:val="none" w:sz="0" w:space="0" w:color="auto"/>
            <w:bottom w:val="none" w:sz="0" w:space="0" w:color="auto"/>
            <w:right w:val="none" w:sz="0" w:space="0" w:color="auto"/>
          </w:divBdr>
        </w:div>
        <w:div w:id="695931077">
          <w:marLeft w:val="706"/>
          <w:marRight w:val="0"/>
          <w:marTop w:val="60"/>
          <w:marBottom w:val="60"/>
          <w:divBdr>
            <w:top w:val="none" w:sz="0" w:space="0" w:color="auto"/>
            <w:left w:val="none" w:sz="0" w:space="0" w:color="auto"/>
            <w:bottom w:val="none" w:sz="0" w:space="0" w:color="auto"/>
            <w:right w:val="none" w:sz="0" w:space="0" w:color="auto"/>
          </w:divBdr>
        </w:div>
        <w:div w:id="1266887967">
          <w:marLeft w:val="706"/>
          <w:marRight w:val="0"/>
          <w:marTop w:val="60"/>
          <w:marBottom w:val="60"/>
          <w:divBdr>
            <w:top w:val="none" w:sz="0" w:space="0" w:color="auto"/>
            <w:left w:val="none" w:sz="0" w:space="0" w:color="auto"/>
            <w:bottom w:val="none" w:sz="0" w:space="0" w:color="auto"/>
            <w:right w:val="none" w:sz="0" w:space="0" w:color="auto"/>
          </w:divBdr>
        </w:div>
        <w:div w:id="1289631487">
          <w:marLeft w:val="706"/>
          <w:marRight w:val="0"/>
          <w:marTop w:val="60"/>
          <w:marBottom w:val="60"/>
          <w:divBdr>
            <w:top w:val="none" w:sz="0" w:space="0" w:color="auto"/>
            <w:left w:val="none" w:sz="0" w:space="0" w:color="auto"/>
            <w:bottom w:val="none" w:sz="0" w:space="0" w:color="auto"/>
            <w:right w:val="none" w:sz="0" w:space="0" w:color="auto"/>
          </w:divBdr>
        </w:div>
        <w:div w:id="1481462136">
          <w:marLeft w:val="706"/>
          <w:marRight w:val="0"/>
          <w:marTop w:val="60"/>
          <w:marBottom w:val="60"/>
          <w:divBdr>
            <w:top w:val="none" w:sz="0" w:space="0" w:color="auto"/>
            <w:left w:val="none" w:sz="0" w:space="0" w:color="auto"/>
            <w:bottom w:val="none" w:sz="0" w:space="0" w:color="auto"/>
            <w:right w:val="none" w:sz="0" w:space="0" w:color="auto"/>
          </w:divBdr>
        </w:div>
        <w:div w:id="1702514751">
          <w:marLeft w:val="706"/>
          <w:marRight w:val="0"/>
          <w:marTop w:val="60"/>
          <w:marBottom w:val="60"/>
          <w:divBdr>
            <w:top w:val="none" w:sz="0" w:space="0" w:color="auto"/>
            <w:left w:val="none" w:sz="0" w:space="0" w:color="auto"/>
            <w:bottom w:val="none" w:sz="0" w:space="0" w:color="auto"/>
            <w:right w:val="none" w:sz="0" w:space="0" w:color="auto"/>
          </w:divBdr>
        </w:div>
        <w:div w:id="1835610956">
          <w:marLeft w:val="706"/>
          <w:marRight w:val="0"/>
          <w:marTop w:val="60"/>
          <w:marBottom w:val="60"/>
          <w:divBdr>
            <w:top w:val="none" w:sz="0" w:space="0" w:color="auto"/>
            <w:left w:val="none" w:sz="0" w:space="0" w:color="auto"/>
            <w:bottom w:val="none" w:sz="0" w:space="0" w:color="auto"/>
            <w:right w:val="none" w:sz="0" w:space="0" w:color="auto"/>
          </w:divBdr>
        </w:div>
        <w:div w:id="1886020747">
          <w:marLeft w:val="706"/>
          <w:marRight w:val="0"/>
          <w:marTop w:val="60"/>
          <w:marBottom w:val="60"/>
          <w:divBdr>
            <w:top w:val="none" w:sz="0" w:space="0" w:color="auto"/>
            <w:left w:val="none" w:sz="0" w:space="0" w:color="auto"/>
            <w:bottom w:val="none" w:sz="0" w:space="0" w:color="auto"/>
            <w:right w:val="none" w:sz="0" w:space="0" w:color="auto"/>
          </w:divBdr>
        </w:div>
        <w:div w:id="1936553113">
          <w:marLeft w:val="706"/>
          <w:marRight w:val="0"/>
          <w:marTop w:val="60"/>
          <w:marBottom w:val="60"/>
          <w:divBdr>
            <w:top w:val="none" w:sz="0" w:space="0" w:color="auto"/>
            <w:left w:val="none" w:sz="0" w:space="0" w:color="auto"/>
            <w:bottom w:val="none" w:sz="0" w:space="0" w:color="auto"/>
            <w:right w:val="none" w:sz="0" w:space="0" w:color="auto"/>
          </w:divBdr>
        </w:div>
      </w:divsChild>
    </w:div>
    <w:div w:id="292909712">
      <w:bodyDiv w:val="1"/>
      <w:marLeft w:val="0"/>
      <w:marRight w:val="0"/>
      <w:marTop w:val="0"/>
      <w:marBottom w:val="0"/>
      <w:divBdr>
        <w:top w:val="none" w:sz="0" w:space="0" w:color="auto"/>
        <w:left w:val="none" w:sz="0" w:space="0" w:color="auto"/>
        <w:bottom w:val="none" w:sz="0" w:space="0" w:color="auto"/>
        <w:right w:val="none" w:sz="0" w:space="0" w:color="auto"/>
      </w:divBdr>
    </w:div>
    <w:div w:id="323708022">
      <w:bodyDiv w:val="1"/>
      <w:marLeft w:val="0"/>
      <w:marRight w:val="0"/>
      <w:marTop w:val="0"/>
      <w:marBottom w:val="0"/>
      <w:divBdr>
        <w:top w:val="none" w:sz="0" w:space="0" w:color="auto"/>
        <w:left w:val="none" w:sz="0" w:space="0" w:color="auto"/>
        <w:bottom w:val="none" w:sz="0" w:space="0" w:color="auto"/>
        <w:right w:val="none" w:sz="0" w:space="0" w:color="auto"/>
      </w:divBdr>
    </w:div>
    <w:div w:id="378942430">
      <w:bodyDiv w:val="1"/>
      <w:marLeft w:val="0"/>
      <w:marRight w:val="0"/>
      <w:marTop w:val="0"/>
      <w:marBottom w:val="0"/>
      <w:divBdr>
        <w:top w:val="none" w:sz="0" w:space="0" w:color="auto"/>
        <w:left w:val="none" w:sz="0" w:space="0" w:color="auto"/>
        <w:bottom w:val="none" w:sz="0" w:space="0" w:color="auto"/>
        <w:right w:val="none" w:sz="0" w:space="0" w:color="auto"/>
      </w:divBdr>
    </w:div>
    <w:div w:id="409278009">
      <w:bodyDiv w:val="1"/>
      <w:marLeft w:val="0"/>
      <w:marRight w:val="0"/>
      <w:marTop w:val="0"/>
      <w:marBottom w:val="0"/>
      <w:divBdr>
        <w:top w:val="none" w:sz="0" w:space="0" w:color="auto"/>
        <w:left w:val="none" w:sz="0" w:space="0" w:color="auto"/>
        <w:bottom w:val="none" w:sz="0" w:space="0" w:color="auto"/>
        <w:right w:val="none" w:sz="0" w:space="0" w:color="auto"/>
      </w:divBdr>
    </w:div>
    <w:div w:id="476067157">
      <w:bodyDiv w:val="1"/>
      <w:marLeft w:val="0"/>
      <w:marRight w:val="0"/>
      <w:marTop w:val="0"/>
      <w:marBottom w:val="0"/>
      <w:divBdr>
        <w:top w:val="none" w:sz="0" w:space="0" w:color="auto"/>
        <w:left w:val="none" w:sz="0" w:space="0" w:color="auto"/>
        <w:bottom w:val="none" w:sz="0" w:space="0" w:color="auto"/>
        <w:right w:val="none" w:sz="0" w:space="0" w:color="auto"/>
      </w:divBdr>
    </w:div>
    <w:div w:id="695620980">
      <w:bodyDiv w:val="1"/>
      <w:marLeft w:val="0"/>
      <w:marRight w:val="0"/>
      <w:marTop w:val="0"/>
      <w:marBottom w:val="0"/>
      <w:divBdr>
        <w:top w:val="none" w:sz="0" w:space="0" w:color="auto"/>
        <w:left w:val="none" w:sz="0" w:space="0" w:color="auto"/>
        <w:bottom w:val="none" w:sz="0" w:space="0" w:color="auto"/>
        <w:right w:val="none" w:sz="0" w:space="0" w:color="auto"/>
      </w:divBdr>
    </w:div>
    <w:div w:id="780340316">
      <w:bodyDiv w:val="1"/>
      <w:marLeft w:val="0"/>
      <w:marRight w:val="0"/>
      <w:marTop w:val="0"/>
      <w:marBottom w:val="0"/>
      <w:divBdr>
        <w:top w:val="none" w:sz="0" w:space="0" w:color="auto"/>
        <w:left w:val="none" w:sz="0" w:space="0" w:color="auto"/>
        <w:bottom w:val="none" w:sz="0" w:space="0" w:color="auto"/>
        <w:right w:val="none" w:sz="0" w:space="0" w:color="auto"/>
      </w:divBdr>
    </w:div>
    <w:div w:id="800609855">
      <w:bodyDiv w:val="1"/>
      <w:marLeft w:val="0"/>
      <w:marRight w:val="0"/>
      <w:marTop w:val="0"/>
      <w:marBottom w:val="0"/>
      <w:divBdr>
        <w:top w:val="none" w:sz="0" w:space="0" w:color="auto"/>
        <w:left w:val="none" w:sz="0" w:space="0" w:color="auto"/>
        <w:bottom w:val="none" w:sz="0" w:space="0" w:color="auto"/>
        <w:right w:val="none" w:sz="0" w:space="0" w:color="auto"/>
      </w:divBdr>
    </w:div>
    <w:div w:id="943002182">
      <w:bodyDiv w:val="1"/>
      <w:marLeft w:val="0"/>
      <w:marRight w:val="0"/>
      <w:marTop w:val="0"/>
      <w:marBottom w:val="0"/>
      <w:divBdr>
        <w:top w:val="none" w:sz="0" w:space="0" w:color="auto"/>
        <w:left w:val="none" w:sz="0" w:space="0" w:color="auto"/>
        <w:bottom w:val="none" w:sz="0" w:space="0" w:color="auto"/>
        <w:right w:val="none" w:sz="0" w:space="0" w:color="auto"/>
      </w:divBdr>
      <w:divsChild>
        <w:div w:id="2103716244">
          <w:marLeft w:val="547"/>
          <w:marRight w:val="0"/>
          <w:marTop w:val="0"/>
          <w:marBottom w:val="0"/>
          <w:divBdr>
            <w:top w:val="none" w:sz="0" w:space="0" w:color="auto"/>
            <w:left w:val="none" w:sz="0" w:space="0" w:color="auto"/>
            <w:bottom w:val="none" w:sz="0" w:space="0" w:color="auto"/>
            <w:right w:val="none" w:sz="0" w:space="0" w:color="auto"/>
          </w:divBdr>
        </w:div>
      </w:divsChild>
    </w:div>
    <w:div w:id="1133406132">
      <w:bodyDiv w:val="1"/>
      <w:marLeft w:val="0"/>
      <w:marRight w:val="0"/>
      <w:marTop w:val="0"/>
      <w:marBottom w:val="0"/>
      <w:divBdr>
        <w:top w:val="none" w:sz="0" w:space="0" w:color="auto"/>
        <w:left w:val="none" w:sz="0" w:space="0" w:color="auto"/>
        <w:bottom w:val="none" w:sz="0" w:space="0" w:color="auto"/>
        <w:right w:val="none" w:sz="0" w:space="0" w:color="auto"/>
      </w:divBdr>
    </w:div>
    <w:div w:id="1159810744">
      <w:bodyDiv w:val="1"/>
      <w:marLeft w:val="0"/>
      <w:marRight w:val="0"/>
      <w:marTop w:val="0"/>
      <w:marBottom w:val="0"/>
      <w:divBdr>
        <w:top w:val="none" w:sz="0" w:space="0" w:color="auto"/>
        <w:left w:val="none" w:sz="0" w:space="0" w:color="auto"/>
        <w:bottom w:val="none" w:sz="0" w:space="0" w:color="auto"/>
        <w:right w:val="none" w:sz="0" w:space="0" w:color="auto"/>
      </w:divBdr>
    </w:div>
    <w:div w:id="1164930279">
      <w:bodyDiv w:val="1"/>
      <w:marLeft w:val="0"/>
      <w:marRight w:val="0"/>
      <w:marTop w:val="0"/>
      <w:marBottom w:val="0"/>
      <w:divBdr>
        <w:top w:val="none" w:sz="0" w:space="0" w:color="auto"/>
        <w:left w:val="none" w:sz="0" w:space="0" w:color="auto"/>
        <w:bottom w:val="none" w:sz="0" w:space="0" w:color="auto"/>
        <w:right w:val="none" w:sz="0" w:space="0" w:color="auto"/>
      </w:divBdr>
    </w:div>
    <w:div w:id="1178159722">
      <w:bodyDiv w:val="1"/>
      <w:marLeft w:val="0"/>
      <w:marRight w:val="0"/>
      <w:marTop w:val="0"/>
      <w:marBottom w:val="0"/>
      <w:divBdr>
        <w:top w:val="none" w:sz="0" w:space="0" w:color="auto"/>
        <w:left w:val="none" w:sz="0" w:space="0" w:color="auto"/>
        <w:bottom w:val="none" w:sz="0" w:space="0" w:color="auto"/>
        <w:right w:val="none" w:sz="0" w:space="0" w:color="auto"/>
      </w:divBdr>
    </w:div>
    <w:div w:id="1205681520">
      <w:bodyDiv w:val="1"/>
      <w:marLeft w:val="0"/>
      <w:marRight w:val="0"/>
      <w:marTop w:val="0"/>
      <w:marBottom w:val="0"/>
      <w:divBdr>
        <w:top w:val="none" w:sz="0" w:space="0" w:color="auto"/>
        <w:left w:val="none" w:sz="0" w:space="0" w:color="auto"/>
        <w:bottom w:val="none" w:sz="0" w:space="0" w:color="auto"/>
        <w:right w:val="none" w:sz="0" w:space="0" w:color="auto"/>
      </w:divBdr>
    </w:div>
    <w:div w:id="1206722087">
      <w:bodyDiv w:val="1"/>
      <w:marLeft w:val="0"/>
      <w:marRight w:val="0"/>
      <w:marTop w:val="0"/>
      <w:marBottom w:val="0"/>
      <w:divBdr>
        <w:top w:val="none" w:sz="0" w:space="0" w:color="auto"/>
        <w:left w:val="none" w:sz="0" w:space="0" w:color="auto"/>
        <w:bottom w:val="none" w:sz="0" w:space="0" w:color="auto"/>
        <w:right w:val="none" w:sz="0" w:space="0" w:color="auto"/>
      </w:divBdr>
      <w:divsChild>
        <w:div w:id="1047531836">
          <w:marLeft w:val="547"/>
          <w:marRight w:val="0"/>
          <w:marTop w:val="0"/>
          <w:marBottom w:val="0"/>
          <w:divBdr>
            <w:top w:val="none" w:sz="0" w:space="0" w:color="auto"/>
            <w:left w:val="none" w:sz="0" w:space="0" w:color="auto"/>
            <w:bottom w:val="none" w:sz="0" w:space="0" w:color="auto"/>
            <w:right w:val="none" w:sz="0" w:space="0" w:color="auto"/>
          </w:divBdr>
        </w:div>
      </w:divsChild>
    </w:div>
    <w:div w:id="1227372080">
      <w:bodyDiv w:val="1"/>
      <w:marLeft w:val="0"/>
      <w:marRight w:val="0"/>
      <w:marTop w:val="0"/>
      <w:marBottom w:val="0"/>
      <w:divBdr>
        <w:top w:val="none" w:sz="0" w:space="0" w:color="auto"/>
        <w:left w:val="none" w:sz="0" w:space="0" w:color="auto"/>
        <w:bottom w:val="none" w:sz="0" w:space="0" w:color="auto"/>
        <w:right w:val="none" w:sz="0" w:space="0" w:color="auto"/>
      </w:divBdr>
    </w:div>
    <w:div w:id="1248153159">
      <w:bodyDiv w:val="1"/>
      <w:marLeft w:val="0"/>
      <w:marRight w:val="0"/>
      <w:marTop w:val="0"/>
      <w:marBottom w:val="0"/>
      <w:divBdr>
        <w:top w:val="none" w:sz="0" w:space="0" w:color="auto"/>
        <w:left w:val="none" w:sz="0" w:space="0" w:color="auto"/>
        <w:bottom w:val="none" w:sz="0" w:space="0" w:color="auto"/>
        <w:right w:val="none" w:sz="0" w:space="0" w:color="auto"/>
      </w:divBdr>
    </w:div>
    <w:div w:id="1368528311">
      <w:bodyDiv w:val="1"/>
      <w:marLeft w:val="0"/>
      <w:marRight w:val="0"/>
      <w:marTop w:val="0"/>
      <w:marBottom w:val="0"/>
      <w:divBdr>
        <w:top w:val="none" w:sz="0" w:space="0" w:color="auto"/>
        <w:left w:val="none" w:sz="0" w:space="0" w:color="auto"/>
        <w:bottom w:val="none" w:sz="0" w:space="0" w:color="auto"/>
        <w:right w:val="none" w:sz="0" w:space="0" w:color="auto"/>
      </w:divBdr>
      <w:divsChild>
        <w:div w:id="274750277">
          <w:marLeft w:val="1166"/>
          <w:marRight w:val="0"/>
          <w:marTop w:val="0"/>
          <w:marBottom w:val="0"/>
          <w:divBdr>
            <w:top w:val="none" w:sz="0" w:space="0" w:color="auto"/>
            <w:left w:val="none" w:sz="0" w:space="0" w:color="auto"/>
            <w:bottom w:val="none" w:sz="0" w:space="0" w:color="auto"/>
            <w:right w:val="none" w:sz="0" w:space="0" w:color="auto"/>
          </w:divBdr>
        </w:div>
        <w:div w:id="461121947">
          <w:marLeft w:val="1166"/>
          <w:marRight w:val="0"/>
          <w:marTop w:val="0"/>
          <w:marBottom w:val="0"/>
          <w:divBdr>
            <w:top w:val="none" w:sz="0" w:space="0" w:color="auto"/>
            <w:left w:val="none" w:sz="0" w:space="0" w:color="auto"/>
            <w:bottom w:val="none" w:sz="0" w:space="0" w:color="auto"/>
            <w:right w:val="none" w:sz="0" w:space="0" w:color="auto"/>
          </w:divBdr>
        </w:div>
        <w:div w:id="634338424">
          <w:marLeft w:val="1166"/>
          <w:marRight w:val="0"/>
          <w:marTop w:val="0"/>
          <w:marBottom w:val="0"/>
          <w:divBdr>
            <w:top w:val="none" w:sz="0" w:space="0" w:color="auto"/>
            <w:left w:val="none" w:sz="0" w:space="0" w:color="auto"/>
            <w:bottom w:val="none" w:sz="0" w:space="0" w:color="auto"/>
            <w:right w:val="none" w:sz="0" w:space="0" w:color="auto"/>
          </w:divBdr>
        </w:div>
        <w:div w:id="999385134">
          <w:marLeft w:val="1166"/>
          <w:marRight w:val="0"/>
          <w:marTop w:val="0"/>
          <w:marBottom w:val="0"/>
          <w:divBdr>
            <w:top w:val="none" w:sz="0" w:space="0" w:color="auto"/>
            <w:left w:val="none" w:sz="0" w:space="0" w:color="auto"/>
            <w:bottom w:val="none" w:sz="0" w:space="0" w:color="auto"/>
            <w:right w:val="none" w:sz="0" w:space="0" w:color="auto"/>
          </w:divBdr>
        </w:div>
        <w:div w:id="1314531930">
          <w:marLeft w:val="1166"/>
          <w:marRight w:val="0"/>
          <w:marTop w:val="0"/>
          <w:marBottom w:val="0"/>
          <w:divBdr>
            <w:top w:val="none" w:sz="0" w:space="0" w:color="auto"/>
            <w:left w:val="none" w:sz="0" w:space="0" w:color="auto"/>
            <w:bottom w:val="none" w:sz="0" w:space="0" w:color="auto"/>
            <w:right w:val="none" w:sz="0" w:space="0" w:color="auto"/>
          </w:divBdr>
        </w:div>
        <w:div w:id="1541867222">
          <w:marLeft w:val="1166"/>
          <w:marRight w:val="0"/>
          <w:marTop w:val="0"/>
          <w:marBottom w:val="0"/>
          <w:divBdr>
            <w:top w:val="none" w:sz="0" w:space="0" w:color="auto"/>
            <w:left w:val="none" w:sz="0" w:space="0" w:color="auto"/>
            <w:bottom w:val="none" w:sz="0" w:space="0" w:color="auto"/>
            <w:right w:val="none" w:sz="0" w:space="0" w:color="auto"/>
          </w:divBdr>
        </w:div>
        <w:div w:id="1691374280">
          <w:marLeft w:val="547"/>
          <w:marRight w:val="0"/>
          <w:marTop w:val="0"/>
          <w:marBottom w:val="0"/>
          <w:divBdr>
            <w:top w:val="none" w:sz="0" w:space="0" w:color="auto"/>
            <w:left w:val="none" w:sz="0" w:space="0" w:color="auto"/>
            <w:bottom w:val="none" w:sz="0" w:space="0" w:color="auto"/>
            <w:right w:val="none" w:sz="0" w:space="0" w:color="auto"/>
          </w:divBdr>
        </w:div>
        <w:div w:id="1865552367">
          <w:marLeft w:val="1166"/>
          <w:marRight w:val="0"/>
          <w:marTop w:val="0"/>
          <w:marBottom w:val="0"/>
          <w:divBdr>
            <w:top w:val="none" w:sz="0" w:space="0" w:color="auto"/>
            <w:left w:val="none" w:sz="0" w:space="0" w:color="auto"/>
            <w:bottom w:val="none" w:sz="0" w:space="0" w:color="auto"/>
            <w:right w:val="none" w:sz="0" w:space="0" w:color="auto"/>
          </w:divBdr>
        </w:div>
        <w:div w:id="2049984521">
          <w:marLeft w:val="547"/>
          <w:marRight w:val="0"/>
          <w:marTop w:val="0"/>
          <w:marBottom w:val="0"/>
          <w:divBdr>
            <w:top w:val="none" w:sz="0" w:space="0" w:color="auto"/>
            <w:left w:val="none" w:sz="0" w:space="0" w:color="auto"/>
            <w:bottom w:val="none" w:sz="0" w:space="0" w:color="auto"/>
            <w:right w:val="none" w:sz="0" w:space="0" w:color="auto"/>
          </w:divBdr>
        </w:div>
        <w:div w:id="2084058980">
          <w:marLeft w:val="1166"/>
          <w:marRight w:val="0"/>
          <w:marTop w:val="0"/>
          <w:marBottom w:val="0"/>
          <w:divBdr>
            <w:top w:val="none" w:sz="0" w:space="0" w:color="auto"/>
            <w:left w:val="none" w:sz="0" w:space="0" w:color="auto"/>
            <w:bottom w:val="none" w:sz="0" w:space="0" w:color="auto"/>
            <w:right w:val="none" w:sz="0" w:space="0" w:color="auto"/>
          </w:divBdr>
        </w:div>
      </w:divsChild>
    </w:div>
    <w:div w:id="1401636952">
      <w:bodyDiv w:val="1"/>
      <w:marLeft w:val="0"/>
      <w:marRight w:val="0"/>
      <w:marTop w:val="0"/>
      <w:marBottom w:val="0"/>
      <w:divBdr>
        <w:top w:val="none" w:sz="0" w:space="0" w:color="auto"/>
        <w:left w:val="none" w:sz="0" w:space="0" w:color="auto"/>
        <w:bottom w:val="none" w:sz="0" w:space="0" w:color="auto"/>
        <w:right w:val="none" w:sz="0" w:space="0" w:color="auto"/>
      </w:divBdr>
    </w:div>
    <w:div w:id="1422216720">
      <w:bodyDiv w:val="1"/>
      <w:marLeft w:val="0"/>
      <w:marRight w:val="0"/>
      <w:marTop w:val="0"/>
      <w:marBottom w:val="0"/>
      <w:divBdr>
        <w:top w:val="none" w:sz="0" w:space="0" w:color="auto"/>
        <w:left w:val="none" w:sz="0" w:space="0" w:color="auto"/>
        <w:bottom w:val="none" w:sz="0" w:space="0" w:color="auto"/>
        <w:right w:val="none" w:sz="0" w:space="0" w:color="auto"/>
      </w:divBdr>
    </w:div>
    <w:div w:id="1504584261">
      <w:bodyDiv w:val="1"/>
      <w:marLeft w:val="0"/>
      <w:marRight w:val="0"/>
      <w:marTop w:val="0"/>
      <w:marBottom w:val="0"/>
      <w:divBdr>
        <w:top w:val="none" w:sz="0" w:space="0" w:color="auto"/>
        <w:left w:val="none" w:sz="0" w:space="0" w:color="auto"/>
        <w:bottom w:val="none" w:sz="0" w:space="0" w:color="auto"/>
        <w:right w:val="none" w:sz="0" w:space="0" w:color="auto"/>
      </w:divBdr>
    </w:div>
    <w:div w:id="1601183567">
      <w:bodyDiv w:val="1"/>
      <w:marLeft w:val="0"/>
      <w:marRight w:val="0"/>
      <w:marTop w:val="0"/>
      <w:marBottom w:val="0"/>
      <w:divBdr>
        <w:top w:val="none" w:sz="0" w:space="0" w:color="auto"/>
        <w:left w:val="none" w:sz="0" w:space="0" w:color="auto"/>
        <w:bottom w:val="none" w:sz="0" w:space="0" w:color="auto"/>
        <w:right w:val="none" w:sz="0" w:space="0" w:color="auto"/>
      </w:divBdr>
    </w:div>
    <w:div w:id="1647736092">
      <w:bodyDiv w:val="1"/>
      <w:marLeft w:val="0"/>
      <w:marRight w:val="0"/>
      <w:marTop w:val="0"/>
      <w:marBottom w:val="0"/>
      <w:divBdr>
        <w:top w:val="none" w:sz="0" w:space="0" w:color="auto"/>
        <w:left w:val="none" w:sz="0" w:space="0" w:color="auto"/>
        <w:bottom w:val="none" w:sz="0" w:space="0" w:color="auto"/>
        <w:right w:val="none" w:sz="0" w:space="0" w:color="auto"/>
      </w:divBdr>
    </w:div>
    <w:div w:id="1674840432">
      <w:bodyDiv w:val="1"/>
      <w:marLeft w:val="0"/>
      <w:marRight w:val="0"/>
      <w:marTop w:val="0"/>
      <w:marBottom w:val="0"/>
      <w:divBdr>
        <w:top w:val="none" w:sz="0" w:space="0" w:color="auto"/>
        <w:left w:val="none" w:sz="0" w:space="0" w:color="auto"/>
        <w:bottom w:val="none" w:sz="0" w:space="0" w:color="auto"/>
        <w:right w:val="none" w:sz="0" w:space="0" w:color="auto"/>
      </w:divBdr>
    </w:div>
    <w:div w:id="1770471175">
      <w:bodyDiv w:val="1"/>
      <w:marLeft w:val="0"/>
      <w:marRight w:val="0"/>
      <w:marTop w:val="0"/>
      <w:marBottom w:val="0"/>
      <w:divBdr>
        <w:top w:val="none" w:sz="0" w:space="0" w:color="auto"/>
        <w:left w:val="none" w:sz="0" w:space="0" w:color="auto"/>
        <w:bottom w:val="none" w:sz="0" w:space="0" w:color="auto"/>
        <w:right w:val="none" w:sz="0" w:space="0" w:color="auto"/>
      </w:divBdr>
      <w:divsChild>
        <w:div w:id="929503123">
          <w:marLeft w:val="547"/>
          <w:marRight w:val="0"/>
          <w:marTop w:val="0"/>
          <w:marBottom w:val="0"/>
          <w:divBdr>
            <w:top w:val="none" w:sz="0" w:space="0" w:color="auto"/>
            <w:left w:val="none" w:sz="0" w:space="0" w:color="auto"/>
            <w:bottom w:val="none" w:sz="0" w:space="0" w:color="auto"/>
            <w:right w:val="none" w:sz="0" w:space="0" w:color="auto"/>
          </w:divBdr>
        </w:div>
      </w:divsChild>
    </w:div>
    <w:div w:id="1876648885">
      <w:bodyDiv w:val="1"/>
      <w:marLeft w:val="0"/>
      <w:marRight w:val="0"/>
      <w:marTop w:val="0"/>
      <w:marBottom w:val="0"/>
      <w:divBdr>
        <w:top w:val="none" w:sz="0" w:space="0" w:color="auto"/>
        <w:left w:val="none" w:sz="0" w:space="0" w:color="auto"/>
        <w:bottom w:val="none" w:sz="0" w:space="0" w:color="auto"/>
        <w:right w:val="none" w:sz="0" w:space="0" w:color="auto"/>
      </w:divBdr>
      <w:divsChild>
        <w:div w:id="12346633">
          <w:marLeft w:val="1166"/>
          <w:marRight w:val="0"/>
          <w:marTop w:val="0"/>
          <w:marBottom w:val="0"/>
          <w:divBdr>
            <w:top w:val="none" w:sz="0" w:space="0" w:color="auto"/>
            <w:left w:val="none" w:sz="0" w:space="0" w:color="auto"/>
            <w:bottom w:val="none" w:sz="0" w:space="0" w:color="auto"/>
            <w:right w:val="none" w:sz="0" w:space="0" w:color="auto"/>
          </w:divBdr>
        </w:div>
        <w:div w:id="316346477">
          <w:marLeft w:val="1166"/>
          <w:marRight w:val="0"/>
          <w:marTop w:val="0"/>
          <w:marBottom w:val="0"/>
          <w:divBdr>
            <w:top w:val="none" w:sz="0" w:space="0" w:color="auto"/>
            <w:left w:val="none" w:sz="0" w:space="0" w:color="auto"/>
            <w:bottom w:val="none" w:sz="0" w:space="0" w:color="auto"/>
            <w:right w:val="none" w:sz="0" w:space="0" w:color="auto"/>
          </w:divBdr>
        </w:div>
        <w:div w:id="561604327">
          <w:marLeft w:val="1166"/>
          <w:marRight w:val="0"/>
          <w:marTop w:val="0"/>
          <w:marBottom w:val="0"/>
          <w:divBdr>
            <w:top w:val="none" w:sz="0" w:space="0" w:color="auto"/>
            <w:left w:val="none" w:sz="0" w:space="0" w:color="auto"/>
            <w:bottom w:val="none" w:sz="0" w:space="0" w:color="auto"/>
            <w:right w:val="none" w:sz="0" w:space="0" w:color="auto"/>
          </w:divBdr>
        </w:div>
        <w:div w:id="641735959">
          <w:marLeft w:val="547"/>
          <w:marRight w:val="0"/>
          <w:marTop w:val="0"/>
          <w:marBottom w:val="0"/>
          <w:divBdr>
            <w:top w:val="none" w:sz="0" w:space="0" w:color="auto"/>
            <w:left w:val="none" w:sz="0" w:space="0" w:color="auto"/>
            <w:bottom w:val="none" w:sz="0" w:space="0" w:color="auto"/>
            <w:right w:val="none" w:sz="0" w:space="0" w:color="auto"/>
          </w:divBdr>
        </w:div>
        <w:div w:id="759179660">
          <w:marLeft w:val="1166"/>
          <w:marRight w:val="0"/>
          <w:marTop w:val="0"/>
          <w:marBottom w:val="0"/>
          <w:divBdr>
            <w:top w:val="none" w:sz="0" w:space="0" w:color="auto"/>
            <w:left w:val="none" w:sz="0" w:space="0" w:color="auto"/>
            <w:bottom w:val="none" w:sz="0" w:space="0" w:color="auto"/>
            <w:right w:val="none" w:sz="0" w:space="0" w:color="auto"/>
          </w:divBdr>
        </w:div>
        <w:div w:id="1241645837">
          <w:marLeft w:val="1166"/>
          <w:marRight w:val="0"/>
          <w:marTop w:val="0"/>
          <w:marBottom w:val="0"/>
          <w:divBdr>
            <w:top w:val="none" w:sz="0" w:space="0" w:color="auto"/>
            <w:left w:val="none" w:sz="0" w:space="0" w:color="auto"/>
            <w:bottom w:val="none" w:sz="0" w:space="0" w:color="auto"/>
            <w:right w:val="none" w:sz="0" w:space="0" w:color="auto"/>
          </w:divBdr>
        </w:div>
        <w:div w:id="1454865076">
          <w:marLeft w:val="1166"/>
          <w:marRight w:val="0"/>
          <w:marTop w:val="0"/>
          <w:marBottom w:val="0"/>
          <w:divBdr>
            <w:top w:val="none" w:sz="0" w:space="0" w:color="auto"/>
            <w:left w:val="none" w:sz="0" w:space="0" w:color="auto"/>
            <w:bottom w:val="none" w:sz="0" w:space="0" w:color="auto"/>
            <w:right w:val="none" w:sz="0" w:space="0" w:color="auto"/>
          </w:divBdr>
        </w:div>
        <w:div w:id="1677491875">
          <w:marLeft w:val="1166"/>
          <w:marRight w:val="0"/>
          <w:marTop w:val="0"/>
          <w:marBottom w:val="0"/>
          <w:divBdr>
            <w:top w:val="none" w:sz="0" w:space="0" w:color="auto"/>
            <w:left w:val="none" w:sz="0" w:space="0" w:color="auto"/>
            <w:bottom w:val="none" w:sz="0" w:space="0" w:color="auto"/>
            <w:right w:val="none" w:sz="0" w:space="0" w:color="auto"/>
          </w:divBdr>
        </w:div>
        <w:div w:id="1709796836">
          <w:marLeft w:val="547"/>
          <w:marRight w:val="0"/>
          <w:marTop w:val="0"/>
          <w:marBottom w:val="0"/>
          <w:divBdr>
            <w:top w:val="none" w:sz="0" w:space="0" w:color="auto"/>
            <w:left w:val="none" w:sz="0" w:space="0" w:color="auto"/>
            <w:bottom w:val="none" w:sz="0" w:space="0" w:color="auto"/>
            <w:right w:val="none" w:sz="0" w:space="0" w:color="auto"/>
          </w:divBdr>
        </w:div>
        <w:div w:id="1715038624">
          <w:marLeft w:val="1166"/>
          <w:marRight w:val="0"/>
          <w:marTop w:val="0"/>
          <w:marBottom w:val="0"/>
          <w:divBdr>
            <w:top w:val="none" w:sz="0" w:space="0" w:color="auto"/>
            <w:left w:val="none" w:sz="0" w:space="0" w:color="auto"/>
            <w:bottom w:val="none" w:sz="0" w:space="0" w:color="auto"/>
            <w:right w:val="none" w:sz="0" w:space="0" w:color="auto"/>
          </w:divBdr>
        </w:div>
      </w:divsChild>
    </w:div>
    <w:div w:id="1898662960">
      <w:bodyDiv w:val="1"/>
      <w:marLeft w:val="0"/>
      <w:marRight w:val="0"/>
      <w:marTop w:val="0"/>
      <w:marBottom w:val="0"/>
      <w:divBdr>
        <w:top w:val="none" w:sz="0" w:space="0" w:color="auto"/>
        <w:left w:val="none" w:sz="0" w:space="0" w:color="auto"/>
        <w:bottom w:val="none" w:sz="0" w:space="0" w:color="auto"/>
        <w:right w:val="none" w:sz="0" w:space="0" w:color="auto"/>
      </w:divBdr>
    </w:div>
    <w:div w:id="1937903022">
      <w:bodyDiv w:val="1"/>
      <w:marLeft w:val="0"/>
      <w:marRight w:val="0"/>
      <w:marTop w:val="0"/>
      <w:marBottom w:val="0"/>
      <w:divBdr>
        <w:top w:val="none" w:sz="0" w:space="0" w:color="auto"/>
        <w:left w:val="none" w:sz="0" w:space="0" w:color="auto"/>
        <w:bottom w:val="none" w:sz="0" w:space="0" w:color="auto"/>
        <w:right w:val="none" w:sz="0" w:space="0" w:color="auto"/>
      </w:divBdr>
    </w:div>
    <w:div w:id="1964842574">
      <w:bodyDiv w:val="1"/>
      <w:marLeft w:val="0"/>
      <w:marRight w:val="0"/>
      <w:marTop w:val="0"/>
      <w:marBottom w:val="0"/>
      <w:divBdr>
        <w:top w:val="none" w:sz="0" w:space="0" w:color="auto"/>
        <w:left w:val="none" w:sz="0" w:space="0" w:color="auto"/>
        <w:bottom w:val="none" w:sz="0" w:space="0" w:color="auto"/>
        <w:right w:val="none" w:sz="0" w:space="0" w:color="auto"/>
      </w:divBdr>
    </w:div>
    <w:div w:id="203661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hssurveys.org/surveys/survey/02-adults-inpatients/" TargetMode="External"/><Relationship Id="rId21" Type="http://schemas.openxmlformats.org/officeDocument/2006/relationships/hyperlink" Target="https://nhssurveys.org/surveys/survey/02-adults-inpatients/" TargetMode="External"/><Relationship Id="rId47" Type="http://schemas.openxmlformats.org/officeDocument/2006/relationships/image" Target="media/image8.png"/><Relationship Id="rId63" Type="http://schemas.openxmlformats.org/officeDocument/2006/relationships/image" Target="media/image15.png"/><Relationship Id="rId68" Type="http://schemas.openxmlformats.org/officeDocument/2006/relationships/diagramColors" Target="diagrams/colors2.xml"/><Relationship Id="rId84" Type="http://schemas.openxmlformats.org/officeDocument/2006/relationships/diagramData" Target="diagrams/data4.xml"/><Relationship Id="rId89" Type="http://schemas.openxmlformats.org/officeDocument/2006/relationships/diagramData" Target="diagrams/data5.xml"/><Relationship Id="rId16" Type="http://schemas.openxmlformats.org/officeDocument/2006/relationships/hyperlink" Target="mailto:inpatient@surveycoordination.com" TargetMode="External"/><Relationship Id="rId11" Type="http://schemas.openxmlformats.org/officeDocument/2006/relationships/image" Target="media/image2.png"/><Relationship Id="rId32" Type="http://schemas.openxmlformats.org/officeDocument/2006/relationships/hyperlink" Target="https://www.datadictionary.nhs.uk/attributes/treatment_function_code.html" TargetMode="External"/><Relationship Id="rId37" Type="http://schemas.openxmlformats.org/officeDocument/2006/relationships/hyperlink" Target="https://digital.nhs.uk/services/organisation-data-service/data-search-and-export/csv-downloads/other-nhs-organisations" TargetMode="External"/><Relationship Id="rId53" Type="http://schemas.openxmlformats.org/officeDocument/2006/relationships/diagramQuickStyle" Target="diagrams/quickStyle1.xml"/><Relationship Id="rId58" Type="http://schemas.openxmlformats.org/officeDocument/2006/relationships/image" Target="media/image13.jpeg"/><Relationship Id="rId74" Type="http://schemas.openxmlformats.org/officeDocument/2006/relationships/hyperlink" Target="https://nhssurveys.org/survey-instructions/submitting-samples/" TargetMode="External"/><Relationship Id="rId79" Type="http://schemas.openxmlformats.org/officeDocument/2006/relationships/diagramLayout" Target="diagrams/layout3.xml"/><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diagramLayout" Target="diagrams/layout5.xml"/><Relationship Id="rId95" Type="http://schemas.openxmlformats.org/officeDocument/2006/relationships/diagramLayout" Target="diagrams/layout6.xml"/><Relationship Id="rId22" Type="http://schemas.openxmlformats.org/officeDocument/2006/relationships/image" Target="media/image4.jpeg"/><Relationship Id="rId27" Type="http://schemas.openxmlformats.org/officeDocument/2006/relationships/hyperlink" Target="https://icd.who.int/browse10/2016/en" TargetMode="External"/><Relationship Id="rId48" Type="http://schemas.openxmlformats.org/officeDocument/2006/relationships/image" Target="media/image9.png"/><Relationship Id="rId64" Type="http://schemas.openxmlformats.org/officeDocument/2006/relationships/image" Target="media/image16.png"/><Relationship Id="rId69" Type="http://schemas.microsoft.com/office/2007/relationships/diagramDrawing" Target="diagrams/drawing2.xml"/><Relationship Id="rId80" Type="http://schemas.openxmlformats.org/officeDocument/2006/relationships/diagramQuickStyle" Target="diagrams/quickStyle3.xml"/><Relationship Id="rId85" Type="http://schemas.openxmlformats.org/officeDocument/2006/relationships/diagramLayout" Target="diagrams/layout4.xml"/><Relationship Id="rId3" Type="http://schemas.openxmlformats.org/officeDocument/2006/relationships/customXml" Target="../customXml/item3.xml"/><Relationship Id="rId12" Type="http://schemas.openxmlformats.org/officeDocument/2006/relationships/hyperlink" Target="mailto:Info@PickerEurope.ac.uk" TargetMode="External"/><Relationship Id="rId17" Type="http://schemas.openxmlformats.org/officeDocument/2006/relationships/hyperlink" Target="https://www.dsptoolkit.nhs.uk/" TargetMode="External"/><Relationship Id="rId25" Type="http://schemas.openxmlformats.org/officeDocument/2006/relationships/hyperlink" Target="https://www.datadictionary.nhs.uk/data_elements/discharge_pathway_sub_category_hospital_provider_spell.html" TargetMode="External"/><Relationship Id="rId33" Type="http://schemas.openxmlformats.org/officeDocument/2006/relationships/hyperlink" Target="https://www.datadictionary.nhs.uk/data_elements/icd-10_code.html" TargetMode="External"/><Relationship Id="rId38" Type="http://schemas.openxmlformats.org/officeDocument/2006/relationships/hyperlink" Target="https://nhssurveys.org/surveys/survey/02-adults-inpatients/" TargetMode="External"/><Relationship Id="rId46" Type="http://schemas.openxmlformats.org/officeDocument/2006/relationships/hyperlink" Target="https://nhssurveys.org/surveys/survey/02-adults-inpatients/" TargetMode="External"/><Relationship Id="rId59" Type="http://schemas.openxmlformats.org/officeDocument/2006/relationships/image" Target="media/image14.jpeg"/><Relationship Id="rId67" Type="http://schemas.openxmlformats.org/officeDocument/2006/relationships/diagramQuickStyle" Target="diagrams/quickStyle2.xml"/><Relationship Id="rId20" Type="http://schemas.openxmlformats.org/officeDocument/2006/relationships/hyperlink" Target="https://nhssurveys.org/surveys/survey/02-adults-inpatients/" TargetMode="External"/><Relationship Id="rId54" Type="http://schemas.openxmlformats.org/officeDocument/2006/relationships/diagramColors" Target="diagrams/colors1.xml"/><Relationship Id="rId62" Type="http://schemas.openxmlformats.org/officeDocument/2006/relationships/hyperlink" Target="https://digital.nhs.uk/services/personal-demographics-service/using-the-pds-mesh-service-with-mesh-ui" TargetMode="External"/><Relationship Id="rId70" Type="http://schemas.openxmlformats.org/officeDocument/2006/relationships/image" Target="media/image17.jpeg"/><Relationship Id="rId75" Type="http://schemas.openxmlformats.org/officeDocument/2006/relationships/hyperlink" Target="https://nhssurveys.org/survey-instructions/submitting-samples/" TargetMode="External"/><Relationship Id="rId83" Type="http://schemas.openxmlformats.org/officeDocument/2006/relationships/hyperlink" Target="https://nhssurveys.org/surveys/survey/02-adults-inpatients/" TargetMode="External"/><Relationship Id="rId88" Type="http://schemas.microsoft.com/office/2007/relationships/diagramDrawing" Target="diagrams/drawing4.xml"/><Relationship Id="rId91" Type="http://schemas.openxmlformats.org/officeDocument/2006/relationships/diagramQuickStyle" Target="diagrams/quickStyle5.xml"/><Relationship Id="rId96" Type="http://schemas.openxmlformats.org/officeDocument/2006/relationships/diagramQuickStyle" Target="diagrams/quickStyle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5.jpeg"/><Relationship Id="rId28" Type="http://schemas.openxmlformats.org/officeDocument/2006/relationships/hyperlink" Target="https://nhssurveys.org/surveys/survey/02-adults-inpatients/" TargetMode="External"/><Relationship Id="rId36" Type="http://schemas.openxmlformats.org/officeDocument/2006/relationships/hyperlink" Target="https://digital.nhs.uk/services/organisation-data-service/data-search-and-export/csv-downloads/other-nhs-organisations" TargetMode="External"/><Relationship Id="rId49" Type="http://schemas.openxmlformats.org/officeDocument/2006/relationships/image" Target="media/image10.png"/><Relationship Id="rId57" Type="http://schemas.openxmlformats.org/officeDocument/2006/relationships/image" Target="media/image12.jpeg"/><Relationship Id="rId10" Type="http://schemas.openxmlformats.org/officeDocument/2006/relationships/endnotes" Target="endnotes.xml"/><Relationship Id="rId31" Type="http://schemas.openxmlformats.org/officeDocument/2006/relationships/hyperlink" Target="https://www.datadictionary.nhs.uk/data_elements/ethnic_category.html" TargetMode="External"/><Relationship Id="rId52" Type="http://schemas.openxmlformats.org/officeDocument/2006/relationships/diagramLayout" Target="diagrams/layout1.xml"/><Relationship Id="rId60" Type="http://schemas.openxmlformats.org/officeDocument/2006/relationships/hyperlink" Target="https://digital.nhs.uk/services/personal-demographics-service/using-the-pds-mesh-service-with-mesh-ui" TargetMode="External"/><Relationship Id="rId65" Type="http://schemas.openxmlformats.org/officeDocument/2006/relationships/diagramData" Target="diagrams/data2.xml"/><Relationship Id="rId73" Type="http://schemas.openxmlformats.org/officeDocument/2006/relationships/hyperlink" Target="https://nhssurveys.org/surveys/survey/02-adults-inpatients/" TargetMode="External"/><Relationship Id="rId78" Type="http://schemas.openxmlformats.org/officeDocument/2006/relationships/diagramData" Target="diagrams/data3.xml"/><Relationship Id="rId81" Type="http://schemas.openxmlformats.org/officeDocument/2006/relationships/diagramColors" Target="diagrams/colors3.xml"/><Relationship Id="rId86" Type="http://schemas.openxmlformats.org/officeDocument/2006/relationships/diagramQuickStyle" Target="diagrams/quickStyle4.xml"/><Relationship Id="rId94" Type="http://schemas.openxmlformats.org/officeDocument/2006/relationships/diagramData" Target="diagrams/data6.xml"/><Relationship Id="rId99" Type="http://schemas.openxmlformats.org/officeDocument/2006/relationships/hyperlink" Target="mailto:inpatient@surveycoordination.com" TargetMode="Externa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picker.org" TargetMode="External"/><Relationship Id="rId18" Type="http://schemas.openxmlformats.org/officeDocument/2006/relationships/hyperlink" Target="https://nhssurveys.org/surveys/survey/02-adults-inpatients/" TargetMode="External"/><Relationship Id="rId39" Type="http://schemas.openxmlformats.org/officeDocument/2006/relationships/footer" Target="footer2.xml"/><Relationship Id="rId34" Type="http://schemas.openxmlformats.org/officeDocument/2006/relationships/hyperlink" Target="https://view.officeapps.live.com/op/view.aspx?src=https%3A%2F%2Fnhssurveys.org%2Fwp-content%2Fsurveys%2F02-adults-inpatients%2F03-instructions-guidance%2F2021%2FICD-10%2520converter.xlsx&amp;wdOrigin=BROWSELINK" TargetMode="External"/><Relationship Id="rId50" Type="http://schemas.openxmlformats.org/officeDocument/2006/relationships/hyperlink" Target="https://digital.nhs.uk/services/personal-demographics-service/using-the-pds-mesh-service-with-mesh-ui" TargetMode="External"/><Relationship Id="rId55" Type="http://schemas.microsoft.com/office/2007/relationships/diagramDrawing" Target="diagrams/drawing1.xml"/><Relationship Id="rId76" Type="http://schemas.openxmlformats.org/officeDocument/2006/relationships/hyperlink" Target="https://nhssurveys.org/survey-instructions/submitting-samples/" TargetMode="External"/><Relationship Id="rId97" Type="http://schemas.openxmlformats.org/officeDocument/2006/relationships/diagramColors" Target="diagrams/colors6.xml"/><Relationship Id="rId7" Type="http://schemas.openxmlformats.org/officeDocument/2006/relationships/settings" Target="settings.xml"/><Relationship Id="rId71" Type="http://schemas.openxmlformats.org/officeDocument/2006/relationships/image" Target="cid:image002.jpg@01D40A34.31CB4810" TargetMode="External"/><Relationship Id="rId92" Type="http://schemas.openxmlformats.org/officeDocument/2006/relationships/diagramColors" Target="diagrams/colors5.xml"/><Relationship Id="rId2" Type="http://schemas.openxmlformats.org/officeDocument/2006/relationships/customXml" Target="../customXml/item2.xml"/><Relationship Id="rId29" Type="http://schemas.openxmlformats.org/officeDocument/2006/relationships/hyperlink" Target="https://www.datadictionary.nhs.uk/attributes/person_gender_code.html" TargetMode="External"/><Relationship Id="rId24" Type="http://schemas.openxmlformats.org/officeDocument/2006/relationships/hyperlink" Target="https://digital.nhs.uk/services/personal-demographics-service/using-the-pds-mesh-service-with-mesh-ui" TargetMode="External"/><Relationship Id="rId40" Type="http://schemas.openxmlformats.org/officeDocument/2006/relationships/image" Target="media/image6.png"/><Relationship Id="rId45" Type="http://schemas.openxmlformats.org/officeDocument/2006/relationships/image" Target="media/image7.png"/><Relationship Id="rId66" Type="http://schemas.openxmlformats.org/officeDocument/2006/relationships/diagramLayout" Target="diagrams/layout2.xml"/><Relationship Id="rId87" Type="http://schemas.openxmlformats.org/officeDocument/2006/relationships/diagramColors" Target="diagrams/colors4.xml"/><Relationship Id="rId61" Type="http://schemas.openxmlformats.org/officeDocument/2006/relationships/hyperlink" Target="https://digital.nhs.uk/developer/api-catalogue/demographics-batch-service" TargetMode="External"/><Relationship Id="rId82" Type="http://schemas.microsoft.com/office/2007/relationships/diagramDrawing" Target="diagrams/drawing3.xml"/><Relationship Id="rId19" Type="http://schemas.openxmlformats.org/officeDocument/2006/relationships/hyperlink" Target="mailto:inpatient@surveycoordination.com" TargetMode="External"/><Relationship Id="rId14" Type="http://schemas.openxmlformats.org/officeDocument/2006/relationships/footer" Target="footer1.xml"/><Relationship Id="rId30" Type="http://schemas.openxmlformats.org/officeDocument/2006/relationships/hyperlink" Target="https://archive.datadictionary.nhs.uk/DD%20Release%20May%202024/attributes/person_stated_gender_code.html" TargetMode="External"/><Relationship Id="rId35" Type="http://schemas.openxmlformats.org/officeDocument/2006/relationships/hyperlink" Target="https://archive.datadictionary.nhs.uk/DD%20Release%20May%202024/data_elements/admission_method_code__hospital_provider_spell_.html" TargetMode="External"/><Relationship Id="rId56" Type="http://schemas.openxmlformats.org/officeDocument/2006/relationships/image" Target="media/image11.jpeg"/><Relationship Id="rId77" Type="http://schemas.openxmlformats.org/officeDocument/2006/relationships/hyperlink" Target="https://nhssurveys.org/survey-instructions/submitting-samples/" TargetMode="External"/><Relationship Id="rId100"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diagramData" Target="diagrams/data1.xml"/><Relationship Id="rId72" Type="http://schemas.openxmlformats.org/officeDocument/2006/relationships/hyperlink" Target="https://nhssurveys.org/surveys/survey/02-adults-inpatients/year/2025/" TargetMode="External"/><Relationship Id="rId93" Type="http://schemas.microsoft.com/office/2007/relationships/diagramDrawing" Target="diagrams/drawing5.xml"/><Relationship Id="rId98" Type="http://schemas.microsoft.com/office/2007/relationships/diagramDrawing" Target="diagrams/drawing6.xml"/></Relationships>
</file>

<file path=word/_rels/footer2.xml.rels><?xml version="1.0" encoding="UTF-8" standalone="yes"?>
<Relationships xmlns="http://schemas.openxmlformats.org/package/2006/relationships"><Relationship Id="rId2" Type="http://schemas.openxmlformats.org/officeDocument/2006/relationships/hyperlink" Target="http://www.nhssurveys.org" TargetMode="External"/><Relationship Id="rId1" Type="http://schemas.openxmlformats.org/officeDocument/2006/relationships/hyperlink" Target="mailto:inpatient@surveycoordina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iagrams/_rels/data3.xml.rels><?xml version="1.0" encoding="UTF-8" standalone="yes"?>
<Relationships xmlns="http://schemas.openxmlformats.org/package/2006/relationships"><Relationship Id="rId3" Type="http://schemas.openxmlformats.org/officeDocument/2006/relationships/hyperlink" Target="http://www.nhssurveys.org/contact" TargetMode="External"/><Relationship Id="rId2" Type="http://schemas.openxmlformats.org/officeDocument/2006/relationships/hyperlink" Target="#_For_in-house_trusts_1"/><Relationship Id="rId1" Type="http://schemas.openxmlformats.org/officeDocument/2006/relationships/hyperlink" Target="http://www.nhssurveys.org/Filestore/Generic_instructions/Generic_Submitting_sample_V6.pdf"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1B7F99-64FB-47BE-9B8E-BEFFDC2C6685}"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51887E35-EC78-4634-8846-40133A3C1E87}">
      <dgm:prSet phldrT="[Text]" custT="1"/>
      <dgm:spPr>
        <a:xfrm>
          <a:off x="1274439" y="1377"/>
          <a:ext cx="2878012" cy="364871"/>
        </a:xfrm>
        <a:solidFill>
          <a:schemeClr val="bg1"/>
        </a:solidFill>
        <a:ln>
          <a:solidFill>
            <a:srgbClr val="007B4E"/>
          </a:solidFill>
        </a:ln>
      </dgm:spPr>
      <dgm:t>
        <a:bodyPr/>
        <a:lstStyle/>
        <a:p>
          <a:r>
            <a:rPr lang="en-GB" sz="1000">
              <a:solidFill>
                <a:schemeClr val="tx1"/>
              </a:solidFill>
              <a:latin typeface="Arial" panose="020B0604020202020204" pitchFamily="34" charset="0"/>
              <a:cs typeface="Arial" panose="020B0604020202020204" pitchFamily="34" charset="0"/>
            </a:rPr>
            <a:t>Checks for deceased patients</a:t>
          </a:r>
        </a:p>
      </dgm:t>
      <dgm:extLst>
        <a:ext uri="{E40237B7-FDA0-4F09-8148-C483321AD2D9}">
          <dgm14:cNvPr xmlns:dgm14="http://schemas.microsoft.com/office/drawing/2010/diagram" id="0" name="" descr="Check for deceased service users, trust to conduct initial checks for deceased service users, DBS to check for deceased service users, Create a trace request file, submit the trace request file, trusts to receive response file from DBS." title="Flow chart for Deceased Service User checks"/>
        </a:ext>
      </dgm:extLst>
    </dgm:pt>
    <dgm:pt modelId="{34BC553D-B7C3-4CE5-BF8A-A0D1E2CFDFE1}" type="parTrans" cxnId="{3296E1BE-6CA4-436E-96B5-EB4E47E471A9}">
      <dgm:prSet/>
      <dgm:spPr/>
      <dgm:t>
        <a:bodyPr/>
        <a:lstStyle/>
        <a:p>
          <a:endParaRPr lang="en-GB" sz="1000">
            <a:latin typeface="Arial" panose="020B0604020202020204" pitchFamily="34" charset="0"/>
            <a:cs typeface="Arial" panose="020B0604020202020204" pitchFamily="34" charset="0"/>
          </a:endParaRPr>
        </a:p>
      </dgm:t>
    </dgm:pt>
    <dgm:pt modelId="{D5272E70-334B-4314-98AE-3AA54B71A310}" type="sibTrans" cxnId="{3296E1BE-6CA4-436E-96B5-EB4E47E471A9}">
      <dgm:prSet/>
      <dgm:spPr/>
      <dgm:t>
        <a:bodyPr/>
        <a:lstStyle/>
        <a:p>
          <a:endParaRPr lang="en-GB" sz="1000">
            <a:latin typeface="Arial" panose="020B0604020202020204" pitchFamily="34" charset="0"/>
            <a:cs typeface="Arial" panose="020B0604020202020204" pitchFamily="34" charset="0"/>
          </a:endParaRPr>
        </a:p>
      </dgm:t>
    </dgm:pt>
    <dgm:pt modelId="{920FC368-D44A-4497-88B9-607508D55372}">
      <dgm:prSet custT="1"/>
      <dgm:spPr>
        <a:xfrm>
          <a:off x="2367949" y="3600095"/>
          <a:ext cx="1381985" cy="690992"/>
        </a:xfrm>
        <a:solidFill>
          <a:schemeClr val="bg1"/>
        </a:solidFill>
        <a:ln>
          <a:solidFill>
            <a:srgbClr val="007B4E"/>
          </a:solidFill>
        </a:ln>
      </dgm:spPr>
      <dgm:t>
        <a:bodyPr/>
        <a:lstStyle/>
        <a:p>
          <a:r>
            <a:rPr lang="en-GB" sz="1000">
              <a:solidFill>
                <a:schemeClr val="tx1"/>
              </a:solidFill>
              <a:latin typeface="Arial" panose="020B0604020202020204" pitchFamily="34" charset="0"/>
              <a:cs typeface="Arial" panose="020B0604020202020204" pitchFamily="34" charset="0"/>
            </a:rPr>
            <a:t>DBS / PDS checks for deceased patients</a:t>
          </a:r>
        </a:p>
      </dgm:t>
    </dgm:pt>
    <dgm:pt modelId="{12D5B3E2-BAF0-45E7-ABF0-B091D4C66299}" type="parTrans" cxnId="{84180B0A-CD26-40A8-9334-A9EDF8347E98}">
      <dgm:prSet/>
      <dgm:spPr>
        <a:xfrm>
          <a:off x="2160651" y="2328668"/>
          <a:ext cx="207297" cy="1616922"/>
        </a:xfrm>
      </dgm:spPr>
      <dgm:t>
        <a:bodyPr/>
        <a:lstStyle/>
        <a:p>
          <a:endParaRPr lang="en-GB" sz="1000">
            <a:latin typeface="Arial" panose="020B0604020202020204" pitchFamily="34" charset="0"/>
            <a:cs typeface="Arial" panose="020B0604020202020204" pitchFamily="34" charset="0"/>
          </a:endParaRPr>
        </a:p>
      </dgm:t>
    </dgm:pt>
    <dgm:pt modelId="{1D8C90F5-0BA1-4B6A-AD03-2EED820FBB5B}" type="sibTrans" cxnId="{84180B0A-CD26-40A8-9334-A9EDF8347E98}">
      <dgm:prSet/>
      <dgm:spPr/>
      <dgm:t>
        <a:bodyPr/>
        <a:lstStyle/>
        <a:p>
          <a:endParaRPr lang="en-GB" sz="1000">
            <a:latin typeface="Arial" panose="020B0604020202020204" pitchFamily="34" charset="0"/>
            <a:cs typeface="Arial" panose="020B0604020202020204" pitchFamily="34" charset="0"/>
          </a:endParaRPr>
        </a:p>
      </dgm:t>
    </dgm:pt>
    <dgm:pt modelId="{68702F6F-0E0A-4D9E-9FAE-68EFC2A1E846}">
      <dgm:prSet custT="1"/>
      <dgm:spPr>
        <a:xfrm>
          <a:off x="2367949" y="4581304"/>
          <a:ext cx="1381985" cy="690992"/>
        </a:xfrm>
      </dgm:spPr>
      <dgm:t>
        <a:bodyPr/>
        <a:lstStyle/>
        <a:p>
          <a:r>
            <a:rPr lang="en-GB" sz="1000">
              <a:latin typeface="Arial" panose="020B0604020202020204" pitchFamily="34" charset="0"/>
              <a:cs typeface="Arial" panose="020B0604020202020204" pitchFamily="34" charset="0"/>
            </a:rPr>
            <a:t>Trust receives the response file</a:t>
          </a:r>
        </a:p>
      </dgm:t>
    </dgm:pt>
    <dgm:pt modelId="{1502C7B0-C008-4516-BB1E-2A89AE3D3148}" type="parTrans" cxnId="{CFE82A40-27CC-46FF-A637-2C7B90461AD0}">
      <dgm:prSet/>
      <dgm:spPr>
        <a:xfrm>
          <a:off x="2160651" y="2328668"/>
          <a:ext cx="207297" cy="2598132"/>
        </a:xfrm>
      </dgm:spPr>
      <dgm:t>
        <a:bodyPr/>
        <a:lstStyle/>
        <a:p>
          <a:endParaRPr lang="en-GB" sz="1000">
            <a:latin typeface="Arial" panose="020B0604020202020204" pitchFamily="34" charset="0"/>
            <a:cs typeface="Arial" panose="020B0604020202020204" pitchFamily="34" charset="0"/>
          </a:endParaRPr>
        </a:p>
      </dgm:t>
    </dgm:pt>
    <dgm:pt modelId="{AC173DD2-591B-4D4B-9FC9-091FFF58F223}" type="sibTrans" cxnId="{CFE82A40-27CC-46FF-A637-2C7B90461AD0}">
      <dgm:prSet/>
      <dgm:spPr/>
      <dgm:t>
        <a:bodyPr/>
        <a:lstStyle/>
        <a:p>
          <a:endParaRPr lang="en-GB" sz="1000">
            <a:latin typeface="Arial" panose="020B0604020202020204" pitchFamily="34" charset="0"/>
            <a:cs typeface="Arial" panose="020B0604020202020204" pitchFamily="34" charset="0"/>
          </a:endParaRPr>
        </a:p>
      </dgm:t>
    </dgm:pt>
    <dgm:pt modelId="{C17475F2-FF93-4567-B3DB-426C334AA332}">
      <dgm:prSet custT="1"/>
      <dgm:spPr>
        <a:xfrm>
          <a:off x="2367949" y="2618885"/>
          <a:ext cx="1381985" cy="690992"/>
        </a:xfrm>
      </dgm:spPr>
      <dgm:t>
        <a:bodyPr/>
        <a:lstStyle/>
        <a:p>
          <a:r>
            <a:rPr lang="en-GB" sz="1000">
              <a:latin typeface="Arial" panose="020B0604020202020204" pitchFamily="34" charset="0"/>
              <a:cs typeface="Arial" panose="020B0604020202020204" pitchFamily="34" charset="0"/>
            </a:rPr>
            <a:t>Submit the trace request file through DBS or PDS MESH</a:t>
          </a:r>
        </a:p>
      </dgm:t>
    </dgm:pt>
    <dgm:pt modelId="{2134BFBC-C78E-45BD-BA56-1CA326BE21B6}" type="sibTrans" cxnId="{2A551C94-BC98-48BC-80CD-3F38141D18F0}">
      <dgm:prSet/>
      <dgm:spPr/>
      <dgm:t>
        <a:bodyPr/>
        <a:lstStyle/>
        <a:p>
          <a:endParaRPr lang="en-GB" sz="1000">
            <a:latin typeface="Arial" panose="020B0604020202020204" pitchFamily="34" charset="0"/>
            <a:cs typeface="Arial" panose="020B0604020202020204" pitchFamily="34" charset="0"/>
          </a:endParaRPr>
        </a:p>
      </dgm:t>
    </dgm:pt>
    <dgm:pt modelId="{17C26868-0CE6-4C1F-9749-5D3700151EE8}" type="parTrans" cxnId="{2A551C94-BC98-48BC-80CD-3F38141D18F0}">
      <dgm:prSet/>
      <dgm:spPr>
        <a:xfrm>
          <a:off x="2160651" y="2328668"/>
          <a:ext cx="207297" cy="635713"/>
        </a:xfrm>
      </dgm:spPr>
      <dgm:t>
        <a:bodyPr/>
        <a:lstStyle/>
        <a:p>
          <a:endParaRPr lang="en-GB" sz="1000">
            <a:latin typeface="Arial" panose="020B0604020202020204" pitchFamily="34" charset="0"/>
            <a:cs typeface="Arial" panose="020B0604020202020204" pitchFamily="34" charset="0"/>
          </a:endParaRPr>
        </a:p>
      </dgm:t>
    </dgm:pt>
    <dgm:pt modelId="{DF52F8E4-8F16-4545-915E-E3BFCB7B9326}" type="asst">
      <dgm:prSet phldrT="[Text]" custT="1"/>
      <dgm:spPr>
        <a:xfrm>
          <a:off x="952948" y="656466"/>
          <a:ext cx="1615388" cy="690992"/>
        </a:xfrm>
      </dgm:spPr>
      <dgm:t>
        <a:bodyPr/>
        <a:lstStyle/>
        <a:p>
          <a:r>
            <a:rPr lang="en-GB" sz="1000">
              <a:latin typeface="Arial" panose="020B0604020202020204" pitchFamily="34" charset="0"/>
              <a:cs typeface="Arial" panose="020B0604020202020204" pitchFamily="34" charset="0"/>
            </a:rPr>
            <a:t>Trust conducts initial local checks for deceased patients</a:t>
          </a:r>
        </a:p>
      </dgm:t>
    </dgm:pt>
    <dgm:pt modelId="{7AA99990-78D7-42D0-9766-F1B8836EE0CC}" type="sibTrans" cxnId="{0392AF74-391D-4442-AE3B-3F8BC3E6DA6E}">
      <dgm:prSet/>
      <dgm:spPr/>
      <dgm:t>
        <a:bodyPr/>
        <a:lstStyle/>
        <a:p>
          <a:endParaRPr lang="en-GB" sz="1000">
            <a:latin typeface="Arial" panose="020B0604020202020204" pitchFamily="34" charset="0"/>
            <a:cs typeface="Arial" panose="020B0604020202020204" pitchFamily="34" charset="0"/>
          </a:endParaRPr>
        </a:p>
      </dgm:t>
    </dgm:pt>
    <dgm:pt modelId="{B868A461-BC32-44AC-84F9-A80BB5D3B5D1}" type="parTrans" cxnId="{0392AF74-391D-4442-AE3B-3F8BC3E6DA6E}">
      <dgm:prSet/>
      <dgm:spPr>
        <a:xfrm>
          <a:off x="2568337" y="366249"/>
          <a:ext cx="145108" cy="635713"/>
        </a:xfrm>
      </dgm:spPr>
      <dgm:t>
        <a:bodyPr/>
        <a:lstStyle/>
        <a:p>
          <a:endParaRPr lang="en-GB" sz="1000">
            <a:latin typeface="Arial" panose="020B0604020202020204" pitchFamily="34" charset="0"/>
            <a:cs typeface="Arial" panose="020B0604020202020204" pitchFamily="34" charset="0"/>
          </a:endParaRPr>
        </a:p>
      </dgm:t>
    </dgm:pt>
    <dgm:pt modelId="{9AF97450-855C-435E-845C-BC635BFE37B9}">
      <dgm:prSet phldrT="[Text]" custT="1"/>
      <dgm:spPr>
        <a:xfrm>
          <a:off x="2022452" y="1637675"/>
          <a:ext cx="1381985" cy="690992"/>
        </a:xfrm>
      </dgm:spPr>
      <dgm:t>
        <a:bodyPr/>
        <a:lstStyle/>
        <a:p>
          <a:r>
            <a:rPr lang="en-GB" sz="1000">
              <a:latin typeface="Arial" panose="020B0604020202020204" pitchFamily="34" charset="0"/>
              <a:cs typeface="Arial" panose="020B0604020202020204" pitchFamily="34" charset="0"/>
            </a:rPr>
            <a:t>Create the trace request file</a:t>
          </a:r>
        </a:p>
      </dgm:t>
    </dgm:pt>
    <dgm:pt modelId="{9E6EE961-ECA3-4981-9900-209D7D1880A4}" type="sibTrans" cxnId="{081A5FD4-389F-4DDD-A6BF-F2E92060E098}">
      <dgm:prSet/>
      <dgm:spPr/>
      <dgm:t>
        <a:bodyPr/>
        <a:lstStyle/>
        <a:p>
          <a:endParaRPr lang="en-GB" sz="1000">
            <a:latin typeface="Arial" panose="020B0604020202020204" pitchFamily="34" charset="0"/>
            <a:cs typeface="Arial" panose="020B0604020202020204" pitchFamily="34" charset="0"/>
          </a:endParaRPr>
        </a:p>
      </dgm:t>
    </dgm:pt>
    <dgm:pt modelId="{8241AAAE-BA6F-45DA-A79E-8F9395BD6A53}" type="parTrans" cxnId="{081A5FD4-389F-4DDD-A6BF-F2E92060E098}">
      <dgm:prSet/>
      <dgm:spPr>
        <a:xfrm>
          <a:off x="2667725" y="366249"/>
          <a:ext cx="91440" cy="1271426"/>
        </a:xfrm>
      </dgm:spPr>
      <dgm:t>
        <a:bodyPr/>
        <a:lstStyle/>
        <a:p>
          <a:endParaRPr lang="en-GB" sz="1000">
            <a:latin typeface="Arial" panose="020B0604020202020204" pitchFamily="34" charset="0"/>
            <a:cs typeface="Arial" panose="020B0604020202020204" pitchFamily="34" charset="0"/>
          </a:endParaRPr>
        </a:p>
      </dgm:t>
    </dgm:pt>
    <dgm:pt modelId="{6296606A-6D8C-4B33-A574-4D58D97A32AD}" type="pres">
      <dgm:prSet presAssocID="{DE1B7F99-64FB-47BE-9B8E-BEFFDC2C6685}" presName="hierChild1" presStyleCnt="0">
        <dgm:presLayoutVars>
          <dgm:orgChart val="1"/>
          <dgm:chPref val="1"/>
          <dgm:dir/>
          <dgm:animOne val="branch"/>
          <dgm:animLvl val="lvl"/>
          <dgm:resizeHandles/>
        </dgm:presLayoutVars>
      </dgm:prSet>
      <dgm:spPr/>
    </dgm:pt>
    <dgm:pt modelId="{FC2D6499-EB3A-4F4C-9D57-C02745BEA330}" type="pres">
      <dgm:prSet presAssocID="{51887E35-EC78-4634-8846-40133A3C1E87}" presName="hierRoot1" presStyleCnt="0">
        <dgm:presLayoutVars>
          <dgm:hierBranch val="init"/>
        </dgm:presLayoutVars>
      </dgm:prSet>
      <dgm:spPr/>
    </dgm:pt>
    <dgm:pt modelId="{055A5CA0-EFF5-4CA2-AAA6-4984B8C6F40E}" type="pres">
      <dgm:prSet presAssocID="{51887E35-EC78-4634-8846-40133A3C1E87}" presName="rootComposite1" presStyleCnt="0"/>
      <dgm:spPr/>
    </dgm:pt>
    <dgm:pt modelId="{DC15E88A-23D1-40B9-9C1B-BB634556FABA}" type="pres">
      <dgm:prSet presAssocID="{51887E35-EC78-4634-8846-40133A3C1E87}" presName="rootText1" presStyleLbl="node0" presStyleIdx="0" presStyleCnt="1" custScaleX="214628">
        <dgm:presLayoutVars>
          <dgm:chPref val="3"/>
        </dgm:presLayoutVars>
      </dgm:prSet>
      <dgm:spPr/>
    </dgm:pt>
    <dgm:pt modelId="{6506076A-9EC6-46E1-92B5-06C3D59BFB71}" type="pres">
      <dgm:prSet presAssocID="{51887E35-EC78-4634-8846-40133A3C1E87}" presName="rootConnector1" presStyleLbl="node1" presStyleIdx="0" presStyleCnt="0"/>
      <dgm:spPr/>
    </dgm:pt>
    <dgm:pt modelId="{EED3A0D3-24F9-4654-8260-E9FD7C5FC1FA}" type="pres">
      <dgm:prSet presAssocID="{51887E35-EC78-4634-8846-40133A3C1E87}" presName="hierChild2" presStyleCnt="0"/>
      <dgm:spPr/>
    </dgm:pt>
    <dgm:pt modelId="{5333BCA4-2C39-46B6-A6EC-EB36790A4593}" type="pres">
      <dgm:prSet presAssocID="{8241AAAE-BA6F-45DA-A79E-8F9395BD6A53}" presName="Name37" presStyleLbl="parChTrans1D2" presStyleIdx="0" presStyleCnt="2"/>
      <dgm:spPr/>
    </dgm:pt>
    <dgm:pt modelId="{DF4AF3D7-D8D6-4E03-808E-8CED7F859AE6}" type="pres">
      <dgm:prSet presAssocID="{9AF97450-855C-435E-845C-BC635BFE37B9}" presName="hierRoot2" presStyleCnt="0">
        <dgm:presLayoutVars>
          <dgm:hierBranch val="init"/>
        </dgm:presLayoutVars>
      </dgm:prSet>
      <dgm:spPr/>
    </dgm:pt>
    <dgm:pt modelId="{6DDB0142-3E8A-4C8C-A518-2FD3946FB826}" type="pres">
      <dgm:prSet presAssocID="{9AF97450-855C-435E-845C-BC635BFE37B9}" presName="rootComposite" presStyleCnt="0"/>
      <dgm:spPr/>
    </dgm:pt>
    <dgm:pt modelId="{01D95BA3-3BEA-4219-915A-94292EE61B69}" type="pres">
      <dgm:prSet presAssocID="{9AF97450-855C-435E-845C-BC635BFE37B9}" presName="rootText" presStyleLbl="node2" presStyleIdx="0" presStyleCnt="1" custScaleX="214672">
        <dgm:presLayoutVars>
          <dgm:chPref val="3"/>
        </dgm:presLayoutVars>
      </dgm:prSet>
      <dgm:spPr/>
    </dgm:pt>
    <dgm:pt modelId="{904734B2-2C00-484E-A606-588CB17AA8B7}" type="pres">
      <dgm:prSet presAssocID="{9AF97450-855C-435E-845C-BC635BFE37B9}" presName="rootConnector" presStyleLbl="node2" presStyleIdx="0" presStyleCnt="1"/>
      <dgm:spPr/>
    </dgm:pt>
    <dgm:pt modelId="{1F10D957-AEE0-4699-B8F4-35505D05145C}" type="pres">
      <dgm:prSet presAssocID="{9AF97450-855C-435E-845C-BC635BFE37B9}" presName="hierChild4" presStyleCnt="0"/>
      <dgm:spPr/>
    </dgm:pt>
    <dgm:pt modelId="{5DFD66A7-73DF-4B21-BBB0-1A813BF743BB}" type="pres">
      <dgm:prSet presAssocID="{17C26868-0CE6-4C1F-9749-5D3700151EE8}" presName="Name37" presStyleLbl="parChTrans1D3" presStyleIdx="0" presStyleCnt="3"/>
      <dgm:spPr/>
    </dgm:pt>
    <dgm:pt modelId="{CA261D7B-BD0D-4CAE-992A-3193495823B9}" type="pres">
      <dgm:prSet presAssocID="{C17475F2-FF93-4567-B3DB-426C334AA332}" presName="hierRoot2" presStyleCnt="0">
        <dgm:presLayoutVars>
          <dgm:hierBranch val="init"/>
        </dgm:presLayoutVars>
      </dgm:prSet>
      <dgm:spPr/>
    </dgm:pt>
    <dgm:pt modelId="{3D410E59-5B19-4694-B038-D0D9AA13DBB5}" type="pres">
      <dgm:prSet presAssocID="{C17475F2-FF93-4567-B3DB-426C334AA332}" presName="rootComposite" presStyleCnt="0"/>
      <dgm:spPr/>
    </dgm:pt>
    <dgm:pt modelId="{A4F03D62-762D-4A22-B898-8F66EB2C8D96}" type="pres">
      <dgm:prSet presAssocID="{C17475F2-FF93-4567-B3DB-426C334AA332}" presName="rootText" presStyleLbl="node3" presStyleIdx="0" presStyleCnt="3" custScaleX="169463" custScaleY="122603">
        <dgm:presLayoutVars>
          <dgm:chPref val="3"/>
        </dgm:presLayoutVars>
      </dgm:prSet>
      <dgm:spPr/>
    </dgm:pt>
    <dgm:pt modelId="{24D659B1-833B-4058-B349-7A9C12F312E7}" type="pres">
      <dgm:prSet presAssocID="{C17475F2-FF93-4567-B3DB-426C334AA332}" presName="rootConnector" presStyleLbl="node3" presStyleIdx="0" presStyleCnt="3"/>
      <dgm:spPr/>
    </dgm:pt>
    <dgm:pt modelId="{E14BB132-5660-4A54-A11D-2F57F2EA47ED}" type="pres">
      <dgm:prSet presAssocID="{C17475F2-FF93-4567-B3DB-426C334AA332}" presName="hierChild4" presStyleCnt="0"/>
      <dgm:spPr/>
    </dgm:pt>
    <dgm:pt modelId="{0D019E8F-96D8-42D0-B397-0FDEAE9DDEEB}" type="pres">
      <dgm:prSet presAssocID="{C17475F2-FF93-4567-B3DB-426C334AA332}" presName="hierChild5" presStyleCnt="0"/>
      <dgm:spPr/>
    </dgm:pt>
    <dgm:pt modelId="{8EE7A45E-8B5C-4EEE-9879-71D0D82880B2}" type="pres">
      <dgm:prSet presAssocID="{12D5B3E2-BAF0-45E7-ABF0-B091D4C66299}" presName="Name37" presStyleLbl="parChTrans1D3" presStyleIdx="1" presStyleCnt="3"/>
      <dgm:spPr/>
    </dgm:pt>
    <dgm:pt modelId="{087C1CC8-1634-459A-8F29-103838A39945}" type="pres">
      <dgm:prSet presAssocID="{920FC368-D44A-4497-88B9-607508D55372}" presName="hierRoot2" presStyleCnt="0">
        <dgm:presLayoutVars>
          <dgm:hierBranch val="init"/>
        </dgm:presLayoutVars>
      </dgm:prSet>
      <dgm:spPr/>
    </dgm:pt>
    <dgm:pt modelId="{07BDF82E-41FC-4FEC-9186-E50EE0279361}" type="pres">
      <dgm:prSet presAssocID="{920FC368-D44A-4497-88B9-607508D55372}" presName="rootComposite" presStyleCnt="0"/>
      <dgm:spPr/>
    </dgm:pt>
    <dgm:pt modelId="{9EAEFEDE-3FDD-4A48-BE89-7703A739C30F}" type="pres">
      <dgm:prSet presAssocID="{920FC368-D44A-4497-88B9-607508D55372}" presName="rootText" presStyleLbl="node3" presStyleIdx="1" presStyleCnt="3" custScaleX="175072" custScaleY="128621">
        <dgm:presLayoutVars>
          <dgm:chPref val="3"/>
        </dgm:presLayoutVars>
      </dgm:prSet>
      <dgm:spPr/>
    </dgm:pt>
    <dgm:pt modelId="{80878248-E1E6-454E-8101-6239469B5F79}" type="pres">
      <dgm:prSet presAssocID="{920FC368-D44A-4497-88B9-607508D55372}" presName="rootConnector" presStyleLbl="node3" presStyleIdx="1" presStyleCnt="3"/>
      <dgm:spPr/>
    </dgm:pt>
    <dgm:pt modelId="{700AFD88-0987-4E7C-B4B6-6B8A18165B2C}" type="pres">
      <dgm:prSet presAssocID="{920FC368-D44A-4497-88B9-607508D55372}" presName="hierChild4" presStyleCnt="0"/>
      <dgm:spPr/>
    </dgm:pt>
    <dgm:pt modelId="{BB638D05-B6A2-45A2-8EDF-EB60E20D801D}" type="pres">
      <dgm:prSet presAssocID="{920FC368-D44A-4497-88B9-607508D55372}" presName="hierChild5" presStyleCnt="0"/>
      <dgm:spPr/>
    </dgm:pt>
    <dgm:pt modelId="{FB8737F1-1BE0-4687-8928-D73E27CE9E5E}" type="pres">
      <dgm:prSet presAssocID="{1502C7B0-C008-4516-BB1E-2A89AE3D3148}" presName="Name37" presStyleLbl="parChTrans1D3" presStyleIdx="2" presStyleCnt="3"/>
      <dgm:spPr/>
    </dgm:pt>
    <dgm:pt modelId="{FDFB54F5-D09E-469F-A1AD-1639D4BBEDB5}" type="pres">
      <dgm:prSet presAssocID="{68702F6F-0E0A-4D9E-9FAE-68EFC2A1E846}" presName="hierRoot2" presStyleCnt="0">
        <dgm:presLayoutVars>
          <dgm:hierBranch val="init"/>
        </dgm:presLayoutVars>
      </dgm:prSet>
      <dgm:spPr/>
    </dgm:pt>
    <dgm:pt modelId="{4F2E320C-5A33-456C-A28E-FF9842C498A6}" type="pres">
      <dgm:prSet presAssocID="{68702F6F-0E0A-4D9E-9FAE-68EFC2A1E846}" presName="rootComposite" presStyleCnt="0"/>
      <dgm:spPr/>
    </dgm:pt>
    <dgm:pt modelId="{57E1C4C8-42B7-4841-AA6E-B3DBC84844E1}" type="pres">
      <dgm:prSet presAssocID="{68702F6F-0E0A-4D9E-9FAE-68EFC2A1E846}" presName="rootText" presStyleLbl="node3" presStyleIdx="2" presStyleCnt="3" custScaleX="165696">
        <dgm:presLayoutVars>
          <dgm:chPref val="3"/>
        </dgm:presLayoutVars>
      </dgm:prSet>
      <dgm:spPr/>
    </dgm:pt>
    <dgm:pt modelId="{DD300F87-4568-4D54-86FD-3D196D372AF8}" type="pres">
      <dgm:prSet presAssocID="{68702F6F-0E0A-4D9E-9FAE-68EFC2A1E846}" presName="rootConnector" presStyleLbl="node3" presStyleIdx="2" presStyleCnt="3"/>
      <dgm:spPr/>
    </dgm:pt>
    <dgm:pt modelId="{C48B3338-43D0-4175-AFF6-D4A5DA17D0EE}" type="pres">
      <dgm:prSet presAssocID="{68702F6F-0E0A-4D9E-9FAE-68EFC2A1E846}" presName="hierChild4" presStyleCnt="0"/>
      <dgm:spPr/>
    </dgm:pt>
    <dgm:pt modelId="{C525909D-1E35-4609-9FCC-ACA73BC295AC}" type="pres">
      <dgm:prSet presAssocID="{68702F6F-0E0A-4D9E-9FAE-68EFC2A1E846}" presName="hierChild5" presStyleCnt="0"/>
      <dgm:spPr/>
    </dgm:pt>
    <dgm:pt modelId="{3343B731-3166-4D3D-81B5-2F1B04C27198}" type="pres">
      <dgm:prSet presAssocID="{9AF97450-855C-435E-845C-BC635BFE37B9}" presName="hierChild5" presStyleCnt="0"/>
      <dgm:spPr/>
    </dgm:pt>
    <dgm:pt modelId="{C0C2BC2E-FECB-4187-BE13-E47937915996}" type="pres">
      <dgm:prSet presAssocID="{51887E35-EC78-4634-8846-40133A3C1E87}" presName="hierChild3" presStyleCnt="0"/>
      <dgm:spPr/>
    </dgm:pt>
    <dgm:pt modelId="{BF9C8963-D1D6-42CC-BD7B-61DC4AF3FC93}" type="pres">
      <dgm:prSet presAssocID="{B868A461-BC32-44AC-84F9-A80BB5D3B5D1}" presName="Name111" presStyleLbl="parChTrans1D2" presStyleIdx="1" presStyleCnt="2"/>
      <dgm:spPr/>
    </dgm:pt>
    <dgm:pt modelId="{D07D0433-877C-402D-9230-65CCDB0837CB}" type="pres">
      <dgm:prSet presAssocID="{DF52F8E4-8F16-4545-915E-E3BFCB7B9326}" presName="hierRoot3" presStyleCnt="0">
        <dgm:presLayoutVars>
          <dgm:hierBranch val="init"/>
        </dgm:presLayoutVars>
      </dgm:prSet>
      <dgm:spPr/>
    </dgm:pt>
    <dgm:pt modelId="{EC03380C-AC16-414E-A5AC-23597D53FD6D}" type="pres">
      <dgm:prSet presAssocID="{DF52F8E4-8F16-4545-915E-E3BFCB7B9326}" presName="rootComposite3" presStyleCnt="0"/>
      <dgm:spPr/>
    </dgm:pt>
    <dgm:pt modelId="{0B93AA29-193D-419C-9D01-4092C589F464}" type="pres">
      <dgm:prSet presAssocID="{DF52F8E4-8F16-4545-915E-E3BFCB7B9326}" presName="rootText3" presStyleLbl="asst1" presStyleIdx="0" presStyleCnt="1" custScaleX="131173" custScaleY="189693">
        <dgm:presLayoutVars>
          <dgm:chPref val="3"/>
        </dgm:presLayoutVars>
      </dgm:prSet>
      <dgm:spPr/>
    </dgm:pt>
    <dgm:pt modelId="{AD5B976A-B2C3-4F64-B683-19E976C18366}" type="pres">
      <dgm:prSet presAssocID="{DF52F8E4-8F16-4545-915E-E3BFCB7B9326}" presName="rootConnector3" presStyleLbl="asst1" presStyleIdx="0" presStyleCnt="1"/>
      <dgm:spPr/>
    </dgm:pt>
    <dgm:pt modelId="{A533EC85-E32B-43E4-AA98-11A900921F16}" type="pres">
      <dgm:prSet presAssocID="{DF52F8E4-8F16-4545-915E-E3BFCB7B9326}" presName="hierChild6" presStyleCnt="0"/>
      <dgm:spPr/>
    </dgm:pt>
    <dgm:pt modelId="{F494B29F-D53D-43C2-A808-13FFB387CB48}" type="pres">
      <dgm:prSet presAssocID="{DF52F8E4-8F16-4545-915E-E3BFCB7B9326}" presName="hierChild7" presStyleCnt="0"/>
      <dgm:spPr/>
    </dgm:pt>
  </dgm:ptLst>
  <dgm:cxnLst>
    <dgm:cxn modelId="{4AACB806-6DAC-4C6F-980E-8CCEE1134523}" type="presOf" srcId="{9AF97450-855C-435E-845C-BC635BFE37B9}" destId="{904734B2-2C00-484E-A606-588CB17AA8B7}" srcOrd="1" destOrd="0" presId="urn:microsoft.com/office/officeart/2005/8/layout/orgChart1"/>
    <dgm:cxn modelId="{84180B0A-CD26-40A8-9334-A9EDF8347E98}" srcId="{9AF97450-855C-435E-845C-BC635BFE37B9}" destId="{920FC368-D44A-4497-88B9-607508D55372}" srcOrd="1" destOrd="0" parTransId="{12D5B3E2-BAF0-45E7-ABF0-B091D4C66299}" sibTransId="{1D8C90F5-0BA1-4B6A-AD03-2EED820FBB5B}"/>
    <dgm:cxn modelId="{B4BD821F-3429-43D1-8885-B2434331FD7A}" type="presOf" srcId="{68702F6F-0E0A-4D9E-9FAE-68EFC2A1E846}" destId="{DD300F87-4568-4D54-86FD-3D196D372AF8}" srcOrd="1" destOrd="0" presId="urn:microsoft.com/office/officeart/2005/8/layout/orgChart1"/>
    <dgm:cxn modelId="{AAC0492C-A614-4E36-89EB-0E520290DDCC}" type="presOf" srcId="{DE1B7F99-64FB-47BE-9B8E-BEFFDC2C6685}" destId="{6296606A-6D8C-4B33-A574-4D58D97A32AD}" srcOrd="0" destOrd="0" presId="urn:microsoft.com/office/officeart/2005/8/layout/orgChart1"/>
    <dgm:cxn modelId="{83ACCC3E-F70B-40D5-AD1A-55059D1425C5}" type="presOf" srcId="{51887E35-EC78-4634-8846-40133A3C1E87}" destId="{DC15E88A-23D1-40B9-9C1B-BB634556FABA}" srcOrd="0" destOrd="0" presId="urn:microsoft.com/office/officeart/2005/8/layout/orgChart1"/>
    <dgm:cxn modelId="{CFE82A40-27CC-46FF-A637-2C7B90461AD0}" srcId="{9AF97450-855C-435E-845C-BC635BFE37B9}" destId="{68702F6F-0E0A-4D9E-9FAE-68EFC2A1E846}" srcOrd="2" destOrd="0" parTransId="{1502C7B0-C008-4516-BB1E-2A89AE3D3148}" sibTransId="{AC173DD2-591B-4D4B-9FC9-091FFF58F223}"/>
    <dgm:cxn modelId="{72B1F245-CD54-4D49-ACFD-1B3177B72C98}" type="presOf" srcId="{9AF97450-855C-435E-845C-BC635BFE37B9}" destId="{01D95BA3-3BEA-4219-915A-94292EE61B69}" srcOrd="0" destOrd="0" presId="urn:microsoft.com/office/officeart/2005/8/layout/orgChart1"/>
    <dgm:cxn modelId="{73121B6D-9BC7-45CB-97EC-953393503DA4}" type="presOf" srcId="{12D5B3E2-BAF0-45E7-ABF0-B091D4C66299}" destId="{8EE7A45E-8B5C-4EEE-9879-71D0D82880B2}" srcOrd="0" destOrd="0" presId="urn:microsoft.com/office/officeart/2005/8/layout/orgChart1"/>
    <dgm:cxn modelId="{0392AF74-391D-4442-AE3B-3F8BC3E6DA6E}" srcId="{51887E35-EC78-4634-8846-40133A3C1E87}" destId="{DF52F8E4-8F16-4545-915E-E3BFCB7B9326}" srcOrd="0" destOrd="0" parTransId="{B868A461-BC32-44AC-84F9-A80BB5D3B5D1}" sibTransId="{7AA99990-78D7-42D0-9766-F1B8836EE0CC}"/>
    <dgm:cxn modelId="{963C4486-245B-446F-B3B7-E2A2159B0FE5}" type="presOf" srcId="{B868A461-BC32-44AC-84F9-A80BB5D3B5D1}" destId="{BF9C8963-D1D6-42CC-BD7B-61DC4AF3FC93}" srcOrd="0" destOrd="0" presId="urn:microsoft.com/office/officeart/2005/8/layout/orgChart1"/>
    <dgm:cxn modelId="{2A551C94-BC98-48BC-80CD-3F38141D18F0}" srcId="{9AF97450-855C-435E-845C-BC635BFE37B9}" destId="{C17475F2-FF93-4567-B3DB-426C334AA332}" srcOrd="0" destOrd="0" parTransId="{17C26868-0CE6-4C1F-9749-5D3700151EE8}" sibTransId="{2134BFBC-C78E-45BD-BA56-1CA326BE21B6}"/>
    <dgm:cxn modelId="{1DAFBE9A-E4D7-483F-8586-C98BFBF3F95C}" type="presOf" srcId="{DF52F8E4-8F16-4545-915E-E3BFCB7B9326}" destId="{AD5B976A-B2C3-4F64-B683-19E976C18366}" srcOrd="1" destOrd="0" presId="urn:microsoft.com/office/officeart/2005/8/layout/orgChart1"/>
    <dgm:cxn modelId="{51AE4AA3-0A17-4EEE-ADEB-29E8F1D12831}" type="presOf" srcId="{920FC368-D44A-4497-88B9-607508D55372}" destId="{9EAEFEDE-3FDD-4A48-BE89-7703A739C30F}" srcOrd="0" destOrd="0" presId="urn:microsoft.com/office/officeart/2005/8/layout/orgChart1"/>
    <dgm:cxn modelId="{27003EA8-06F7-4E86-AE80-7E8DB6784702}" type="presOf" srcId="{1502C7B0-C008-4516-BB1E-2A89AE3D3148}" destId="{FB8737F1-1BE0-4687-8928-D73E27CE9E5E}" srcOrd="0" destOrd="0" presId="urn:microsoft.com/office/officeart/2005/8/layout/orgChart1"/>
    <dgm:cxn modelId="{C238B1B1-6FDB-4952-A0D6-3429A9F907E5}" type="presOf" srcId="{C17475F2-FF93-4567-B3DB-426C334AA332}" destId="{A4F03D62-762D-4A22-B898-8F66EB2C8D96}" srcOrd="0" destOrd="0" presId="urn:microsoft.com/office/officeart/2005/8/layout/orgChart1"/>
    <dgm:cxn modelId="{9BCB2EB3-6A51-4F26-B106-1F1E1875F2F7}" type="presOf" srcId="{17C26868-0CE6-4C1F-9749-5D3700151EE8}" destId="{5DFD66A7-73DF-4B21-BBB0-1A813BF743BB}" srcOrd="0" destOrd="0" presId="urn:microsoft.com/office/officeart/2005/8/layout/orgChart1"/>
    <dgm:cxn modelId="{A21991B3-9933-43EF-96A1-CD0F28D10372}" type="presOf" srcId="{920FC368-D44A-4497-88B9-607508D55372}" destId="{80878248-E1E6-454E-8101-6239469B5F79}" srcOrd="1" destOrd="0" presId="urn:microsoft.com/office/officeart/2005/8/layout/orgChart1"/>
    <dgm:cxn modelId="{3296E1BE-6CA4-436E-96B5-EB4E47E471A9}" srcId="{DE1B7F99-64FB-47BE-9B8E-BEFFDC2C6685}" destId="{51887E35-EC78-4634-8846-40133A3C1E87}" srcOrd="0" destOrd="0" parTransId="{34BC553D-B7C3-4CE5-BF8A-A0D1E2CFDFE1}" sibTransId="{D5272E70-334B-4314-98AE-3AA54B71A310}"/>
    <dgm:cxn modelId="{F7C36ACF-A75E-4789-A700-E7A9C93E587D}" type="presOf" srcId="{68702F6F-0E0A-4D9E-9FAE-68EFC2A1E846}" destId="{57E1C4C8-42B7-4841-AA6E-B3DBC84844E1}" srcOrd="0" destOrd="0" presId="urn:microsoft.com/office/officeart/2005/8/layout/orgChart1"/>
    <dgm:cxn modelId="{E799D2D1-CAF0-4984-A4B1-A954A137D706}" type="presOf" srcId="{DF52F8E4-8F16-4545-915E-E3BFCB7B9326}" destId="{0B93AA29-193D-419C-9D01-4092C589F464}" srcOrd="0" destOrd="0" presId="urn:microsoft.com/office/officeart/2005/8/layout/orgChart1"/>
    <dgm:cxn modelId="{081A5FD4-389F-4DDD-A6BF-F2E92060E098}" srcId="{51887E35-EC78-4634-8846-40133A3C1E87}" destId="{9AF97450-855C-435E-845C-BC635BFE37B9}" srcOrd="1" destOrd="0" parTransId="{8241AAAE-BA6F-45DA-A79E-8F9395BD6A53}" sibTransId="{9E6EE961-ECA3-4981-9900-209D7D1880A4}"/>
    <dgm:cxn modelId="{669A4DD6-6F33-4F7B-BBE7-9F27A31AEEAA}" type="presOf" srcId="{8241AAAE-BA6F-45DA-A79E-8F9395BD6A53}" destId="{5333BCA4-2C39-46B6-A6EC-EB36790A4593}" srcOrd="0" destOrd="0" presId="urn:microsoft.com/office/officeart/2005/8/layout/orgChart1"/>
    <dgm:cxn modelId="{2350ADE3-4368-4533-8C83-655E15DA879D}" type="presOf" srcId="{51887E35-EC78-4634-8846-40133A3C1E87}" destId="{6506076A-9EC6-46E1-92B5-06C3D59BFB71}" srcOrd="1" destOrd="0" presId="urn:microsoft.com/office/officeart/2005/8/layout/orgChart1"/>
    <dgm:cxn modelId="{7B1A89EB-1885-4835-8201-2BF7C203382E}" type="presOf" srcId="{C17475F2-FF93-4567-B3DB-426C334AA332}" destId="{24D659B1-833B-4058-B349-7A9C12F312E7}" srcOrd="1" destOrd="0" presId="urn:microsoft.com/office/officeart/2005/8/layout/orgChart1"/>
    <dgm:cxn modelId="{BE455778-43A5-4EB0-A198-FBED6C31760B}" type="presParOf" srcId="{6296606A-6D8C-4B33-A574-4D58D97A32AD}" destId="{FC2D6499-EB3A-4F4C-9D57-C02745BEA330}" srcOrd="0" destOrd="0" presId="urn:microsoft.com/office/officeart/2005/8/layout/orgChart1"/>
    <dgm:cxn modelId="{48DC7E37-C847-4CBD-959A-9E620916006B}" type="presParOf" srcId="{FC2D6499-EB3A-4F4C-9D57-C02745BEA330}" destId="{055A5CA0-EFF5-4CA2-AAA6-4984B8C6F40E}" srcOrd="0" destOrd="0" presId="urn:microsoft.com/office/officeart/2005/8/layout/orgChart1"/>
    <dgm:cxn modelId="{5B07D4C1-44AA-4481-82F8-4D4D3808DAB2}" type="presParOf" srcId="{055A5CA0-EFF5-4CA2-AAA6-4984B8C6F40E}" destId="{DC15E88A-23D1-40B9-9C1B-BB634556FABA}" srcOrd="0" destOrd="0" presId="urn:microsoft.com/office/officeart/2005/8/layout/orgChart1"/>
    <dgm:cxn modelId="{A431A610-79EF-46D2-B4D4-6077ED01832B}" type="presParOf" srcId="{055A5CA0-EFF5-4CA2-AAA6-4984B8C6F40E}" destId="{6506076A-9EC6-46E1-92B5-06C3D59BFB71}" srcOrd="1" destOrd="0" presId="urn:microsoft.com/office/officeart/2005/8/layout/orgChart1"/>
    <dgm:cxn modelId="{FDB0A466-95B1-4F30-AE26-B31EFEB7FF36}" type="presParOf" srcId="{FC2D6499-EB3A-4F4C-9D57-C02745BEA330}" destId="{EED3A0D3-24F9-4654-8260-E9FD7C5FC1FA}" srcOrd="1" destOrd="0" presId="urn:microsoft.com/office/officeart/2005/8/layout/orgChart1"/>
    <dgm:cxn modelId="{35E78CD6-494B-45D0-9547-B5F7B18CA28C}" type="presParOf" srcId="{EED3A0D3-24F9-4654-8260-E9FD7C5FC1FA}" destId="{5333BCA4-2C39-46B6-A6EC-EB36790A4593}" srcOrd="0" destOrd="0" presId="urn:microsoft.com/office/officeart/2005/8/layout/orgChart1"/>
    <dgm:cxn modelId="{F246A9BB-AC88-4A85-8ADF-710CF1931E51}" type="presParOf" srcId="{EED3A0D3-24F9-4654-8260-E9FD7C5FC1FA}" destId="{DF4AF3D7-D8D6-4E03-808E-8CED7F859AE6}" srcOrd="1" destOrd="0" presId="urn:microsoft.com/office/officeart/2005/8/layout/orgChart1"/>
    <dgm:cxn modelId="{A956EFA0-F784-497C-BCC1-20BE34F0C83C}" type="presParOf" srcId="{DF4AF3D7-D8D6-4E03-808E-8CED7F859AE6}" destId="{6DDB0142-3E8A-4C8C-A518-2FD3946FB826}" srcOrd="0" destOrd="0" presId="urn:microsoft.com/office/officeart/2005/8/layout/orgChart1"/>
    <dgm:cxn modelId="{3C017DFC-1DC3-40BD-882A-78087A848F50}" type="presParOf" srcId="{6DDB0142-3E8A-4C8C-A518-2FD3946FB826}" destId="{01D95BA3-3BEA-4219-915A-94292EE61B69}" srcOrd="0" destOrd="0" presId="urn:microsoft.com/office/officeart/2005/8/layout/orgChart1"/>
    <dgm:cxn modelId="{75ED67DD-C97F-4AF0-A3CF-AACB0B184B8B}" type="presParOf" srcId="{6DDB0142-3E8A-4C8C-A518-2FD3946FB826}" destId="{904734B2-2C00-484E-A606-588CB17AA8B7}" srcOrd="1" destOrd="0" presId="urn:microsoft.com/office/officeart/2005/8/layout/orgChart1"/>
    <dgm:cxn modelId="{D632FA45-755F-48B7-9475-15E22195A08C}" type="presParOf" srcId="{DF4AF3D7-D8D6-4E03-808E-8CED7F859AE6}" destId="{1F10D957-AEE0-4699-B8F4-35505D05145C}" srcOrd="1" destOrd="0" presId="urn:microsoft.com/office/officeart/2005/8/layout/orgChart1"/>
    <dgm:cxn modelId="{94AE6318-2C1F-4A7D-AB97-E76FFB4E58A5}" type="presParOf" srcId="{1F10D957-AEE0-4699-B8F4-35505D05145C}" destId="{5DFD66A7-73DF-4B21-BBB0-1A813BF743BB}" srcOrd="0" destOrd="0" presId="urn:microsoft.com/office/officeart/2005/8/layout/orgChart1"/>
    <dgm:cxn modelId="{59350C93-EF6C-4237-8F85-8C025F0266F5}" type="presParOf" srcId="{1F10D957-AEE0-4699-B8F4-35505D05145C}" destId="{CA261D7B-BD0D-4CAE-992A-3193495823B9}" srcOrd="1" destOrd="0" presId="urn:microsoft.com/office/officeart/2005/8/layout/orgChart1"/>
    <dgm:cxn modelId="{892CD809-6E28-4A42-B9A2-88A39A156434}" type="presParOf" srcId="{CA261D7B-BD0D-4CAE-992A-3193495823B9}" destId="{3D410E59-5B19-4694-B038-D0D9AA13DBB5}" srcOrd="0" destOrd="0" presId="urn:microsoft.com/office/officeart/2005/8/layout/orgChart1"/>
    <dgm:cxn modelId="{7B4A348D-1802-4F4C-A414-DF5E536A4132}" type="presParOf" srcId="{3D410E59-5B19-4694-B038-D0D9AA13DBB5}" destId="{A4F03D62-762D-4A22-B898-8F66EB2C8D96}" srcOrd="0" destOrd="0" presId="urn:microsoft.com/office/officeart/2005/8/layout/orgChart1"/>
    <dgm:cxn modelId="{5BD919EF-4B2D-4E38-A0B3-AA4C2AE80410}" type="presParOf" srcId="{3D410E59-5B19-4694-B038-D0D9AA13DBB5}" destId="{24D659B1-833B-4058-B349-7A9C12F312E7}" srcOrd="1" destOrd="0" presId="urn:microsoft.com/office/officeart/2005/8/layout/orgChart1"/>
    <dgm:cxn modelId="{74292178-E261-473C-941B-C45BDB69BEAC}" type="presParOf" srcId="{CA261D7B-BD0D-4CAE-992A-3193495823B9}" destId="{E14BB132-5660-4A54-A11D-2F57F2EA47ED}" srcOrd="1" destOrd="0" presId="urn:microsoft.com/office/officeart/2005/8/layout/orgChart1"/>
    <dgm:cxn modelId="{76374182-D646-412E-B28D-AC6D9470DBB6}" type="presParOf" srcId="{CA261D7B-BD0D-4CAE-992A-3193495823B9}" destId="{0D019E8F-96D8-42D0-B397-0FDEAE9DDEEB}" srcOrd="2" destOrd="0" presId="urn:microsoft.com/office/officeart/2005/8/layout/orgChart1"/>
    <dgm:cxn modelId="{555E2C52-8EBA-4D6C-AF43-67F5246593CD}" type="presParOf" srcId="{1F10D957-AEE0-4699-B8F4-35505D05145C}" destId="{8EE7A45E-8B5C-4EEE-9879-71D0D82880B2}" srcOrd="2" destOrd="0" presId="urn:microsoft.com/office/officeart/2005/8/layout/orgChart1"/>
    <dgm:cxn modelId="{4FA8AE4E-B6F0-47CF-9C87-DE57FEA4E7EF}" type="presParOf" srcId="{1F10D957-AEE0-4699-B8F4-35505D05145C}" destId="{087C1CC8-1634-459A-8F29-103838A39945}" srcOrd="3" destOrd="0" presId="urn:microsoft.com/office/officeart/2005/8/layout/orgChart1"/>
    <dgm:cxn modelId="{2ACA8C87-A7CD-405C-A1E0-391DF561919B}" type="presParOf" srcId="{087C1CC8-1634-459A-8F29-103838A39945}" destId="{07BDF82E-41FC-4FEC-9186-E50EE0279361}" srcOrd="0" destOrd="0" presId="urn:microsoft.com/office/officeart/2005/8/layout/orgChart1"/>
    <dgm:cxn modelId="{9167F01E-9052-44C5-8A42-4D41155AB1FA}" type="presParOf" srcId="{07BDF82E-41FC-4FEC-9186-E50EE0279361}" destId="{9EAEFEDE-3FDD-4A48-BE89-7703A739C30F}" srcOrd="0" destOrd="0" presId="urn:microsoft.com/office/officeart/2005/8/layout/orgChart1"/>
    <dgm:cxn modelId="{1F79B540-0E80-4698-BB6D-C1FA776ACC76}" type="presParOf" srcId="{07BDF82E-41FC-4FEC-9186-E50EE0279361}" destId="{80878248-E1E6-454E-8101-6239469B5F79}" srcOrd="1" destOrd="0" presId="urn:microsoft.com/office/officeart/2005/8/layout/orgChart1"/>
    <dgm:cxn modelId="{E81BDC8E-71A6-437D-807D-64DE15EE7CD4}" type="presParOf" srcId="{087C1CC8-1634-459A-8F29-103838A39945}" destId="{700AFD88-0987-4E7C-B4B6-6B8A18165B2C}" srcOrd="1" destOrd="0" presId="urn:microsoft.com/office/officeart/2005/8/layout/orgChart1"/>
    <dgm:cxn modelId="{C6145D5F-6055-4368-BA94-6AD9A8460B5C}" type="presParOf" srcId="{087C1CC8-1634-459A-8F29-103838A39945}" destId="{BB638D05-B6A2-45A2-8EDF-EB60E20D801D}" srcOrd="2" destOrd="0" presId="urn:microsoft.com/office/officeart/2005/8/layout/orgChart1"/>
    <dgm:cxn modelId="{BAE9F22F-3C8A-465B-A6A9-1AA9E0F65CD7}" type="presParOf" srcId="{1F10D957-AEE0-4699-B8F4-35505D05145C}" destId="{FB8737F1-1BE0-4687-8928-D73E27CE9E5E}" srcOrd="4" destOrd="0" presId="urn:microsoft.com/office/officeart/2005/8/layout/orgChart1"/>
    <dgm:cxn modelId="{0542970B-A38A-4F8D-89F0-391C1595ED57}" type="presParOf" srcId="{1F10D957-AEE0-4699-B8F4-35505D05145C}" destId="{FDFB54F5-D09E-469F-A1AD-1639D4BBEDB5}" srcOrd="5" destOrd="0" presId="urn:microsoft.com/office/officeart/2005/8/layout/orgChart1"/>
    <dgm:cxn modelId="{32513A1E-499A-4814-A2AE-F879BF262697}" type="presParOf" srcId="{FDFB54F5-D09E-469F-A1AD-1639D4BBEDB5}" destId="{4F2E320C-5A33-456C-A28E-FF9842C498A6}" srcOrd="0" destOrd="0" presId="urn:microsoft.com/office/officeart/2005/8/layout/orgChart1"/>
    <dgm:cxn modelId="{A89A47A5-CE37-4397-8820-07DE44233DCD}" type="presParOf" srcId="{4F2E320C-5A33-456C-A28E-FF9842C498A6}" destId="{57E1C4C8-42B7-4841-AA6E-B3DBC84844E1}" srcOrd="0" destOrd="0" presId="urn:microsoft.com/office/officeart/2005/8/layout/orgChart1"/>
    <dgm:cxn modelId="{333B5B28-2410-4CD1-B11F-75B1C75E7D3E}" type="presParOf" srcId="{4F2E320C-5A33-456C-A28E-FF9842C498A6}" destId="{DD300F87-4568-4D54-86FD-3D196D372AF8}" srcOrd="1" destOrd="0" presId="urn:microsoft.com/office/officeart/2005/8/layout/orgChart1"/>
    <dgm:cxn modelId="{492A4EDB-5993-4342-8D90-F50AE1637D8D}" type="presParOf" srcId="{FDFB54F5-D09E-469F-A1AD-1639D4BBEDB5}" destId="{C48B3338-43D0-4175-AFF6-D4A5DA17D0EE}" srcOrd="1" destOrd="0" presId="urn:microsoft.com/office/officeart/2005/8/layout/orgChart1"/>
    <dgm:cxn modelId="{62970824-BBDA-4310-9AFF-400D1FAE38EE}" type="presParOf" srcId="{FDFB54F5-D09E-469F-A1AD-1639D4BBEDB5}" destId="{C525909D-1E35-4609-9FCC-ACA73BC295AC}" srcOrd="2" destOrd="0" presId="urn:microsoft.com/office/officeart/2005/8/layout/orgChart1"/>
    <dgm:cxn modelId="{E575E4B0-F3A8-4496-8AF4-B8AA20B02008}" type="presParOf" srcId="{DF4AF3D7-D8D6-4E03-808E-8CED7F859AE6}" destId="{3343B731-3166-4D3D-81B5-2F1B04C27198}" srcOrd="2" destOrd="0" presId="urn:microsoft.com/office/officeart/2005/8/layout/orgChart1"/>
    <dgm:cxn modelId="{5C07D36E-C9CA-49CC-AE15-56715569EAC7}" type="presParOf" srcId="{FC2D6499-EB3A-4F4C-9D57-C02745BEA330}" destId="{C0C2BC2E-FECB-4187-BE13-E47937915996}" srcOrd="2" destOrd="0" presId="urn:microsoft.com/office/officeart/2005/8/layout/orgChart1"/>
    <dgm:cxn modelId="{CE776403-F268-4FA1-BE0A-F2E4E1608E50}" type="presParOf" srcId="{C0C2BC2E-FECB-4187-BE13-E47937915996}" destId="{BF9C8963-D1D6-42CC-BD7B-61DC4AF3FC93}" srcOrd="0" destOrd="0" presId="urn:microsoft.com/office/officeart/2005/8/layout/orgChart1"/>
    <dgm:cxn modelId="{7C8C9656-CFF1-4461-BF5E-ABAA47244F60}" type="presParOf" srcId="{C0C2BC2E-FECB-4187-BE13-E47937915996}" destId="{D07D0433-877C-402D-9230-65CCDB0837CB}" srcOrd="1" destOrd="0" presId="urn:microsoft.com/office/officeart/2005/8/layout/orgChart1"/>
    <dgm:cxn modelId="{E243EE9C-44B7-4FC2-808A-190564BFB100}" type="presParOf" srcId="{D07D0433-877C-402D-9230-65CCDB0837CB}" destId="{EC03380C-AC16-414E-A5AC-23597D53FD6D}" srcOrd="0" destOrd="0" presId="urn:microsoft.com/office/officeart/2005/8/layout/orgChart1"/>
    <dgm:cxn modelId="{F375FD95-C4EA-4E0D-89D5-18ACABD1B4A2}" type="presParOf" srcId="{EC03380C-AC16-414E-A5AC-23597D53FD6D}" destId="{0B93AA29-193D-419C-9D01-4092C589F464}" srcOrd="0" destOrd="0" presId="urn:microsoft.com/office/officeart/2005/8/layout/orgChart1"/>
    <dgm:cxn modelId="{EAF8C9EA-91DA-4CF6-B8DD-B7BEA1694EA9}" type="presParOf" srcId="{EC03380C-AC16-414E-A5AC-23597D53FD6D}" destId="{AD5B976A-B2C3-4F64-B683-19E976C18366}" srcOrd="1" destOrd="0" presId="urn:microsoft.com/office/officeart/2005/8/layout/orgChart1"/>
    <dgm:cxn modelId="{F57ABC36-15E8-410D-840E-338FBFBCFF4E}" type="presParOf" srcId="{D07D0433-877C-402D-9230-65CCDB0837CB}" destId="{A533EC85-E32B-43E4-AA98-11A900921F16}" srcOrd="1" destOrd="0" presId="urn:microsoft.com/office/officeart/2005/8/layout/orgChart1"/>
    <dgm:cxn modelId="{BF282A95-6C38-48AD-8BDE-A31DF169FB15}" type="presParOf" srcId="{D07D0433-877C-402D-9230-65CCDB0837CB}" destId="{F494B29F-D53D-43C2-A808-13FFB387CB48}" srcOrd="2" destOrd="0" presId="urn:microsoft.com/office/officeart/2005/8/layout/orgChart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D334855-776E-4421-8CE2-91C1EB9C4D06}" type="doc">
      <dgm:prSet loTypeId="urn:microsoft.com/office/officeart/2005/8/layout/hProcess9" loCatId="process" qsTypeId="urn:microsoft.com/office/officeart/2005/8/quickstyle/simple1#2" qsCatId="simple" csTypeId="urn:microsoft.com/office/officeart/2005/8/colors/accent1_2#2" csCatId="accent1" phldr="1"/>
      <dgm:spPr/>
      <dgm:t>
        <a:bodyPr/>
        <a:lstStyle/>
        <a:p>
          <a:endParaRPr lang="en-GB"/>
        </a:p>
      </dgm:t>
    </dgm:pt>
    <dgm:pt modelId="{4BAB6AEE-CE0F-4415-8BFC-148BC61DD108}">
      <dgm:prSet phldrT="[Text]" custT="1"/>
      <dgm:spPr>
        <a:solidFill>
          <a:schemeClr val="bg1"/>
        </a:solidFill>
        <a:ln>
          <a:solidFill>
            <a:srgbClr val="007B4E"/>
          </a:solidFill>
        </a:ln>
      </dgm:spPr>
      <dgm:t>
        <a:bodyPr/>
        <a:lstStyle/>
        <a:p>
          <a:r>
            <a:rPr lang="en-GB" sz="1200" b="1">
              <a:solidFill>
                <a:srgbClr val="4D4639"/>
              </a:solidFill>
              <a:latin typeface="Arial" panose="020B0604020202020204" pitchFamily="34" charset="0"/>
              <a:cs typeface="Arial" panose="020B0604020202020204" pitchFamily="34" charset="0"/>
            </a:rPr>
            <a:t>Mailing 1 </a:t>
          </a:r>
          <a:r>
            <a:rPr lang="en-GB" sz="1100">
              <a:solidFill>
                <a:srgbClr val="4D4639"/>
              </a:solidFill>
              <a:latin typeface="Arial" panose="020B0604020202020204" pitchFamily="34" charset="0"/>
              <a:cs typeface="Arial" panose="020B0604020202020204" pitchFamily="34" charset="0"/>
            </a:rPr>
            <a:t>- if 2 weeks has passed since 1st checks</a:t>
          </a:r>
        </a:p>
      </dgm:t>
    </dgm:pt>
    <dgm:pt modelId="{7D88F7D4-5B9C-4C90-87F7-471F353F208E}" type="parTrans" cxnId="{9F4F24F0-B900-41EB-A0E8-97CB6505351C}">
      <dgm:prSet/>
      <dgm:spPr/>
      <dgm:t>
        <a:bodyPr/>
        <a:lstStyle/>
        <a:p>
          <a:endParaRPr lang="en-GB">
            <a:latin typeface="Arial" panose="020B0604020202020204" pitchFamily="34" charset="0"/>
            <a:cs typeface="Arial" panose="020B0604020202020204" pitchFamily="34" charset="0"/>
          </a:endParaRPr>
        </a:p>
      </dgm:t>
    </dgm:pt>
    <dgm:pt modelId="{A2A75707-CC72-45E6-B716-1E0228780242}" type="sibTrans" cxnId="{9F4F24F0-B900-41EB-A0E8-97CB6505351C}">
      <dgm:prSet/>
      <dgm:spPr>
        <a:solidFill>
          <a:srgbClr val="007A4E"/>
        </a:solidFill>
      </dgm:spPr>
      <dgm:t>
        <a:bodyPr/>
        <a:lstStyle/>
        <a:p>
          <a:endParaRPr lang="en-GB">
            <a:latin typeface="Arial" panose="020B0604020202020204" pitchFamily="34" charset="0"/>
            <a:cs typeface="Arial" panose="020B0604020202020204" pitchFamily="34" charset="0"/>
          </a:endParaRPr>
        </a:p>
      </dgm:t>
    </dgm:pt>
    <dgm:pt modelId="{B181A9A9-AAD5-4762-9C48-5F889F820650}">
      <dgm:prSet phldrT="[Text]" custT="1"/>
      <dgm:spPr>
        <a:solidFill>
          <a:schemeClr val="bg1"/>
        </a:solidFill>
        <a:ln>
          <a:solidFill>
            <a:srgbClr val="007B4E"/>
          </a:solidFill>
        </a:ln>
      </dgm:spPr>
      <dgm:t>
        <a:bodyPr/>
        <a:lstStyle/>
        <a:p>
          <a:r>
            <a:rPr lang="en-GB" sz="1000">
              <a:solidFill>
                <a:srgbClr val="4D4639"/>
              </a:solidFill>
              <a:latin typeface="Arial" panose="020B0604020202020204" pitchFamily="34" charset="0"/>
              <a:cs typeface="Arial" panose="020B0604020202020204" pitchFamily="34" charset="0"/>
            </a:rPr>
            <a:t>PDS check and / or Local check</a:t>
          </a:r>
        </a:p>
      </dgm:t>
    </dgm:pt>
    <dgm:pt modelId="{FAC1B4C9-2E40-443F-B64B-027EBAC6E8CB}" type="parTrans" cxnId="{40AB7A4B-0FD5-45A1-8109-A259EB2C32F8}">
      <dgm:prSet/>
      <dgm:spPr/>
      <dgm:t>
        <a:bodyPr/>
        <a:lstStyle/>
        <a:p>
          <a:endParaRPr lang="en-GB">
            <a:latin typeface="Arial" panose="020B0604020202020204" pitchFamily="34" charset="0"/>
            <a:cs typeface="Arial" panose="020B0604020202020204" pitchFamily="34" charset="0"/>
          </a:endParaRPr>
        </a:p>
      </dgm:t>
    </dgm:pt>
    <dgm:pt modelId="{3A486885-E398-42FB-90A9-E6173F9121AB}" type="sibTrans" cxnId="{40AB7A4B-0FD5-45A1-8109-A259EB2C32F8}">
      <dgm:prSet/>
      <dgm:spPr/>
      <dgm:t>
        <a:bodyPr/>
        <a:lstStyle/>
        <a:p>
          <a:endParaRPr lang="en-GB">
            <a:latin typeface="Arial" panose="020B0604020202020204" pitchFamily="34" charset="0"/>
            <a:cs typeface="Arial" panose="020B0604020202020204" pitchFamily="34" charset="0"/>
          </a:endParaRPr>
        </a:p>
      </dgm:t>
    </dgm:pt>
    <dgm:pt modelId="{75E619E9-E80A-4EBF-B8BE-00B967515198}">
      <dgm:prSet phldrT="[Text]" custT="1"/>
      <dgm:spPr>
        <a:solidFill>
          <a:schemeClr val="bg1"/>
        </a:solidFill>
        <a:ln>
          <a:solidFill>
            <a:srgbClr val="007B4E"/>
          </a:solidFill>
        </a:ln>
      </dgm:spPr>
      <dgm:t>
        <a:bodyPr/>
        <a:lstStyle/>
        <a:p>
          <a:r>
            <a:rPr lang="en-GB" sz="1200" b="1">
              <a:solidFill>
                <a:srgbClr val="4D4639"/>
              </a:solidFill>
              <a:latin typeface="Arial" panose="020B0604020202020204" pitchFamily="34" charset="0"/>
              <a:cs typeface="Arial" panose="020B0604020202020204" pitchFamily="34" charset="0"/>
            </a:rPr>
            <a:t>Mailing 2</a:t>
          </a:r>
        </a:p>
      </dgm:t>
    </dgm:pt>
    <dgm:pt modelId="{25D365EB-37D5-4FAE-A86C-A9CFBE081457}" type="parTrans" cxnId="{B2D3E435-A632-45F7-A7E1-200E0D74B039}">
      <dgm:prSet/>
      <dgm:spPr/>
      <dgm:t>
        <a:bodyPr/>
        <a:lstStyle/>
        <a:p>
          <a:endParaRPr lang="en-GB">
            <a:latin typeface="Arial" panose="020B0604020202020204" pitchFamily="34" charset="0"/>
            <a:cs typeface="Arial" panose="020B0604020202020204" pitchFamily="34" charset="0"/>
          </a:endParaRPr>
        </a:p>
      </dgm:t>
    </dgm:pt>
    <dgm:pt modelId="{B0B29DD8-AB77-4E50-B7BC-8BBDF31E08B7}" type="sibTrans" cxnId="{B2D3E435-A632-45F7-A7E1-200E0D74B039}">
      <dgm:prSet/>
      <dgm:spPr>
        <a:solidFill>
          <a:srgbClr val="007A4E"/>
        </a:solidFill>
      </dgm:spPr>
      <dgm:t>
        <a:bodyPr/>
        <a:lstStyle/>
        <a:p>
          <a:endParaRPr lang="en-GB">
            <a:latin typeface="Arial" panose="020B0604020202020204" pitchFamily="34" charset="0"/>
            <a:cs typeface="Arial" panose="020B0604020202020204" pitchFamily="34" charset="0"/>
          </a:endParaRPr>
        </a:p>
      </dgm:t>
    </dgm:pt>
    <dgm:pt modelId="{CF4DBFCA-8036-4234-A6C7-2F98F513DEEF}">
      <dgm:prSet phldrT="[Text]" custT="1"/>
      <dgm:spPr>
        <a:solidFill>
          <a:schemeClr val="bg1"/>
        </a:solidFill>
        <a:ln>
          <a:solidFill>
            <a:srgbClr val="007B4E"/>
          </a:solidFill>
        </a:ln>
      </dgm:spPr>
      <dgm:t>
        <a:bodyPr/>
        <a:lstStyle/>
        <a:p>
          <a:r>
            <a:rPr lang="en-GB" sz="1000">
              <a:solidFill>
                <a:srgbClr val="4D4639"/>
              </a:solidFill>
              <a:latin typeface="Arial" panose="020B0604020202020204" pitchFamily="34" charset="0"/>
              <a:cs typeface="Arial" panose="020B0604020202020204" pitchFamily="34" charset="0"/>
            </a:rPr>
            <a:t>PDS check and / or local check</a:t>
          </a:r>
        </a:p>
      </dgm:t>
    </dgm:pt>
    <dgm:pt modelId="{B8AF1C11-6742-4CE3-A8EC-51E20641A232}" type="parTrans" cxnId="{0BB65610-F71D-4272-B2D4-E7AB5BB749F2}">
      <dgm:prSet/>
      <dgm:spPr/>
      <dgm:t>
        <a:bodyPr/>
        <a:lstStyle/>
        <a:p>
          <a:endParaRPr lang="en-GB">
            <a:latin typeface="Arial" panose="020B0604020202020204" pitchFamily="34" charset="0"/>
            <a:cs typeface="Arial" panose="020B0604020202020204" pitchFamily="34" charset="0"/>
          </a:endParaRPr>
        </a:p>
      </dgm:t>
    </dgm:pt>
    <dgm:pt modelId="{BA41E469-E1DA-40AD-BDDC-DC0A181E2DC2}" type="sibTrans" cxnId="{0BB65610-F71D-4272-B2D4-E7AB5BB749F2}">
      <dgm:prSet/>
      <dgm:spPr/>
      <dgm:t>
        <a:bodyPr/>
        <a:lstStyle/>
        <a:p>
          <a:endParaRPr lang="en-GB">
            <a:latin typeface="Arial" panose="020B0604020202020204" pitchFamily="34" charset="0"/>
            <a:cs typeface="Arial" panose="020B0604020202020204" pitchFamily="34" charset="0"/>
          </a:endParaRPr>
        </a:p>
      </dgm:t>
    </dgm:pt>
    <dgm:pt modelId="{75E7F2DD-498E-4AED-B88E-7347AA5D38D0}">
      <dgm:prSet phldrT="[Text]" custT="1"/>
      <dgm:spPr>
        <a:solidFill>
          <a:schemeClr val="bg1"/>
        </a:solidFill>
        <a:ln>
          <a:solidFill>
            <a:srgbClr val="007B4E"/>
          </a:solidFill>
        </a:ln>
      </dgm:spPr>
      <dgm:t>
        <a:bodyPr/>
        <a:lstStyle/>
        <a:p>
          <a:r>
            <a:rPr lang="en-GB" sz="1200" b="1">
              <a:solidFill>
                <a:srgbClr val="4D4639"/>
              </a:solidFill>
              <a:latin typeface="Arial" panose="020B0604020202020204" pitchFamily="34" charset="0"/>
              <a:cs typeface="Arial" panose="020B0604020202020204" pitchFamily="34" charset="0"/>
            </a:rPr>
            <a:t>Mailing 3</a:t>
          </a:r>
        </a:p>
      </dgm:t>
    </dgm:pt>
    <dgm:pt modelId="{4B884C7B-0C56-40EC-BC1A-289EF8E395D0}" type="parTrans" cxnId="{828181DD-AFE4-443C-96C1-08CA7C2B6689}">
      <dgm:prSet/>
      <dgm:spPr/>
      <dgm:t>
        <a:bodyPr/>
        <a:lstStyle/>
        <a:p>
          <a:endParaRPr lang="en-GB">
            <a:latin typeface="Arial" panose="020B0604020202020204" pitchFamily="34" charset="0"/>
            <a:cs typeface="Arial" panose="020B0604020202020204" pitchFamily="34" charset="0"/>
          </a:endParaRPr>
        </a:p>
      </dgm:t>
    </dgm:pt>
    <dgm:pt modelId="{84ADB248-DD69-4B30-BBC1-ABCA2B88E0A1}" type="sibTrans" cxnId="{828181DD-AFE4-443C-96C1-08CA7C2B6689}">
      <dgm:prSet/>
      <dgm:spPr/>
      <dgm:t>
        <a:bodyPr/>
        <a:lstStyle/>
        <a:p>
          <a:endParaRPr lang="en-GB">
            <a:latin typeface="Arial" panose="020B0604020202020204" pitchFamily="34" charset="0"/>
            <a:cs typeface="Arial" panose="020B0604020202020204" pitchFamily="34" charset="0"/>
          </a:endParaRPr>
        </a:p>
      </dgm:t>
    </dgm:pt>
    <dgm:pt modelId="{D7CECEDC-C816-4143-8045-D39B68ED7287}">
      <dgm:prSet phldrT="[Text]"/>
      <dgm:spPr>
        <a:solidFill>
          <a:schemeClr val="bg1"/>
        </a:solidFill>
        <a:ln>
          <a:solidFill>
            <a:srgbClr val="007B4E"/>
          </a:solidFill>
        </a:ln>
      </dgm:spPr>
      <dgm:t>
        <a:bodyPr/>
        <a:lstStyle/>
        <a:p>
          <a:r>
            <a:rPr lang="en-GB" sz="1000">
              <a:solidFill>
                <a:srgbClr val="4D4639"/>
              </a:solidFill>
              <a:latin typeface="Arial" panose="020B0604020202020204" pitchFamily="34" charset="0"/>
              <a:cs typeface="Arial" panose="020B0604020202020204" pitchFamily="34" charset="0"/>
            </a:rPr>
            <a:t>PDS check and / or local check</a:t>
          </a:r>
        </a:p>
      </dgm:t>
    </dgm:pt>
    <dgm:pt modelId="{0E28E0EE-F5DF-43AE-B9D9-D45E7AD803C7}" type="parTrans" cxnId="{AE7DCA73-D612-4E15-88B2-B9564B710723}">
      <dgm:prSet/>
      <dgm:spPr/>
      <dgm:t>
        <a:bodyPr/>
        <a:lstStyle/>
        <a:p>
          <a:endParaRPr lang="en-GB">
            <a:latin typeface="Arial" panose="020B0604020202020204" pitchFamily="34" charset="0"/>
            <a:cs typeface="Arial" panose="020B0604020202020204" pitchFamily="34" charset="0"/>
          </a:endParaRPr>
        </a:p>
      </dgm:t>
    </dgm:pt>
    <dgm:pt modelId="{EDAF1802-EBE6-4ACF-8B96-100A1C29CF42}" type="sibTrans" cxnId="{AE7DCA73-D612-4E15-88B2-B9564B710723}">
      <dgm:prSet/>
      <dgm:spPr/>
      <dgm:t>
        <a:bodyPr/>
        <a:lstStyle/>
        <a:p>
          <a:endParaRPr lang="en-GB">
            <a:latin typeface="Arial" panose="020B0604020202020204" pitchFamily="34" charset="0"/>
            <a:cs typeface="Arial" panose="020B0604020202020204" pitchFamily="34" charset="0"/>
          </a:endParaRPr>
        </a:p>
      </dgm:t>
    </dgm:pt>
    <dgm:pt modelId="{196CED85-450D-432E-830D-D688D9F393EC}">
      <dgm:prSet custT="1"/>
      <dgm:spPr>
        <a:solidFill>
          <a:schemeClr val="bg1"/>
        </a:solidFill>
        <a:ln>
          <a:solidFill>
            <a:srgbClr val="007B4E"/>
          </a:solidFill>
        </a:ln>
      </dgm:spPr>
      <dgm:t>
        <a:bodyPr/>
        <a:lstStyle/>
        <a:p>
          <a:r>
            <a:rPr lang="en-GB" sz="1200" b="1">
              <a:solidFill>
                <a:srgbClr val="4D4639"/>
              </a:solidFill>
              <a:latin typeface="Arial" panose="020B0604020202020204" pitchFamily="34" charset="0"/>
              <a:cs typeface="Arial" panose="020B0604020202020204" pitchFamily="34" charset="0"/>
            </a:rPr>
            <a:t>Drawing sample</a:t>
          </a:r>
        </a:p>
      </dgm:t>
    </dgm:pt>
    <dgm:pt modelId="{B7A98C76-2F7F-455E-9493-903E4ED1F380}" type="parTrans" cxnId="{F7924A87-163F-45FF-8389-1BE9A62C46D3}">
      <dgm:prSet/>
      <dgm:spPr/>
      <dgm:t>
        <a:bodyPr/>
        <a:lstStyle/>
        <a:p>
          <a:endParaRPr lang="en-GB"/>
        </a:p>
      </dgm:t>
    </dgm:pt>
    <dgm:pt modelId="{9E6390F8-2F53-4B90-B1D9-E664BD7F2BA8}" type="sibTrans" cxnId="{F7924A87-163F-45FF-8389-1BE9A62C46D3}">
      <dgm:prSet/>
      <dgm:spPr>
        <a:solidFill>
          <a:srgbClr val="007B4E"/>
        </a:solidFill>
      </dgm:spPr>
      <dgm:t>
        <a:bodyPr/>
        <a:lstStyle/>
        <a:p>
          <a:endParaRPr lang="en-GB"/>
        </a:p>
      </dgm:t>
    </dgm:pt>
    <dgm:pt modelId="{6A0FF77E-5E1D-4DB1-9E59-AF00E6957A98}">
      <dgm:prSet custT="1"/>
      <dgm:spPr>
        <a:solidFill>
          <a:schemeClr val="bg1"/>
        </a:solidFill>
        <a:ln>
          <a:solidFill>
            <a:srgbClr val="007B4E"/>
          </a:solidFill>
        </a:ln>
      </dgm:spPr>
      <dgm:t>
        <a:bodyPr/>
        <a:lstStyle/>
        <a:p>
          <a:r>
            <a:rPr lang="en-GB" sz="1000">
              <a:solidFill>
                <a:srgbClr val="4D4639"/>
              </a:solidFill>
              <a:latin typeface="Arial" panose="020B0604020202020204" pitchFamily="34" charset="0"/>
              <a:cs typeface="Arial" panose="020B0604020202020204" pitchFamily="34" charset="0"/>
            </a:rPr>
            <a:t>DBS / PDS check required</a:t>
          </a:r>
        </a:p>
      </dgm:t>
    </dgm:pt>
    <dgm:pt modelId="{782DEC5F-22C1-4321-9533-3E05FAA915F9}" type="parTrans" cxnId="{92807200-E974-4EE5-A8F0-AB970A7B532B}">
      <dgm:prSet/>
      <dgm:spPr/>
      <dgm:t>
        <a:bodyPr/>
        <a:lstStyle/>
        <a:p>
          <a:endParaRPr lang="en-GB"/>
        </a:p>
      </dgm:t>
    </dgm:pt>
    <dgm:pt modelId="{396C9787-FF88-4418-B9CA-1051129C7227}" type="sibTrans" cxnId="{92807200-E974-4EE5-A8F0-AB970A7B532B}">
      <dgm:prSet/>
      <dgm:spPr/>
      <dgm:t>
        <a:bodyPr/>
        <a:lstStyle/>
        <a:p>
          <a:endParaRPr lang="en-GB"/>
        </a:p>
      </dgm:t>
    </dgm:pt>
    <dgm:pt modelId="{1CFFB971-C4A2-4BBB-AFA9-8949F29FC964}">
      <dgm:prSet custT="1"/>
      <dgm:spPr>
        <a:solidFill>
          <a:schemeClr val="bg1"/>
        </a:solidFill>
        <a:ln>
          <a:solidFill>
            <a:srgbClr val="007B4E"/>
          </a:solidFill>
        </a:ln>
      </dgm:spPr>
      <dgm:t>
        <a:bodyPr/>
        <a:lstStyle/>
        <a:p>
          <a:r>
            <a:rPr lang="en-GB" sz="1000">
              <a:solidFill>
                <a:srgbClr val="4D4639"/>
              </a:solidFill>
              <a:latin typeface="Arial" panose="020B0604020202020204" pitchFamily="34" charset="0"/>
              <a:cs typeface="Arial" panose="020B0604020202020204" pitchFamily="34" charset="0"/>
            </a:rPr>
            <a:t>Local check required</a:t>
          </a:r>
        </a:p>
      </dgm:t>
    </dgm:pt>
    <dgm:pt modelId="{0DAC648A-524D-419B-839B-6078B52C3B7B}" type="parTrans" cxnId="{F493C81F-4988-49CA-B828-2128C6D60D95}">
      <dgm:prSet/>
      <dgm:spPr/>
      <dgm:t>
        <a:bodyPr/>
        <a:lstStyle/>
        <a:p>
          <a:endParaRPr lang="en-GB"/>
        </a:p>
      </dgm:t>
    </dgm:pt>
    <dgm:pt modelId="{A9FA1828-7021-46D1-ADD8-AEFD627C28C6}" type="sibTrans" cxnId="{F493C81F-4988-49CA-B828-2128C6D60D95}">
      <dgm:prSet/>
      <dgm:spPr/>
      <dgm:t>
        <a:bodyPr/>
        <a:lstStyle/>
        <a:p>
          <a:endParaRPr lang="en-GB"/>
        </a:p>
      </dgm:t>
    </dgm:pt>
    <dgm:pt modelId="{C9617501-3400-4C1C-BD35-00639FB363FF}" type="pres">
      <dgm:prSet presAssocID="{6D334855-776E-4421-8CE2-91C1EB9C4D06}" presName="CompostProcess" presStyleCnt="0">
        <dgm:presLayoutVars>
          <dgm:dir/>
          <dgm:resizeHandles val="exact"/>
        </dgm:presLayoutVars>
      </dgm:prSet>
      <dgm:spPr/>
    </dgm:pt>
    <dgm:pt modelId="{BE885983-63A0-4384-A517-3009D8446C84}" type="pres">
      <dgm:prSet presAssocID="{6D334855-776E-4421-8CE2-91C1EB9C4D06}" presName="arrow" presStyleLbl="bgShp" presStyleIdx="0" presStyleCnt="1"/>
      <dgm:spPr>
        <a:solidFill>
          <a:srgbClr val="007B4E"/>
        </a:solidFill>
      </dgm:spPr>
    </dgm:pt>
    <dgm:pt modelId="{306AB7B6-C67A-42CA-A7FE-10F1B34225E0}" type="pres">
      <dgm:prSet presAssocID="{6D334855-776E-4421-8CE2-91C1EB9C4D06}" presName="linearProcess" presStyleCnt="0"/>
      <dgm:spPr/>
    </dgm:pt>
    <dgm:pt modelId="{0DD39AC6-0AEE-47EC-85AA-BD6A5F398094}" type="pres">
      <dgm:prSet presAssocID="{196CED85-450D-432E-830D-D688D9F393EC}" presName="textNode" presStyleLbl="node1" presStyleIdx="0" presStyleCnt="4" custScaleY="114262">
        <dgm:presLayoutVars>
          <dgm:bulletEnabled val="1"/>
        </dgm:presLayoutVars>
      </dgm:prSet>
      <dgm:spPr/>
    </dgm:pt>
    <dgm:pt modelId="{2CFF3D31-C901-4B92-8F41-5787A7808E2D}" type="pres">
      <dgm:prSet presAssocID="{9E6390F8-2F53-4B90-B1D9-E664BD7F2BA8}" presName="sibTrans" presStyleCnt="0"/>
      <dgm:spPr/>
    </dgm:pt>
    <dgm:pt modelId="{3C710EE0-58AC-4B94-8706-9CF26D839F9E}" type="pres">
      <dgm:prSet presAssocID="{4BAB6AEE-CE0F-4415-8BFC-148BC61DD108}" presName="textNode" presStyleLbl="node1" presStyleIdx="1" presStyleCnt="4" custScaleY="114261">
        <dgm:presLayoutVars>
          <dgm:bulletEnabled val="1"/>
        </dgm:presLayoutVars>
      </dgm:prSet>
      <dgm:spPr/>
    </dgm:pt>
    <dgm:pt modelId="{735180F2-85BB-451A-B226-FAC8FEA2B0BB}" type="pres">
      <dgm:prSet presAssocID="{A2A75707-CC72-45E6-B716-1E0228780242}" presName="sibTrans" presStyleCnt="0"/>
      <dgm:spPr/>
    </dgm:pt>
    <dgm:pt modelId="{A44A59F4-4EF6-4F87-8274-16DACB057FB0}" type="pres">
      <dgm:prSet presAssocID="{75E619E9-E80A-4EBF-B8BE-00B967515198}" presName="textNode" presStyleLbl="node1" presStyleIdx="2" presStyleCnt="4" custScaleY="112543">
        <dgm:presLayoutVars>
          <dgm:bulletEnabled val="1"/>
        </dgm:presLayoutVars>
      </dgm:prSet>
      <dgm:spPr/>
    </dgm:pt>
    <dgm:pt modelId="{0E5A5BCF-A3EB-4B4B-9574-8AF8B70D5107}" type="pres">
      <dgm:prSet presAssocID="{B0B29DD8-AB77-4E50-B7BC-8BBDF31E08B7}" presName="sibTrans" presStyleCnt="0"/>
      <dgm:spPr/>
    </dgm:pt>
    <dgm:pt modelId="{5D03EFAE-0F58-4F7B-A9A8-8DE50263027B}" type="pres">
      <dgm:prSet presAssocID="{75E7F2DD-498E-4AED-B88E-7347AA5D38D0}" presName="textNode" presStyleLbl="node1" presStyleIdx="3" presStyleCnt="4" custScaleY="110825">
        <dgm:presLayoutVars>
          <dgm:bulletEnabled val="1"/>
        </dgm:presLayoutVars>
      </dgm:prSet>
      <dgm:spPr/>
    </dgm:pt>
  </dgm:ptLst>
  <dgm:cxnLst>
    <dgm:cxn modelId="{92807200-E974-4EE5-A8F0-AB970A7B532B}" srcId="{196CED85-450D-432E-830D-D688D9F393EC}" destId="{6A0FF77E-5E1D-4DB1-9E59-AF00E6957A98}" srcOrd="0" destOrd="0" parTransId="{782DEC5F-22C1-4321-9533-3E05FAA915F9}" sibTransId="{396C9787-FF88-4418-B9CA-1051129C7227}"/>
    <dgm:cxn modelId="{0BB65610-F71D-4272-B2D4-E7AB5BB749F2}" srcId="{75E619E9-E80A-4EBF-B8BE-00B967515198}" destId="{CF4DBFCA-8036-4234-A6C7-2F98F513DEEF}" srcOrd="0" destOrd="0" parTransId="{B8AF1C11-6742-4CE3-A8EC-51E20641A232}" sibTransId="{BA41E469-E1DA-40AD-BDDC-DC0A181E2DC2}"/>
    <dgm:cxn modelId="{56DC9A11-61F2-41AE-BF88-7CA898F8A873}" type="presOf" srcId="{B181A9A9-AAD5-4762-9C48-5F889F820650}" destId="{3C710EE0-58AC-4B94-8706-9CF26D839F9E}" srcOrd="0" destOrd="1" presId="urn:microsoft.com/office/officeart/2005/8/layout/hProcess9"/>
    <dgm:cxn modelId="{F493C81F-4988-49CA-B828-2128C6D60D95}" srcId="{196CED85-450D-432E-830D-D688D9F393EC}" destId="{1CFFB971-C4A2-4BBB-AFA9-8949F29FC964}" srcOrd="1" destOrd="0" parTransId="{0DAC648A-524D-419B-839B-6078B52C3B7B}" sibTransId="{A9FA1828-7021-46D1-ADD8-AEFD627C28C6}"/>
    <dgm:cxn modelId="{B2D3E435-A632-45F7-A7E1-200E0D74B039}" srcId="{6D334855-776E-4421-8CE2-91C1EB9C4D06}" destId="{75E619E9-E80A-4EBF-B8BE-00B967515198}" srcOrd="2" destOrd="0" parTransId="{25D365EB-37D5-4FAE-A86C-A9CFBE081457}" sibTransId="{B0B29DD8-AB77-4E50-B7BC-8BBDF31E08B7}"/>
    <dgm:cxn modelId="{E1C6A937-7A62-4321-B1D5-4AB34250BDFE}" type="presOf" srcId="{6A0FF77E-5E1D-4DB1-9E59-AF00E6957A98}" destId="{0DD39AC6-0AEE-47EC-85AA-BD6A5F398094}" srcOrd="0" destOrd="1" presId="urn:microsoft.com/office/officeart/2005/8/layout/hProcess9"/>
    <dgm:cxn modelId="{C9B03344-958C-4F6D-B9CF-44E039668C39}" type="presOf" srcId="{6D334855-776E-4421-8CE2-91C1EB9C4D06}" destId="{C9617501-3400-4C1C-BD35-00639FB363FF}" srcOrd="0" destOrd="0" presId="urn:microsoft.com/office/officeart/2005/8/layout/hProcess9"/>
    <dgm:cxn modelId="{40AB7A4B-0FD5-45A1-8109-A259EB2C32F8}" srcId="{4BAB6AEE-CE0F-4415-8BFC-148BC61DD108}" destId="{B181A9A9-AAD5-4762-9C48-5F889F820650}" srcOrd="0" destOrd="0" parTransId="{FAC1B4C9-2E40-443F-B64B-027EBAC6E8CB}" sibTransId="{3A486885-E398-42FB-90A9-E6173F9121AB}"/>
    <dgm:cxn modelId="{AE7DCA73-D612-4E15-88B2-B9564B710723}" srcId="{75E7F2DD-498E-4AED-B88E-7347AA5D38D0}" destId="{D7CECEDC-C816-4143-8045-D39B68ED7287}" srcOrd="0" destOrd="0" parTransId="{0E28E0EE-F5DF-43AE-B9D9-D45E7AD803C7}" sibTransId="{EDAF1802-EBE6-4ACF-8B96-100A1C29CF42}"/>
    <dgm:cxn modelId="{05E31574-4FAD-4F87-B73C-AE6E1C48694A}" type="presOf" srcId="{196CED85-450D-432E-830D-D688D9F393EC}" destId="{0DD39AC6-0AEE-47EC-85AA-BD6A5F398094}" srcOrd="0" destOrd="0" presId="urn:microsoft.com/office/officeart/2005/8/layout/hProcess9"/>
    <dgm:cxn modelId="{6D041181-EEC2-47C0-B734-A33C90F16C66}" type="presOf" srcId="{4BAB6AEE-CE0F-4415-8BFC-148BC61DD108}" destId="{3C710EE0-58AC-4B94-8706-9CF26D839F9E}" srcOrd="0" destOrd="0" presId="urn:microsoft.com/office/officeart/2005/8/layout/hProcess9"/>
    <dgm:cxn modelId="{F7924A87-163F-45FF-8389-1BE9A62C46D3}" srcId="{6D334855-776E-4421-8CE2-91C1EB9C4D06}" destId="{196CED85-450D-432E-830D-D688D9F393EC}" srcOrd="0" destOrd="0" parTransId="{B7A98C76-2F7F-455E-9493-903E4ED1F380}" sibTransId="{9E6390F8-2F53-4B90-B1D9-E664BD7F2BA8}"/>
    <dgm:cxn modelId="{FE53D388-6F0B-4293-92AE-32873CB6DBC7}" type="presOf" srcId="{75E619E9-E80A-4EBF-B8BE-00B967515198}" destId="{A44A59F4-4EF6-4F87-8274-16DACB057FB0}" srcOrd="0" destOrd="0" presId="urn:microsoft.com/office/officeart/2005/8/layout/hProcess9"/>
    <dgm:cxn modelId="{D6EE318A-12F7-456D-AC24-76230196E080}" type="presOf" srcId="{1CFFB971-C4A2-4BBB-AFA9-8949F29FC964}" destId="{0DD39AC6-0AEE-47EC-85AA-BD6A5F398094}" srcOrd="0" destOrd="2" presId="urn:microsoft.com/office/officeart/2005/8/layout/hProcess9"/>
    <dgm:cxn modelId="{7BCDCA8E-639C-4F29-B2FE-9F2E7CD89106}" type="presOf" srcId="{D7CECEDC-C816-4143-8045-D39B68ED7287}" destId="{5D03EFAE-0F58-4F7B-A9A8-8DE50263027B}" srcOrd="0" destOrd="1" presId="urn:microsoft.com/office/officeart/2005/8/layout/hProcess9"/>
    <dgm:cxn modelId="{11B84593-31BD-4FCE-8F83-75AAF259714C}" type="presOf" srcId="{75E7F2DD-498E-4AED-B88E-7347AA5D38D0}" destId="{5D03EFAE-0F58-4F7B-A9A8-8DE50263027B}" srcOrd="0" destOrd="0" presId="urn:microsoft.com/office/officeart/2005/8/layout/hProcess9"/>
    <dgm:cxn modelId="{0FD85AD1-D4E6-496F-8125-0554F98B36F1}" type="presOf" srcId="{CF4DBFCA-8036-4234-A6C7-2F98F513DEEF}" destId="{A44A59F4-4EF6-4F87-8274-16DACB057FB0}" srcOrd="0" destOrd="1" presId="urn:microsoft.com/office/officeart/2005/8/layout/hProcess9"/>
    <dgm:cxn modelId="{828181DD-AFE4-443C-96C1-08CA7C2B6689}" srcId="{6D334855-776E-4421-8CE2-91C1EB9C4D06}" destId="{75E7F2DD-498E-4AED-B88E-7347AA5D38D0}" srcOrd="3" destOrd="0" parTransId="{4B884C7B-0C56-40EC-BC1A-289EF8E395D0}" sibTransId="{84ADB248-DD69-4B30-BBC1-ABCA2B88E0A1}"/>
    <dgm:cxn modelId="{9F4F24F0-B900-41EB-A0E8-97CB6505351C}" srcId="{6D334855-776E-4421-8CE2-91C1EB9C4D06}" destId="{4BAB6AEE-CE0F-4415-8BFC-148BC61DD108}" srcOrd="1" destOrd="0" parTransId="{7D88F7D4-5B9C-4C90-87F7-471F353F208E}" sibTransId="{A2A75707-CC72-45E6-B716-1E0228780242}"/>
    <dgm:cxn modelId="{D1F6F1B8-CAFC-4080-B326-C7A8C2CF4CCB}" type="presParOf" srcId="{C9617501-3400-4C1C-BD35-00639FB363FF}" destId="{BE885983-63A0-4384-A517-3009D8446C84}" srcOrd="0" destOrd="0" presId="urn:microsoft.com/office/officeart/2005/8/layout/hProcess9"/>
    <dgm:cxn modelId="{40AE5BCE-1F8C-4B6D-9DB4-DD9A0B7900F1}" type="presParOf" srcId="{C9617501-3400-4C1C-BD35-00639FB363FF}" destId="{306AB7B6-C67A-42CA-A7FE-10F1B34225E0}" srcOrd="1" destOrd="0" presId="urn:microsoft.com/office/officeart/2005/8/layout/hProcess9"/>
    <dgm:cxn modelId="{9994414B-F99B-4246-8B09-ED405F0BB2F2}" type="presParOf" srcId="{306AB7B6-C67A-42CA-A7FE-10F1B34225E0}" destId="{0DD39AC6-0AEE-47EC-85AA-BD6A5F398094}" srcOrd="0" destOrd="0" presId="urn:microsoft.com/office/officeart/2005/8/layout/hProcess9"/>
    <dgm:cxn modelId="{8A458B16-777E-411B-88BD-5D5DD01AA001}" type="presParOf" srcId="{306AB7B6-C67A-42CA-A7FE-10F1B34225E0}" destId="{2CFF3D31-C901-4B92-8F41-5787A7808E2D}" srcOrd="1" destOrd="0" presId="urn:microsoft.com/office/officeart/2005/8/layout/hProcess9"/>
    <dgm:cxn modelId="{4B186C69-DB93-4F4B-A46B-3F1BEAF841F5}" type="presParOf" srcId="{306AB7B6-C67A-42CA-A7FE-10F1B34225E0}" destId="{3C710EE0-58AC-4B94-8706-9CF26D839F9E}" srcOrd="2" destOrd="0" presId="urn:microsoft.com/office/officeart/2005/8/layout/hProcess9"/>
    <dgm:cxn modelId="{DE8B98CC-321F-4103-9E7D-917C22D2583A}" type="presParOf" srcId="{306AB7B6-C67A-42CA-A7FE-10F1B34225E0}" destId="{735180F2-85BB-451A-B226-FAC8FEA2B0BB}" srcOrd="3" destOrd="0" presId="urn:microsoft.com/office/officeart/2005/8/layout/hProcess9"/>
    <dgm:cxn modelId="{23A41EB9-6442-4047-9FD6-41B521BA9E02}" type="presParOf" srcId="{306AB7B6-C67A-42CA-A7FE-10F1B34225E0}" destId="{A44A59F4-4EF6-4F87-8274-16DACB057FB0}" srcOrd="4" destOrd="0" presId="urn:microsoft.com/office/officeart/2005/8/layout/hProcess9"/>
    <dgm:cxn modelId="{CDA721D0-5388-4802-8B53-B18693E32FC7}" type="presParOf" srcId="{306AB7B6-C67A-42CA-A7FE-10F1B34225E0}" destId="{0E5A5BCF-A3EB-4B4B-9574-8AF8B70D5107}" srcOrd="5" destOrd="0" presId="urn:microsoft.com/office/officeart/2005/8/layout/hProcess9"/>
    <dgm:cxn modelId="{1F6C38E6-334E-44B7-9C14-17094EC8F1E9}" type="presParOf" srcId="{306AB7B6-C67A-42CA-A7FE-10F1B34225E0}" destId="{5D03EFAE-0F58-4F7B-A9A8-8DE50263027B}" srcOrd="6" destOrd="0" presId="urn:microsoft.com/office/officeart/2005/8/layout/hProcess9"/>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E1E4E5B-FCBB-494A-A291-4DDBAC1A8FF0}" type="doc">
      <dgm:prSet loTypeId="urn:microsoft.com/office/officeart/2005/8/layout/lProcess1" loCatId="process" qsTypeId="urn:microsoft.com/office/officeart/2005/8/quickstyle/simple1#3" qsCatId="simple" csTypeId="urn:microsoft.com/office/officeart/2005/8/colors/accent1_2#3" csCatId="accent1" phldr="1"/>
      <dgm:spPr/>
      <dgm:t>
        <a:bodyPr/>
        <a:lstStyle/>
        <a:p>
          <a:endParaRPr lang="en-GB"/>
        </a:p>
      </dgm:t>
    </dgm:pt>
    <dgm:pt modelId="{8159D946-D32C-442E-B41A-9138EDE0F3B4}">
      <dgm:prSet phldrT="[Text]"/>
      <dgm:spPr>
        <a:solidFill>
          <a:srgbClr val="007B4E"/>
        </a:solidFill>
      </dgm:spPr>
      <dgm:t>
        <a:bodyPr/>
        <a:lstStyle/>
        <a:p>
          <a:pPr algn="ctr"/>
          <a:r>
            <a:rPr lang="en-GB">
              <a:latin typeface="Arial" panose="020B0604020202020204" pitchFamily="34" charset="0"/>
              <a:cs typeface="Arial" panose="020B0604020202020204" pitchFamily="34" charset="0"/>
            </a:rPr>
            <a:t>If using a contractor</a:t>
          </a:r>
        </a:p>
      </dgm:t>
    </dgm:pt>
    <dgm:pt modelId="{3CDC5D05-F237-411D-9A89-B86CD36FFCF4}" type="parTrans" cxnId="{2E6D09C2-4D3C-4D60-A72C-669C93396AFA}">
      <dgm:prSet/>
      <dgm:spPr/>
      <dgm:t>
        <a:bodyPr/>
        <a:lstStyle/>
        <a:p>
          <a:endParaRPr lang="en-GB"/>
        </a:p>
      </dgm:t>
    </dgm:pt>
    <dgm:pt modelId="{259531E8-AAAE-40E9-8AF1-E04FAEA9B299}" type="sibTrans" cxnId="{2E6D09C2-4D3C-4D60-A72C-669C93396AFA}">
      <dgm:prSet/>
      <dgm:spPr/>
      <dgm:t>
        <a:bodyPr/>
        <a:lstStyle/>
        <a:p>
          <a:endParaRPr lang="en-GB"/>
        </a:p>
      </dgm:t>
    </dgm:pt>
    <dgm:pt modelId="{4ECC812D-7D3E-4E41-8769-22B9AFCDACDB}">
      <dgm:prSet phldrT="[Text]" custT="1"/>
      <dgm:spPr>
        <a:noFill/>
        <a:ln>
          <a:solidFill>
            <a:srgbClr val="007B4E">
              <a:alpha val="90000"/>
            </a:srgbClr>
          </a:solidFill>
        </a:ln>
      </dgm:spPr>
      <dgm:t>
        <a:bodyPr/>
        <a:lstStyle/>
        <a:p>
          <a:r>
            <a:rPr lang="en-GB" sz="1000" u="none" baseline="0">
              <a:solidFill>
                <a:srgbClr val="4D4639"/>
              </a:solidFill>
              <a:latin typeface="Arial" panose="020B0604020202020204" pitchFamily="34" charset="0"/>
              <a:cs typeface="Arial" panose="020B0604020202020204" pitchFamily="34" charset="0"/>
            </a:rPr>
            <a:t>Send Sample Declaration Form to your contractor, cc'ing in the Caldicott Guardian and wait for approval.</a:t>
          </a:r>
        </a:p>
      </dgm:t>
      <dgm:extLst>
        <a:ext uri="{E40237B7-FDA0-4F09-8148-C483321AD2D9}">
          <dgm14:cNvPr xmlns:dgm14="http://schemas.microsoft.com/office/drawing/2010/diagram" id="0" name="">
            <a:hlinkClick xmlns:r="http://schemas.openxmlformats.org/officeDocument/2006/relationships" r:id="rId1"/>
          </dgm14:cNvPr>
        </a:ext>
      </dgm:extLst>
    </dgm:pt>
    <dgm:pt modelId="{C2B19701-E2DA-4A1E-96C9-ACC1F0AC9B0C}" type="parTrans" cxnId="{6C003E3D-8681-49F1-9B1E-EE5BEB3D0C6B}">
      <dgm:prSet/>
      <dgm:spPr>
        <a:solidFill>
          <a:srgbClr val="007B4E"/>
        </a:solidFill>
      </dgm:spPr>
      <dgm:t>
        <a:bodyPr/>
        <a:lstStyle/>
        <a:p>
          <a:endParaRPr lang="en-GB"/>
        </a:p>
      </dgm:t>
    </dgm:pt>
    <dgm:pt modelId="{77240D4B-B7C4-422B-BF35-FFC4126D6FCC}" type="sibTrans" cxnId="{6C003E3D-8681-49F1-9B1E-EE5BEB3D0C6B}">
      <dgm:prSet/>
      <dgm:spPr>
        <a:solidFill>
          <a:srgbClr val="007B4E"/>
        </a:solidFill>
      </dgm:spPr>
      <dgm:t>
        <a:bodyPr/>
        <a:lstStyle/>
        <a:p>
          <a:endParaRPr lang="en-GB"/>
        </a:p>
      </dgm:t>
    </dgm:pt>
    <dgm:pt modelId="{20DC48E3-29A7-467B-9034-B9E6ABAB11A6}">
      <dgm:prSet phldrT="[Text]" custT="1"/>
      <dgm:spPr>
        <a:noFill/>
        <a:ln>
          <a:solidFill>
            <a:srgbClr val="007B4E">
              <a:alpha val="90000"/>
            </a:srgbClr>
          </a:solidFill>
        </a:ln>
      </dgm:spPr>
      <dgm:t>
        <a:bodyPr/>
        <a:lstStyle/>
        <a:p>
          <a:r>
            <a:rPr lang="en-GB" sz="1000">
              <a:solidFill>
                <a:srgbClr val="4D4639"/>
              </a:solidFill>
              <a:latin typeface="Arial" panose="020B0604020202020204" pitchFamily="34" charset="0"/>
              <a:cs typeface="Arial" panose="020B0604020202020204" pitchFamily="34" charset="0"/>
            </a:rPr>
            <a:t>When instructed, send the password protected sample file (</a:t>
          </a:r>
          <a:r>
            <a:rPr lang="en-GB" sz="1000" u="none" baseline="0">
              <a:solidFill>
                <a:srgbClr val="4D4639"/>
              </a:solidFill>
              <a:latin typeface="Arial" panose="020B0604020202020204" pitchFamily="34" charset="0"/>
              <a:cs typeface="Arial" panose="020B0604020202020204" pitchFamily="34" charset="0"/>
            </a:rPr>
            <a:t>both mailing and sample data) to your contractor via their secure transfer site.</a:t>
          </a:r>
        </a:p>
      </dgm:t>
      <dgm:extLst>
        <a:ext uri="{E40237B7-FDA0-4F09-8148-C483321AD2D9}">
          <dgm14:cNvPr xmlns:dgm14="http://schemas.microsoft.com/office/drawing/2010/diagram" id="0" name="">
            <a:hlinkClick xmlns:r="http://schemas.openxmlformats.org/officeDocument/2006/relationships" r:id="rId1"/>
          </dgm14:cNvPr>
        </a:ext>
      </dgm:extLst>
    </dgm:pt>
    <dgm:pt modelId="{292CDD26-255F-439F-840A-42580E964AD6}" type="parTrans" cxnId="{80F20DD3-4279-41FD-81E6-55DDD932179B}">
      <dgm:prSet/>
      <dgm:spPr/>
      <dgm:t>
        <a:bodyPr/>
        <a:lstStyle/>
        <a:p>
          <a:endParaRPr lang="en-GB"/>
        </a:p>
      </dgm:t>
    </dgm:pt>
    <dgm:pt modelId="{7C9608F7-84A5-4E4B-BA3A-462219C859AA}" type="sibTrans" cxnId="{80F20DD3-4279-41FD-81E6-55DDD932179B}">
      <dgm:prSet/>
      <dgm:spPr>
        <a:solidFill>
          <a:srgbClr val="007B4E"/>
        </a:solidFill>
      </dgm:spPr>
      <dgm:t>
        <a:bodyPr/>
        <a:lstStyle/>
        <a:p>
          <a:endParaRPr lang="en-GB"/>
        </a:p>
      </dgm:t>
    </dgm:pt>
    <dgm:pt modelId="{D94DF786-9078-4EA9-BD12-2AC276CF6A34}">
      <dgm:prSet phldrT="[Text]"/>
      <dgm:spPr>
        <a:solidFill>
          <a:srgbClr val="007B4E"/>
        </a:solidFill>
      </dgm:spPr>
      <dgm:t>
        <a:bodyPr/>
        <a:lstStyle/>
        <a:p>
          <a:r>
            <a:rPr lang="en-GB">
              <a:latin typeface="Arial" panose="020B0604020202020204" pitchFamily="34" charset="0"/>
              <a:cs typeface="Arial" panose="020B0604020202020204" pitchFamily="34" charset="0"/>
            </a:rPr>
            <a:t>If conducting the survey in-house</a:t>
          </a:r>
        </a:p>
      </dgm:t>
    </dgm:pt>
    <dgm:pt modelId="{66B7431F-FBD6-4A4D-8775-9898D0DBA9CF}" type="parTrans" cxnId="{23CFF7FA-B79E-4BCD-AAF9-2F295C6471AD}">
      <dgm:prSet/>
      <dgm:spPr/>
      <dgm:t>
        <a:bodyPr/>
        <a:lstStyle/>
        <a:p>
          <a:endParaRPr lang="en-GB"/>
        </a:p>
      </dgm:t>
    </dgm:pt>
    <dgm:pt modelId="{A014C23E-41A5-44E4-85B2-D81C8C0B49BB}" type="sibTrans" cxnId="{23CFF7FA-B79E-4BCD-AAF9-2F295C6471AD}">
      <dgm:prSet/>
      <dgm:spPr/>
      <dgm:t>
        <a:bodyPr/>
        <a:lstStyle/>
        <a:p>
          <a:endParaRPr lang="en-GB"/>
        </a:p>
      </dgm:t>
    </dgm:pt>
    <dgm:pt modelId="{C753DBB3-7A7F-4270-83A2-B8B951DC6531}">
      <dgm:prSet phldrT="[Text]" custT="1"/>
      <dgm:spPr>
        <a:noFill/>
        <a:ln>
          <a:solidFill>
            <a:srgbClr val="007B4E">
              <a:alpha val="90000"/>
            </a:srgbClr>
          </a:solidFill>
        </a:ln>
      </dgm:spPr>
      <dgm:t>
        <a:bodyPr/>
        <a:lstStyle/>
        <a:p>
          <a:r>
            <a:rPr lang="en-GB" sz="1000" u="none" baseline="0">
              <a:solidFill>
                <a:srgbClr val="4D4639"/>
              </a:solidFill>
              <a:latin typeface="Arial" panose="020B0604020202020204" pitchFamily="34" charset="0"/>
              <a:cs typeface="Arial" panose="020B0604020202020204" pitchFamily="34" charset="0"/>
            </a:rPr>
            <a:t>Send your Sample Declaration Form to the SCC, cc'ing in the Caldictt Guardian and wait for approval.</a:t>
          </a:r>
        </a:p>
      </dgm:t>
      <dgm:extLst>
        <a:ext uri="{E40237B7-FDA0-4F09-8148-C483321AD2D9}">
          <dgm14:cNvPr xmlns:dgm14="http://schemas.microsoft.com/office/drawing/2010/diagram" id="0" name="">
            <a:hlinkClick xmlns:r="http://schemas.openxmlformats.org/officeDocument/2006/relationships" r:id="rId2"/>
          </dgm14:cNvPr>
        </a:ext>
      </dgm:extLst>
    </dgm:pt>
    <dgm:pt modelId="{7AFBAAE6-CB9E-4773-8C20-6759D52D5F25}" type="parTrans" cxnId="{378EF058-C2F3-45F4-8334-E428C92FD9B0}">
      <dgm:prSet/>
      <dgm:spPr>
        <a:solidFill>
          <a:srgbClr val="007B4E"/>
        </a:solidFill>
      </dgm:spPr>
      <dgm:t>
        <a:bodyPr/>
        <a:lstStyle/>
        <a:p>
          <a:endParaRPr lang="en-GB"/>
        </a:p>
      </dgm:t>
    </dgm:pt>
    <dgm:pt modelId="{5CC4894C-6EB1-4372-B571-82AE5C595D33}" type="sibTrans" cxnId="{378EF058-C2F3-45F4-8334-E428C92FD9B0}">
      <dgm:prSet/>
      <dgm:spPr>
        <a:solidFill>
          <a:srgbClr val="007B4E"/>
        </a:solidFill>
      </dgm:spPr>
      <dgm:t>
        <a:bodyPr/>
        <a:lstStyle/>
        <a:p>
          <a:endParaRPr lang="en-GB"/>
        </a:p>
      </dgm:t>
    </dgm:pt>
    <dgm:pt modelId="{51A5A300-746F-4157-BC0B-59F24C96E0C9}">
      <dgm:prSet phldrT="[Text]" custT="1"/>
      <dgm:spPr>
        <a:noFill/>
        <a:ln>
          <a:solidFill>
            <a:srgbClr val="007B4E">
              <a:alpha val="90000"/>
            </a:srgbClr>
          </a:solidFill>
        </a:ln>
      </dgm:spPr>
      <dgm:t>
        <a:bodyPr/>
        <a:lstStyle/>
        <a:p>
          <a:r>
            <a:rPr lang="en-GB" sz="1000">
              <a:solidFill>
                <a:srgbClr val="4D4639"/>
              </a:solidFill>
              <a:latin typeface="Arial" panose="020B0604020202020204" pitchFamily="34" charset="0"/>
              <a:cs typeface="Arial" panose="020B0604020202020204" pitchFamily="34" charset="0"/>
            </a:rPr>
            <a:t>When instructed, separate the mailing file (names, full addresses etc) from the sample file. Please remember to include postcode in the sample file.</a:t>
          </a:r>
          <a:endParaRPr lang="en-GB" sz="1000" u="sng">
            <a:solidFill>
              <a:srgbClr val="4D4639"/>
            </a:solidFill>
            <a:latin typeface="Arial" panose="020B0604020202020204" pitchFamily="34" charset="0"/>
            <a:cs typeface="Arial" panose="020B0604020202020204" pitchFamily="34" charset="0"/>
          </a:endParaRPr>
        </a:p>
      </dgm:t>
      <dgm:extLst>
        <a:ext uri="{E40237B7-FDA0-4F09-8148-C483321AD2D9}">
          <dgm14:cNvPr xmlns:dgm14="http://schemas.microsoft.com/office/drawing/2010/diagram" id="0" name="">
            <a:hlinkClick xmlns:r="http://schemas.openxmlformats.org/officeDocument/2006/relationships" r:id="rId3"/>
          </dgm14:cNvPr>
        </a:ext>
      </dgm:extLst>
    </dgm:pt>
    <dgm:pt modelId="{AE672BDB-13D5-4B57-B4EA-2ABB234699C6}" type="parTrans" cxnId="{5BAA30F4-2589-435C-9BF0-ABE83EB8FEFB}">
      <dgm:prSet/>
      <dgm:spPr/>
      <dgm:t>
        <a:bodyPr/>
        <a:lstStyle/>
        <a:p>
          <a:endParaRPr lang="en-GB"/>
        </a:p>
      </dgm:t>
    </dgm:pt>
    <dgm:pt modelId="{F0720A33-BCEA-4D23-9283-394170BC8192}" type="sibTrans" cxnId="{5BAA30F4-2589-435C-9BF0-ABE83EB8FEFB}">
      <dgm:prSet/>
      <dgm:spPr>
        <a:solidFill>
          <a:srgbClr val="007B4E"/>
        </a:solidFill>
      </dgm:spPr>
      <dgm:t>
        <a:bodyPr/>
        <a:lstStyle/>
        <a:p>
          <a:endParaRPr lang="en-GB"/>
        </a:p>
      </dgm:t>
    </dgm:pt>
    <dgm:pt modelId="{A892EC11-EB5B-47A3-9200-C7A42C5A98B6}">
      <dgm:prSet custT="1"/>
      <dgm:spPr>
        <a:noFill/>
        <a:ln>
          <a:solidFill>
            <a:srgbClr val="007B4E">
              <a:alpha val="90000"/>
            </a:srgbClr>
          </a:solidFill>
        </a:ln>
      </dgm:spPr>
      <dgm:t>
        <a:bodyPr/>
        <a:lstStyle/>
        <a:p>
          <a:r>
            <a:rPr lang="en-GB" sz="1000">
              <a:solidFill>
                <a:srgbClr val="4D4639"/>
              </a:solidFill>
              <a:latin typeface="Arial" panose="020B0604020202020204" pitchFamily="34" charset="0"/>
              <a:cs typeface="Arial" panose="020B0604020202020204" pitchFamily="34" charset="0"/>
            </a:rPr>
            <a:t>Send </a:t>
          </a:r>
          <a:r>
            <a:rPr lang="en-GB" sz="1000" u="none" baseline="0">
              <a:solidFill>
                <a:srgbClr val="4D4639"/>
              </a:solidFill>
              <a:latin typeface="Arial" panose="020B0604020202020204" pitchFamily="34" charset="0"/>
              <a:cs typeface="Arial" panose="020B0604020202020204" pitchFamily="34" charset="0"/>
            </a:rPr>
            <a:t>ONLY the sample file to the SCC via their online sample checking platform. Do not send the mailing file.</a:t>
          </a:r>
        </a:p>
      </dgm:t>
      <dgm:extLst>
        <a:ext uri="{E40237B7-FDA0-4F09-8148-C483321AD2D9}">
          <dgm14:cNvPr xmlns:dgm14="http://schemas.microsoft.com/office/drawing/2010/diagram" id="0" name="">
            <a:hlinkClick xmlns:r="http://schemas.openxmlformats.org/officeDocument/2006/relationships" r:id="rId3"/>
          </dgm14:cNvPr>
        </a:ext>
      </dgm:extLst>
    </dgm:pt>
    <dgm:pt modelId="{A45D8E32-537F-48C5-A089-6E6605C0F3C4}" type="parTrans" cxnId="{0064B043-5A97-44B5-9509-A0437F5A9837}">
      <dgm:prSet/>
      <dgm:spPr/>
      <dgm:t>
        <a:bodyPr/>
        <a:lstStyle/>
        <a:p>
          <a:endParaRPr lang="en-GB"/>
        </a:p>
      </dgm:t>
    </dgm:pt>
    <dgm:pt modelId="{CD35238B-6C95-466E-86A6-A359F66CE66F}" type="sibTrans" cxnId="{0064B043-5A97-44B5-9509-A0437F5A9837}">
      <dgm:prSet/>
      <dgm:spPr>
        <a:solidFill>
          <a:srgbClr val="007B4E"/>
        </a:solidFill>
      </dgm:spPr>
      <dgm:t>
        <a:bodyPr/>
        <a:lstStyle/>
        <a:p>
          <a:endParaRPr lang="en-GB"/>
        </a:p>
      </dgm:t>
    </dgm:pt>
    <dgm:pt modelId="{33AE2A13-4DDB-4E5C-BD2C-6CBC3451779D}">
      <dgm:prSet custT="1"/>
      <dgm:spPr>
        <a:noFill/>
        <a:ln>
          <a:solidFill>
            <a:srgbClr val="007B4E">
              <a:alpha val="90000"/>
            </a:srgbClr>
          </a:solidFill>
        </a:ln>
      </dgm:spPr>
      <dgm:t>
        <a:bodyPr/>
        <a:lstStyle/>
        <a:p>
          <a:r>
            <a:rPr lang="en-GB" sz="1000" b="1">
              <a:solidFill>
                <a:srgbClr val="007B4E"/>
              </a:solidFill>
              <a:latin typeface="Arial" panose="020B0604020202020204" pitchFamily="34" charset="0"/>
              <a:cs typeface="Arial" panose="020B0604020202020204" pitchFamily="34" charset="0"/>
            </a:rPr>
            <a:t>Please note: </a:t>
          </a:r>
          <a:r>
            <a:rPr lang="en-GB" sz="1000">
              <a:solidFill>
                <a:srgbClr val="4D4639"/>
              </a:solidFill>
              <a:latin typeface="Arial" panose="020B0604020202020204" pitchFamily="34" charset="0"/>
              <a:cs typeface="Arial" panose="020B0604020202020204" pitchFamily="34" charset="0"/>
            </a:rPr>
            <a:t>If your approved contractor uses an encrypted file transfer site, you </a:t>
          </a:r>
          <a:r>
            <a:rPr lang="en-GB" sz="1000" b="1">
              <a:solidFill>
                <a:srgbClr val="4D4639"/>
              </a:solidFill>
              <a:latin typeface="Arial" panose="020B0604020202020204" pitchFamily="34" charset="0"/>
              <a:cs typeface="Arial" panose="020B0604020202020204" pitchFamily="34" charset="0"/>
            </a:rPr>
            <a:t>do not </a:t>
          </a:r>
          <a:r>
            <a:rPr lang="en-GB" sz="1000">
              <a:solidFill>
                <a:srgbClr val="4D4639"/>
              </a:solidFill>
              <a:latin typeface="Arial" panose="020B0604020202020204" pitchFamily="34" charset="0"/>
              <a:cs typeface="Arial" panose="020B0604020202020204" pitchFamily="34" charset="0"/>
            </a:rPr>
            <a:t>need to password protect your sample file.</a:t>
          </a:r>
        </a:p>
      </dgm:t>
    </dgm:pt>
    <dgm:pt modelId="{8B1E06A0-5BCF-4CB6-B2B8-EF43ED53A952}" type="parTrans" cxnId="{E41724CB-166E-4CBC-9752-4D9A2A8A9CD5}">
      <dgm:prSet/>
      <dgm:spPr/>
      <dgm:t>
        <a:bodyPr/>
        <a:lstStyle/>
        <a:p>
          <a:endParaRPr lang="en-GB"/>
        </a:p>
      </dgm:t>
    </dgm:pt>
    <dgm:pt modelId="{F17D8340-0C3E-423F-B22E-5C1A6178B303}" type="sibTrans" cxnId="{E41724CB-166E-4CBC-9752-4D9A2A8A9CD5}">
      <dgm:prSet/>
      <dgm:spPr>
        <a:solidFill>
          <a:srgbClr val="007B4E"/>
        </a:solidFill>
      </dgm:spPr>
      <dgm:t>
        <a:bodyPr/>
        <a:lstStyle/>
        <a:p>
          <a:endParaRPr lang="en-GB"/>
        </a:p>
      </dgm:t>
    </dgm:pt>
    <dgm:pt modelId="{FC30A82E-7BA2-4485-9537-924FC4373D0D}">
      <dgm:prSet custT="1"/>
      <dgm:spPr>
        <a:noFill/>
        <a:ln>
          <a:solidFill>
            <a:srgbClr val="007B4E">
              <a:alpha val="90000"/>
            </a:srgbClr>
          </a:solidFill>
        </a:ln>
      </dgm:spPr>
      <dgm:t>
        <a:bodyPr/>
        <a:lstStyle/>
        <a:p>
          <a:r>
            <a:rPr lang="en-GB" sz="1000">
              <a:solidFill>
                <a:srgbClr val="4D4639"/>
              </a:solidFill>
              <a:latin typeface="Arial" panose="020B0604020202020204" pitchFamily="34" charset="0"/>
              <a:cs typeface="Arial" panose="020B0604020202020204" pitchFamily="34" charset="0"/>
            </a:rPr>
            <a:t>Response to any queries from your approved contractor.</a:t>
          </a:r>
        </a:p>
      </dgm:t>
    </dgm:pt>
    <dgm:pt modelId="{FCD469DB-73C2-4BA3-B0BB-EE28BBEC2145}" type="parTrans" cxnId="{242B390C-D307-4BB8-B7A1-E5239B9D3D53}">
      <dgm:prSet/>
      <dgm:spPr/>
      <dgm:t>
        <a:bodyPr/>
        <a:lstStyle/>
        <a:p>
          <a:endParaRPr lang="en-GB"/>
        </a:p>
      </dgm:t>
    </dgm:pt>
    <dgm:pt modelId="{89C96F2D-7FD9-46FD-B49D-7914B1A4DAD2}" type="sibTrans" cxnId="{242B390C-D307-4BB8-B7A1-E5239B9D3D53}">
      <dgm:prSet/>
      <dgm:spPr>
        <a:solidFill>
          <a:schemeClr val="bg1"/>
        </a:solidFill>
      </dgm:spPr>
      <dgm:t>
        <a:bodyPr/>
        <a:lstStyle/>
        <a:p>
          <a:endParaRPr lang="en-GB"/>
        </a:p>
      </dgm:t>
    </dgm:pt>
    <dgm:pt modelId="{6E2626B2-2A5A-4CCB-949C-D1E1AFFBDF6C}">
      <dgm:prSet custT="1"/>
      <dgm:spPr>
        <a:noFill/>
        <a:ln>
          <a:solidFill>
            <a:srgbClr val="007B4E">
              <a:alpha val="90000"/>
            </a:srgbClr>
          </a:solidFill>
        </a:ln>
      </dgm:spPr>
      <dgm:t>
        <a:bodyPr/>
        <a:lstStyle/>
        <a:p>
          <a:r>
            <a:rPr lang="en-GB" sz="1000">
              <a:solidFill>
                <a:srgbClr val="4D4639"/>
              </a:solidFill>
              <a:latin typeface="Arial" panose="020B0604020202020204" pitchFamily="34" charset="0"/>
              <a:cs typeface="Arial" panose="020B0604020202020204" pitchFamily="34" charset="0"/>
            </a:rPr>
            <a:t>Respond to any queries from the SCC</a:t>
          </a:r>
          <a:r>
            <a:rPr lang="en-GB" sz="800">
              <a:solidFill>
                <a:srgbClr val="4D4639"/>
              </a:solidFill>
            </a:rPr>
            <a:t>.</a:t>
          </a:r>
        </a:p>
      </dgm:t>
    </dgm:pt>
    <dgm:pt modelId="{220E2DE5-B9DC-4BFB-A005-2A4076CD2F9F}" type="parTrans" cxnId="{9D6C7FDF-B3AD-4F38-8769-8EB2234CC0D8}">
      <dgm:prSet/>
      <dgm:spPr/>
      <dgm:t>
        <a:bodyPr/>
        <a:lstStyle/>
        <a:p>
          <a:endParaRPr lang="en-GB"/>
        </a:p>
      </dgm:t>
    </dgm:pt>
    <dgm:pt modelId="{20FA894F-86FD-46CF-BCA9-4967613E2394}" type="sibTrans" cxnId="{9D6C7FDF-B3AD-4F38-8769-8EB2234CC0D8}">
      <dgm:prSet/>
      <dgm:spPr>
        <a:solidFill>
          <a:srgbClr val="007B4E"/>
        </a:solidFill>
      </dgm:spPr>
      <dgm:t>
        <a:bodyPr/>
        <a:lstStyle/>
        <a:p>
          <a:endParaRPr lang="en-GB"/>
        </a:p>
      </dgm:t>
    </dgm:pt>
    <dgm:pt modelId="{7F20FC23-040F-4812-8148-292FFE923E21}">
      <dgm:prSet custT="1"/>
      <dgm:spPr>
        <a:noFill/>
        <a:ln>
          <a:solidFill>
            <a:srgbClr val="007B4E">
              <a:alpha val="90000"/>
            </a:srgbClr>
          </a:solidFill>
        </a:ln>
      </dgm:spPr>
      <dgm:t>
        <a:bodyPr/>
        <a:lstStyle/>
        <a:p>
          <a:r>
            <a:rPr lang="en-GB" sz="1000">
              <a:solidFill>
                <a:srgbClr val="4D4639"/>
              </a:solidFill>
              <a:latin typeface="Arial" panose="020B0604020202020204" pitchFamily="34" charset="0"/>
              <a:cs typeface="Arial" panose="020B0604020202020204" pitchFamily="34" charset="0"/>
            </a:rPr>
            <a:t>Once the SCC has approved your sample, you may start the mailings for your Trust.</a:t>
          </a:r>
        </a:p>
      </dgm:t>
    </dgm:pt>
    <dgm:pt modelId="{ED113673-CE83-45FF-B6D1-5EC2A075FC85}" type="parTrans" cxnId="{C6EF73C1-E1F8-4428-97DB-4F0A5500B76B}">
      <dgm:prSet/>
      <dgm:spPr/>
      <dgm:t>
        <a:bodyPr/>
        <a:lstStyle/>
        <a:p>
          <a:endParaRPr lang="en-GB"/>
        </a:p>
      </dgm:t>
    </dgm:pt>
    <dgm:pt modelId="{DEA51187-63C3-46C9-83FF-3AD0DDB40FCB}" type="sibTrans" cxnId="{C6EF73C1-E1F8-4428-97DB-4F0A5500B76B}">
      <dgm:prSet/>
      <dgm:spPr/>
      <dgm:t>
        <a:bodyPr/>
        <a:lstStyle/>
        <a:p>
          <a:endParaRPr lang="en-GB"/>
        </a:p>
      </dgm:t>
    </dgm:pt>
    <dgm:pt modelId="{29E37FFF-5529-4674-9E57-FCB80B6083BA}">
      <dgm:prSet/>
      <dgm:spPr>
        <a:noFill/>
        <a:ln>
          <a:solidFill>
            <a:srgbClr val="007B4E">
              <a:alpha val="90000"/>
            </a:srgbClr>
          </a:solidFill>
        </a:ln>
      </dgm:spPr>
      <dgm:t>
        <a:bodyPr/>
        <a:lstStyle/>
        <a:p>
          <a:r>
            <a:rPr lang="en-GB">
              <a:solidFill>
                <a:srgbClr val="4D4639"/>
              </a:solidFill>
              <a:latin typeface="Arial" panose="020B0604020202020204" pitchFamily="34" charset="0"/>
              <a:cs typeface="Arial" panose="020B0604020202020204" pitchFamily="34" charset="0"/>
            </a:rPr>
            <a:t>Once sample is approved by your contractor and the SCC, your contractor will begin the mailings for your Trust.</a:t>
          </a:r>
        </a:p>
      </dgm:t>
    </dgm:pt>
    <dgm:pt modelId="{A7B2AE65-AF45-4AFE-A119-AF0290CA124D}" type="parTrans" cxnId="{5306D2F0-4B0E-4B6C-B300-7D16AC99C3CC}">
      <dgm:prSet/>
      <dgm:spPr/>
      <dgm:t>
        <a:bodyPr/>
        <a:lstStyle/>
        <a:p>
          <a:endParaRPr lang="en-GB"/>
        </a:p>
      </dgm:t>
    </dgm:pt>
    <dgm:pt modelId="{F666E754-ED97-4451-BC99-5B344E66EBCD}" type="sibTrans" cxnId="{5306D2F0-4B0E-4B6C-B300-7D16AC99C3CC}">
      <dgm:prSet/>
      <dgm:spPr/>
      <dgm:t>
        <a:bodyPr/>
        <a:lstStyle/>
        <a:p>
          <a:endParaRPr lang="en-GB"/>
        </a:p>
      </dgm:t>
    </dgm:pt>
    <dgm:pt modelId="{B94C1CF4-901F-4CE4-BEDE-0E6733DFA263}" type="pres">
      <dgm:prSet presAssocID="{FE1E4E5B-FCBB-494A-A291-4DDBAC1A8FF0}" presName="Name0" presStyleCnt="0">
        <dgm:presLayoutVars>
          <dgm:dir/>
          <dgm:animLvl val="lvl"/>
          <dgm:resizeHandles val="exact"/>
        </dgm:presLayoutVars>
      </dgm:prSet>
      <dgm:spPr/>
    </dgm:pt>
    <dgm:pt modelId="{5DF296D5-C7A1-4376-B955-3FCE464920A8}" type="pres">
      <dgm:prSet presAssocID="{8159D946-D32C-442E-B41A-9138EDE0F3B4}" presName="vertFlow" presStyleCnt="0"/>
      <dgm:spPr/>
    </dgm:pt>
    <dgm:pt modelId="{DF3912AC-0D9E-40AD-8269-69930F56A106}" type="pres">
      <dgm:prSet presAssocID="{8159D946-D32C-442E-B41A-9138EDE0F3B4}" presName="header" presStyleLbl="node1" presStyleIdx="0" presStyleCnt="2"/>
      <dgm:spPr/>
    </dgm:pt>
    <dgm:pt modelId="{9B22323E-4DCB-4B5B-932C-4823EAB173AF}" type="pres">
      <dgm:prSet presAssocID="{C2B19701-E2DA-4A1E-96C9-ACC1F0AC9B0C}" presName="parTrans" presStyleLbl="sibTrans2D1" presStyleIdx="0" presStyleCnt="10"/>
      <dgm:spPr/>
    </dgm:pt>
    <dgm:pt modelId="{111B4FA0-984D-4B3D-ADB2-8606B14F2FDD}" type="pres">
      <dgm:prSet presAssocID="{4ECC812D-7D3E-4E41-8769-22B9AFCDACDB}" presName="child" presStyleLbl="alignAccFollowNode1" presStyleIdx="0" presStyleCnt="10">
        <dgm:presLayoutVars>
          <dgm:chMax val="0"/>
          <dgm:bulletEnabled val="1"/>
        </dgm:presLayoutVars>
      </dgm:prSet>
      <dgm:spPr/>
    </dgm:pt>
    <dgm:pt modelId="{A2B6FBB3-0D3F-4B9B-9479-1D025C0FB9AE}" type="pres">
      <dgm:prSet presAssocID="{77240D4B-B7C4-422B-BF35-FFC4126D6FCC}" presName="sibTrans" presStyleLbl="sibTrans2D1" presStyleIdx="1" presStyleCnt="10"/>
      <dgm:spPr/>
    </dgm:pt>
    <dgm:pt modelId="{0AEC8B5C-7A0D-496E-8B1B-66899A901F8C}" type="pres">
      <dgm:prSet presAssocID="{20DC48E3-29A7-467B-9034-B9E6ABAB11A6}" presName="child" presStyleLbl="alignAccFollowNode1" presStyleIdx="1" presStyleCnt="10">
        <dgm:presLayoutVars>
          <dgm:chMax val="0"/>
          <dgm:bulletEnabled val="1"/>
        </dgm:presLayoutVars>
      </dgm:prSet>
      <dgm:spPr/>
    </dgm:pt>
    <dgm:pt modelId="{E6D2A19C-DF8F-46AF-A238-985763992770}" type="pres">
      <dgm:prSet presAssocID="{7C9608F7-84A5-4E4B-BA3A-462219C859AA}" presName="sibTrans" presStyleLbl="sibTrans2D1" presStyleIdx="2" presStyleCnt="10"/>
      <dgm:spPr/>
    </dgm:pt>
    <dgm:pt modelId="{FFED0B5A-D370-43A4-8EFB-94EFD0A82038}" type="pres">
      <dgm:prSet presAssocID="{33AE2A13-4DDB-4E5C-BD2C-6CBC3451779D}" presName="child" presStyleLbl="alignAccFollowNode1" presStyleIdx="2" presStyleCnt="10">
        <dgm:presLayoutVars>
          <dgm:chMax val="0"/>
          <dgm:bulletEnabled val="1"/>
        </dgm:presLayoutVars>
      </dgm:prSet>
      <dgm:spPr/>
    </dgm:pt>
    <dgm:pt modelId="{D42413EE-E055-46FC-BDD2-F211E82C3174}" type="pres">
      <dgm:prSet presAssocID="{F17D8340-0C3E-423F-B22E-5C1A6178B303}" presName="sibTrans" presStyleLbl="sibTrans2D1" presStyleIdx="3" presStyleCnt="10"/>
      <dgm:spPr/>
    </dgm:pt>
    <dgm:pt modelId="{9C31BEE5-9D89-49A1-8AB1-27C1A5771B34}" type="pres">
      <dgm:prSet presAssocID="{FC30A82E-7BA2-4485-9537-924FC4373D0D}" presName="child" presStyleLbl="alignAccFollowNode1" presStyleIdx="3" presStyleCnt="10">
        <dgm:presLayoutVars>
          <dgm:chMax val="0"/>
          <dgm:bulletEnabled val="1"/>
        </dgm:presLayoutVars>
      </dgm:prSet>
      <dgm:spPr/>
    </dgm:pt>
    <dgm:pt modelId="{74FA73D4-9530-4FCE-814E-B7494B15B497}" type="pres">
      <dgm:prSet presAssocID="{89C96F2D-7FD9-46FD-B49D-7914B1A4DAD2}" presName="sibTrans" presStyleLbl="sibTrans2D1" presStyleIdx="4" presStyleCnt="10" custLinFactNeighborX="-18266"/>
      <dgm:spPr/>
    </dgm:pt>
    <dgm:pt modelId="{CCB8A53D-FF90-4F4C-B845-73DB91DEC7ED}" type="pres">
      <dgm:prSet presAssocID="{29E37FFF-5529-4674-9E57-FCB80B6083BA}" presName="child" presStyleLbl="alignAccFollowNode1" presStyleIdx="4" presStyleCnt="10">
        <dgm:presLayoutVars>
          <dgm:chMax val="0"/>
          <dgm:bulletEnabled val="1"/>
        </dgm:presLayoutVars>
      </dgm:prSet>
      <dgm:spPr/>
    </dgm:pt>
    <dgm:pt modelId="{3E96B17C-71CE-475A-9833-B807E58FF165}" type="pres">
      <dgm:prSet presAssocID="{8159D946-D32C-442E-B41A-9138EDE0F3B4}" presName="hSp" presStyleCnt="0"/>
      <dgm:spPr/>
    </dgm:pt>
    <dgm:pt modelId="{BB006A97-E901-46D5-B50C-A8303363ADA4}" type="pres">
      <dgm:prSet presAssocID="{D94DF786-9078-4EA9-BD12-2AC276CF6A34}" presName="vertFlow" presStyleCnt="0"/>
      <dgm:spPr/>
    </dgm:pt>
    <dgm:pt modelId="{2845F33E-A76D-41D1-A89E-076764B04994}" type="pres">
      <dgm:prSet presAssocID="{D94DF786-9078-4EA9-BD12-2AC276CF6A34}" presName="header" presStyleLbl="node1" presStyleIdx="1" presStyleCnt="2"/>
      <dgm:spPr/>
    </dgm:pt>
    <dgm:pt modelId="{3CC8ED88-44DB-454A-AB27-96CD564E25B2}" type="pres">
      <dgm:prSet presAssocID="{7AFBAAE6-CB9E-4773-8C20-6759D52D5F25}" presName="parTrans" presStyleLbl="sibTrans2D1" presStyleIdx="5" presStyleCnt="10"/>
      <dgm:spPr/>
    </dgm:pt>
    <dgm:pt modelId="{C673B879-B083-4923-BECD-AFFCE262772B}" type="pres">
      <dgm:prSet presAssocID="{C753DBB3-7A7F-4270-83A2-B8B951DC6531}" presName="child" presStyleLbl="alignAccFollowNode1" presStyleIdx="5" presStyleCnt="10">
        <dgm:presLayoutVars>
          <dgm:chMax val="0"/>
          <dgm:bulletEnabled val="1"/>
        </dgm:presLayoutVars>
      </dgm:prSet>
      <dgm:spPr/>
    </dgm:pt>
    <dgm:pt modelId="{9CCAB66B-D775-4F1D-9293-0FB32CADEB8A}" type="pres">
      <dgm:prSet presAssocID="{5CC4894C-6EB1-4372-B571-82AE5C595D33}" presName="sibTrans" presStyleLbl="sibTrans2D1" presStyleIdx="6" presStyleCnt="10"/>
      <dgm:spPr/>
    </dgm:pt>
    <dgm:pt modelId="{3A7049D9-9FCE-499E-B282-CFF86B0DF9BA}" type="pres">
      <dgm:prSet presAssocID="{51A5A300-746F-4157-BC0B-59F24C96E0C9}" presName="child" presStyleLbl="alignAccFollowNode1" presStyleIdx="6" presStyleCnt="10">
        <dgm:presLayoutVars>
          <dgm:chMax val="0"/>
          <dgm:bulletEnabled val="1"/>
        </dgm:presLayoutVars>
      </dgm:prSet>
      <dgm:spPr/>
    </dgm:pt>
    <dgm:pt modelId="{B3A66E06-C96E-4023-A941-60AAC452A889}" type="pres">
      <dgm:prSet presAssocID="{F0720A33-BCEA-4D23-9283-394170BC8192}" presName="sibTrans" presStyleLbl="sibTrans2D1" presStyleIdx="7" presStyleCnt="10"/>
      <dgm:spPr/>
    </dgm:pt>
    <dgm:pt modelId="{0E7EAE16-D0B9-490B-89F6-27C7F7E6C2BC}" type="pres">
      <dgm:prSet presAssocID="{A892EC11-EB5B-47A3-9200-C7A42C5A98B6}" presName="child" presStyleLbl="alignAccFollowNode1" presStyleIdx="7" presStyleCnt="10">
        <dgm:presLayoutVars>
          <dgm:chMax val="0"/>
          <dgm:bulletEnabled val="1"/>
        </dgm:presLayoutVars>
      </dgm:prSet>
      <dgm:spPr/>
    </dgm:pt>
    <dgm:pt modelId="{BCB214BD-5685-4D3D-AD9C-6660671E65BD}" type="pres">
      <dgm:prSet presAssocID="{CD35238B-6C95-466E-86A6-A359F66CE66F}" presName="sibTrans" presStyleLbl="sibTrans2D1" presStyleIdx="8" presStyleCnt="10"/>
      <dgm:spPr/>
    </dgm:pt>
    <dgm:pt modelId="{2CEE6A25-044B-437B-814C-7F1CD06EC6B4}" type="pres">
      <dgm:prSet presAssocID="{6E2626B2-2A5A-4CCB-949C-D1E1AFFBDF6C}" presName="child" presStyleLbl="alignAccFollowNode1" presStyleIdx="8" presStyleCnt="10">
        <dgm:presLayoutVars>
          <dgm:chMax val="0"/>
          <dgm:bulletEnabled val="1"/>
        </dgm:presLayoutVars>
      </dgm:prSet>
      <dgm:spPr/>
    </dgm:pt>
    <dgm:pt modelId="{33AA2CD2-8561-4A95-84B8-AC0BB938FED6}" type="pres">
      <dgm:prSet presAssocID="{20FA894F-86FD-46CF-BCA9-4967613E2394}" presName="sibTrans" presStyleLbl="sibTrans2D1" presStyleIdx="9" presStyleCnt="10"/>
      <dgm:spPr/>
    </dgm:pt>
    <dgm:pt modelId="{C449655E-4008-467F-BBCE-E2C4A4E2F706}" type="pres">
      <dgm:prSet presAssocID="{7F20FC23-040F-4812-8148-292FFE923E21}" presName="child" presStyleLbl="alignAccFollowNode1" presStyleIdx="9" presStyleCnt="10">
        <dgm:presLayoutVars>
          <dgm:chMax val="0"/>
          <dgm:bulletEnabled val="1"/>
        </dgm:presLayoutVars>
      </dgm:prSet>
      <dgm:spPr/>
    </dgm:pt>
  </dgm:ptLst>
  <dgm:cxnLst>
    <dgm:cxn modelId="{242B390C-D307-4BB8-B7A1-E5239B9D3D53}" srcId="{8159D946-D32C-442E-B41A-9138EDE0F3B4}" destId="{FC30A82E-7BA2-4485-9537-924FC4373D0D}" srcOrd="3" destOrd="0" parTransId="{FCD469DB-73C2-4BA3-B0BB-EE28BBEC2145}" sibTransId="{89C96F2D-7FD9-46FD-B49D-7914B1A4DAD2}"/>
    <dgm:cxn modelId="{3851E71F-5346-4EB2-A5D6-12CBB4FA4696}" type="presOf" srcId="{CD35238B-6C95-466E-86A6-A359F66CE66F}" destId="{BCB214BD-5685-4D3D-AD9C-6660671E65BD}" srcOrd="0" destOrd="0" presId="urn:microsoft.com/office/officeart/2005/8/layout/lProcess1"/>
    <dgm:cxn modelId="{77AE2321-5F9B-4653-A3B9-E9303F62FD42}" type="presOf" srcId="{C2B19701-E2DA-4A1E-96C9-ACC1F0AC9B0C}" destId="{9B22323E-4DCB-4B5B-932C-4823EAB173AF}" srcOrd="0" destOrd="0" presId="urn:microsoft.com/office/officeart/2005/8/layout/lProcess1"/>
    <dgm:cxn modelId="{41809224-5F67-4CF5-926A-5925095AAA46}" type="presOf" srcId="{89C96F2D-7FD9-46FD-B49D-7914B1A4DAD2}" destId="{74FA73D4-9530-4FCE-814E-B7494B15B497}" srcOrd="0" destOrd="0" presId="urn:microsoft.com/office/officeart/2005/8/layout/lProcess1"/>
    <dgm:cxn modelId="{ECF39738-AED6-437B-8D2B-1195DF481D29}" type="presOf" srcId="{29E37FFF-5529-4674-9E57-FCB80B6083BA}" destId="{CCB8A53D-FF90-4F4C-B845-73DB91DEC7ED}" srcOrd="0" destOrd="0" presId="urn:microsoft.com/office/officeart/2005/8/layout/lProcess1"/>
    <dgm:cxn modelId="{6C003E3D-8681-49F1-9B1E-EE5BEB3D0C6B}" srcId="{8159D946-D32C-442E-B41A-9138EDE0F3B4}" destId="{4ECC812D-7D3E-4E41-8769-22B9AFCDACDB}" srcOrd="0" destOrd="0" parTransId="{C2B19701-E2DA-4A1E-96C9-ACC1F0AC9B0C}" sibTransId="{77240D4B-B7C4-422B-BF35-FFC4126D6FCC}"/>
    <dgm:cxn modelId="{AEE17A3E-100B-4AF3-BCB3-1D1126BD12C5}" type="presOf" srcId="{FC30A82E-7BA2-4485-9537-924FC4373D0D}" destId="{9C31BEE5-9D89-49A1-8AB1-27C1A5771B34}" srcOrd="0" destOrd="0" presId="urn:microsoft.com/office/officeart/2005/8/layout/lProcess1"/>
    <dgm:cxn modelId="{E71DF761-0984-4AFB-A4D3-C665448E3992}" type="presOf" srcId="{51A5A300-746F-4157-BC0B-59F24C96E0C9}" destId="{3A7049D9-9FCE-499E-B282-CFF86B0DF9BA}" srcOrd="0" destOrd="0" presId="urn:microsoft.com/office/officeart/2005/8/layout/lProcess1"/>
    <dgm:cxn modelId="{0064B043-5A97-44B5-9509-A0437F5A9837}" srcId="{D94DF786-9078-4EA9-BD12-2AC276CF6A34}" destId="{A892EC11-EB5B-47A3-9200-C7A42C5A98B6}" srcOrd="2" destOrd="0" parTransId="{A45D8E32-537F-48C5-A089-6E6605C0F3C4}" sibTransId="{CD35238B-6C95-466E-86A6-A359F66CE66F}"/>
    <dgm:cxn modelId="{5FA20849-0B8F-4719-869E-F62ADC0CBDAB}" type="presOf" srcId="{4ECC812D-7D3E-4E41-8769-22B9AFCDACDB}" destId="{111B4FA0-984D-4B3D-ADB2-8606B14F2FDD}" srcOrd="0" destOrd="0" presId="urn:microsoft.com/office/officeart/2005/8/layout/lProcess1"/>
    <dgm:cxn modelId="{D0335369-96DB-4ADF-8396-1A8E31346D76}" type="presOf" srcId="{33AE2A13-4DDB-4E5C-BD2C-6CBC3451779D}" destId="{FFED0B5A-D370-43A4-8EFB-94EFD0A82038}" srcOrd="0" destOrd="0" presId="urn:microsoft.com/office/officeart/2005/8/layout/lProcess1"/>
    <dgm:cxn modelId="{0567994A-5CF5-4B73-978A-4D916B337C0A}" type="presOf" srcId="{F17D8340-0C3E-423F-B22E-5C1A6178B303}" destId="{D42413EE-E055-46FC-BDD2-F211E82C3174}" srcOrd="0" destOrd="0" presId="urn:microsoft.com/office/officeart/2005/8/layout/lProcess1"/>
    <dgm:cxn modelId="{2C462A4F-22AA-4A42-BD65-58BD6F65757B}" type="presOf" srcId="{6E2626B2-2A5A-4CCB-949C-D1E1AFFBDF6C}" destId="{2CEE6A25-044B-437B-814C-7F1CD06EC6B4}" srcOrd="0" destOrd="0" presId="urn:microsoft.com/office/officeart/2005/8/layout/lProcess1"/>
    <dgm:cxn modelId="{84EBD953-2631-4678-A3C2-0BB1B1862EBC}" type="presOf" srcId="{D94DF786-9078-4EA9-BD12-2AC276CF6A34}" destId="{2845F33E-A76D-41D1-A89E-076764B04994}" srcOrd="0" destOrd="0" presId="urn:microsoft.com/office/officeart/2005/8/layout/lProcess1"/>
    <dgm:cxn modelId="{CD0D6B75-CEB5-40B7-8D29-63977BDE0D2C}" type="presOf" srcId="{7F20FC23-040F-4812-8148-292FFE923E21}" destId="{C449655E-4008-467F-BBCE-E2C4A4E2F706}" srcOrd="0" destOrd="0" presId="urn:microsoft.com/office/officeart/2005/8/layout/lProcess1"/>
    <dgm:cxn modelId="{378EF058-C2F3-45F4-8334-E428C92FD9B0}" srcId="{D94DF786-9078-4EA9-BD12-2AC276CF6A34}" destId="{C753DBB3-7A7F-4270-83A2-B8B951DC6531}" srcOrd="0" destOrd="0" parTransId="{7AFBAAE6-CB9E-4773-8C20-6759D52D5F25}" sibTransId="{5CC4894C-6EB1-4372-B571-82AE5C595D33}"/>
    <dgm:cxn modelId="{EB9B6779-60D9-418A-A238-BA05E7D33932}" type="presOf" srcId="{77240D4B-B7C4-422B-BF35-FFC4126D6FCC}" destId="{A2B6FBB3-0D3F-4B9B-9479-1D025C0FB9AE}" srcOrd="0" destOrd="0" presId="urn:microsoft.com/office/officeart/2005/8/layout/lProcess1"/>
    <dgm:cxn modelId="{FAB25A84-E5E5-4449-AA86-8ECC8D1863B8}" type="presOf" srcId="{C753DBB3-7A7F-4270-83A2-B8B951DC6531}" destId="{C673B879-B083-4923-BECD-AFFCE262772B}" srcOrd="0" destOrd="0" presId="urn:microsoft.com/office/officeart/2005/8/layout/lProcess1"/>
    <dgm:cxn modelId="{4FE4528C-AEC6-478C-852A-00127F2A8B25}" type="presOf" srcId="{5CC4894C-6EB1-4372-B571-82AE5C595D33}" destId="{9CCAB66B-D775-4F1D-9293-0FB32CADEB8A}" srcOrd="0" destOrd="0" presId="urn:microsoft.com/office/officeart/2005/8/layout/lProcess1"/>
    <dgm:cxn modelId="{00AE3FA5-EAC5-499C-B1B1-3153816AEF16}" type="presOf" srcId="{20DC48E3-29A7-467B-9034-B9E6ABAB11A6}" destId="{0AEC8B5C-7A0D-496E-8B1B-66899A901F8C}" srcOrd="0" destOrd="0" presId="urn:microsoft.com/office/officeart/2005/8/layout/lProcess1"/>
    <dgm:cxn modelId="{B48656B6-CE78-4E85-9820-25E2FC434F3D}" type="presOf" srcId="{F0720A33-BCEA-4D23-9283-394170BC8192}" destId="{B3A66E06-C96E-4023-A941-60AAC452A889}" srcOrd="0" destOrd="0" presId="urn:microsoft.com/office/officeart/2005/8/layout/lProcess1"/>
    <dgm:cxn modelId="{C4AA35B7-DB8C-422B-819B-28003BAC6ED3}" type="presOf" srcId="{FE1E4E5B-FCBB-494A-A291-4DDBAC1A8FF0}" destId="{B94C1CF4-901F-4CE4-BEDE-0E6733DFA263}" srcOrd="0" destOrd="0" presId="urn:microsoft.com/office/officeart/2005/8/layout/lProcess1"/>
    <dgm:cxn modelId="{C6EF73C1-E1F8-4428-97DB-4F0A5500B76B}" srcId="{D94DF786-9078-4EA9-BD12-2AC276CF6A34}" destId="{7F20FC23-040F-4812-8148-292FFE923E21}" srcOrd="4" destOrd="0" parTransId="{ED113673-CE83-45FF-B6D1-5EC2A075FC85}" sibTransId="{DEA51187-63C3-46C9-83FF-3AD0DDB40FCB}"/>
    <dgm:cxn modelId="{2E6D09C2-4D3C-4D60-A72C-669C93396AFA}" srcId="{FE1E4E5B-FCBB-494A-A291-4DDBAC1A8FF0}" destId="{8159D946-D32C-442E-B41A-9138EDE0F3B4}" srcOrd="0" destOrd="0" parTransId="{3CDC5D05-F237-411D-9A89-B86CD36FFCF4}" sibTransId="{259531E8-AAAE-40E9-8AF1-E04FAEA9B299}"/>
    <dgm:cxn modelId="{ABC135C4-8193-4C2A-933B-5E2D01BBAC51}" type="presOf" srcId="{A892EC11-EB5B-47A3-9200-C7A42C5A98B6}" destId="{0E7EAE16-D0B9-490B-89F6-27C7F7E6C2BC}" srcOrd="0" destOrd="0" presId="urn:microsoft.com/office/officeart/2005/8/layout/lProcess1"/>
    <dgm:cxn modelId="{E41724CB-166E-4CBC-9752-4D9A2A8A9CD5}" srcId="{8159D946-D32C-442E-B41A-9138EDE0F3B4}" destId="{33AE2A13-4DDB-4E5C-BD2C-6CBC3451779D}" srcOrd="2" destOrd="0" parTransId="{8B1E06A0-5BCF-4CB6-B2B8-EF43ED53A952}" sibTransId="{F17D8340-0C3E-423F-B22E-5C1A6178B303}"/>
    <dgm:cxn modelId="{B0C47ED1-E0E4-4CF2-81CB-2409C9769E85}" type="presOf" srcId="{20FA894F-86FD-46CF-BCA9-4967613E2394}" destId="{33AA2CD2-8561-4A95-84B8-AC0BB938FED6}" srcOrd="0" destOrd="0" presId="urn:microsoft.com/office/officeart/2005/8/layout/lProcess1"/>
    <dgm:cxn modelId="{80F20DD3-4279-41FD-81E6-55DDD932179B}" srcId="{8159D946-D32C-442E-B41A-9138EDE0F3B4}" destId="{20DC48E3-29A7-467B-9034-B9E6ABAB11A6}" srcOrd="1" destOrd="0" parTransId="{292CDD26-255F-439F-840A-42580E964AD6}" sibTransId="{7C9608F7-84A5-4E4B-BA3A-462219C859AA}"/>
    <dgm:cxn modelId="{9D6C7FDF-B3AD-4F38-8769-8EB2234CC0D8}" srcId="{D94DF786-9078-4EA9-BD12-2AC276CF6A34}" destId="{6E2626B2-2A5A-4CCB-949C-D1E1AFFBDF6C}" srcOrd="3" destOrd="0" parTransId="{220E2DE5-B9DC-4BFB-A005-2A4076CD2F9F}" sibTransId="{20FA894F-86FD-46CF-BCA9-4967613E2394}"/>
    <dgm:cxn modelId="{AE4BE7EE-223A-4F8E-B5C2-D743F4958600}" type="presOf" srcId="{8159D946-D32C-442E-B41A-9138EDE0F3B4}" destId="{DF3912AC-0D9E-40AD-8269-69930F56A106}" srcOrd="0" destOrd="0" presId="urn:microsoft.com/office/officeart/2005/8/layout/lProcess1"/>
    <dgm:cxn modelId="{681363EF-BD91-432C-B93A-7946B9F29F6A}" type="presOf" srcId="{7C9608F7-84A5-4E4B-BA3A-462219C859AA}" destId="{E6D2A19C-DF8F-46AF-A238-985763992770}" srcOrd="0" destOrd="0" presId="urn:microsoft.com/office/officeart/2005/8/layout/lProcess1"/>
    <dgm:cxn modelId="{5306D2F0-4B0E-4B6C-B300-7D16AC99C3CC}" srcId="{8159D946-D32C-442E-B41A-9138EDE0F3B4}" destId="{29E37FFF-5529-4674-9E57-FCB80B6083BA}" srcOrd="4" destOrd="0" parTransId="{A7B2AE65-AF45-4AFE-A119-AF0290CA124D}" sibTransId="{F666E754-ED97-4451-BC99-5B344E66EBCD}"/>
    <dgm:cxn modelId="{5BAA30F4-2589-435C-9BF0-ABE83EB8FEFB}" srcId="{D94DF786-9078-4EA9-BD12-2AC276CF6A34}" destId="{51A5A300-746F-4157-BC0B-59F24C96E0C9}" srcOrd="1" destOrd="0" parTransId="{AE672BDB-13D5-4B57-B4EA-2ABB234699C6}" sibTransId="{F0720A33-BCEA-4D23-9283-394170BC8192}"/>
    <dgm:cxn modelId="{AC0FA8F9-F240-4312-BD85-2EEFE4B47CB5}" type="presOf" srcId="{7AFBAAE6-CB9E-4773-8C20-6759D52D5F25}" destId="{3CC8ED88-44DB-454A-AB27-96CD564E25B2}" srcOrd="0" destOrd="0" presId="urn:microsoft.com/office/officeart/2005/8/layout/lProcess1"/>
    <dgm:cxn modelId="{23CFF7FA-B79E-4BCD-AAF9-2F295C6471AD}" srcId="{FE1E4E5B-FCBB-494A-A291-4DDBAC1A8FF0}" destId="{D94DF786-9078-4EA9-BD12-2AC276CF6A34}" srcOrd="1" destOrd="0" parTransId="{66B7431F-FBD6-4A4D-8775-9898D0DBA9CF}" sibTransId="{A014C23E-41A5-44E4-85B2-D81C8C0B49BB}"/>
    <dgm:cxn modelId="{B7282C50-3965-4358-9640-7240EFC0E542}" type="presParOf" srcId="{B94C1CF4-901F-4CE4-BEDE-0E6733DFA263}" destId="{5DF296D5-C7A1-4376-B955-3FCE464920A8}" srcOrd="0" destOrd="0" presId="urn:microsoft.com/office/officeart/2005/8/layout/lProcess1"/>
    <dgm:cxn modelId="{CABCF212-AFB2-4F37-B393-5F8D18B7AD75}" type="presParOf" srcId="{5DF296D5-C7A1-4376-B955-3FCE464920A8}" destId="{DF3912AC-0D9E-40AD-8269-69930F56A106}" srcOrd="0" destOrd="0" presId="urn:microsoft.com/office/officeart/2005/8/layout/lProcess1"/>
    <dgm:cxn modelId="{2FC4B5AE-C006-41A9-A73D-AD1A4476E6DD}" type="presParOf" srcId="{5DF296D5-C7A1-4376-B955-3FCE464920A8}" destId="{9B22323E-4DCB-4B5B-932C-4823EAB173AF}" srcOrd="1" destOrd="0" presId="urn:microsoft.com/office/officeart/2005/8/layout/lProcess1"/>
    <dgm:cxn modelId="{8AB454E6-A28E-4E5E-A86A-010F7B96A995}" type="presParOf" srcId="{5DF296D5-C7A1-4376-B955-3FCE464920A8}" destId="{111B4FA0-984D-4B3D-ADB2-8606B14F2FDD}" srcOrd="2" destOrd="0" presId="urn:microsoft.com/office/officeart/2005/8/layout/lProcess1"/>
    <dgm:cxn modelId="{785A272F-0257-4766-833B-48607441A755}" type="presParOf" srcId="{5DF296D5-C7A1-4376-B955-3FCE464920A8}" destId="{A2B6FBB3-0D3F-4B9B-9479-1D025C0FB9AE}" srcOrd="3" destOrd="0" presId="urn:microsoft.com/office/officeart/2005/8/layout/lProcess1"/>
    <dgm:cxn modelId="{BEBFDA02-306A-4CB8-9F43-1CD9938523DB}" type="presParOf" srcId="{5DF296D5-C7A1-4376-B955-3FCE464920A8}" destId="{0AEC8B5C-7A0D-496E-8B1B-66899A901F8C}" srcOrd="4" destOrd="0" presId="urn:microsoft.com/office/officeart/2005/8/layout/lProcess1"/>
    <dgm:cxn modelId="{3A207759-878B-423D-8954-FF6134C25742}" type="presParOf" srcId="{5DF296D5-C7A1-4376-B955-3FCE464920A8}" destId="{E6D2A19C-DF8F-46AF-A238-985763992770}" srcOrd="5" destOrd="0" presId="urn:microsoft.com/office/officeart/2005/8/layout/lProcess1"/>
    <dgm:cxn modelId="{9C9C202B-3F3A-4F10-B524-C6682D5FCE97}" type="presParOf" srcId="{5DF296D5-C7A1-4376-B955-3FCE464920A8}" destId="{FFED0B5A-D370-43A4-8EFB-94EFD0A82038}" srcOrd="6" destOrd="0" presId="urn:microsoft.com/office/officeart/2005/8/layout/lProcess1"/>
    <dgm:cxn modelId="{C0511699-FCA6-4119-A782-3BA43837D033}" type="presParOf" srcId="{5DF296D5-C7A1-4376-B955-3FCE464920A8}" destId="{D42413EE-E055-46FC-BDD2-F211E82C3174}" srcOrd="7" destOrd="0" presId="urn:microsoft.com/office/officeart/2005/8/layout/lProcess1"/>
    <dgm:cxn modelId="{1CDC02F6-A253-4FAE-A444-FE39C73ADAEA}" type="presParOf" srcId="{5DF296D5-C7A1-4376-B955-3FCE464920A8}" destId="{9C31BEE5-9D89-49A1-8AB1-27C1A5771B34}" srcOrd="8" destOrd="0" presId="urn:microsoft.com/office/officeart/2005/8/layout/lProcess1"/>
    <dgm:cxn modelId="{C25E51B6-D4C3-4B53-AF38-EDDAEED4AC04}" type="presParOf" srcId="{5DF296D5-C7A1-4376-B955-3FCE464920A8}" destId="{74FA73D4-9530-4FCE-814E-B7494B15B497}" srcOrd="9" destOrd="0" presId="urn:microsoft.com/office/officeart/2005/8/layout/lProcess1"/>
    <dgm:cxn modelId="{D2CB95F6-7B83-4BA0-9C42-30F26E4161F4}" type="presParOf" srcId="{5DF296D5-C7A1-4376-B955-3FCE464920A8}" destId="{CCB8A53D-FF90-4F4C-B845-73DB91DEC7ED}" srcOrd="10" destOrd="0" presId="urn:microsoft.com/office/officeart/2005/8/layout/lProcess1"/>
    <dgm:cxn modelId="{F573B35F-000B-406C-8C2E-5DE6B2FFE5B5}" type="presParOf" srcId="{B94C1CF4-901F-4CE4-BEDE-0E6733DFA263}" destId="{3E96B17C-71CE-475A-9833-B807E58FF165}" srcOrd="1" destOrd="0" presId="urn:microsoft.com/office/officeart/2005/8/layout/lProcess1"/>
    <dgm:cxn modelId="{1FC5DBF2-71B2-4AE1-AE6B-D03B6AC1828E}" type="presParOf" srcId="{B94C1CF4-901F-4CE4-BEDE-0E6733DFA263}" destId="{BB006A97-E901-46D5-B50C-A8303363ADA4}" srcOrd="2" destOrd="0" presId="urn:microsoft.com/office/officeart/2005/8/layout/lProcess1"/>
    <dgm:cxn modelId="{0CB9DBD5-DA42-466C-A06D-EBFDED64EB13}" type="presParOf" srcId="{BB006A97-E901-46D5-B50C-A8303363ADA4}" destId="{2845F33E-A76D-41D1-A89E-076764B04994}" srcOrd="0" destOrd="0" presId="urn:microsoft.com/office/officeart/2005/8/layout/lProcess1"/>
    <dgm:cxn modelId="{8704820F-CFE0-44B6-BB52-EBDC87DBD206}" type="presParOf" srcId="{BB006A97-E901-46D5-B50C-A8303363ADA4}" destId="{3CC8ED88-44DB-454A-AB27-96CD564E25B2}" srcOrd="1" destOrd="0" presId="urn:microsoft.com/office/officeart/2005/8/layout/lProcess1"/>
    <dgm:cxn modelId="{18F77038-2AC8-4016-AB17-9F04E4C6DA95}" type="presParOf" srcId="{BB006A97-E901-46D5-B50C-A8303363ADA4}" destId="{C673B879-B083-4923-BECD-AFFCE262772B}" srcOrd="2" destOrd="0" presId="urn:microsoft.com/office/officeart/2005/8/layout/lProcess1"/>
    <dgm:cxn modelId="{D70CAD59-0478-42EC-A41A-D9F20801ED4E}" type="presParOf" srcId="{BB006A97-E901-46D5-B50C-A8303363ADA4}" destId="{9CCAB66B-D775-4F1D-9293-0FB32CADEB8A}" srcOrd="3" destOrd="0" presId="urn:microsoft.com/office/officeart/2005/8/layout/lProcess1"/>
    <dgm:cxn modelId="{208276B4-9EDC-44B9-A6ED-5CE87BCB07C4}" type="presParOf" srcId="{BB006A97-E901-46D5-B50C-A8303363ADA4}" destId="{3A7049D9-9FCE-499E-B282-CFF86B0DF9BA}" srcOrd="4" destOrd="0" presId="urn:microsoft.com/office/officeart/2005/8/layout/lProcess1"/>
    <dgm:cxn modelId="{3353CA7C-B64C-43E0-A963-1E75A8CDE30D}" type="presParOf" srcId="{BB006A97-E901-46D5-B50C-A8303363ADA4}" destId="{B3A66E06-C96E-4023-A941-60AAC452A889}" srcOrd="5" destOrd="0" presId="urn:microsoft.com/office/officeart/2005/8/layout/lProcess1"/>
    <dgm:cxn modelId="{24BA28E8-6592-48B5-A934-C77F81E7C5A6}" type="presParOf" srcId="{BB006A97-E901-46D5-B50C-A8303363ADA4}" destId="{0E7EAE16-D0B9-490B-89F6-27C7F7E6C2BC}" srcOrd="6" destOrd="0" presId="urn:microsoft.com/office/officeart/2005/8/layout/lProcess1"/>
    <dgm:cxn modelId="{78B9B6FA-AEAD-42D9-A2F5-5AAC71968CAC}" type="presParOf" srcId="{BB006A97-E901-46D5-B50C-A8303363ADA4}" destId="{BCB214BD-5685-4D3D-AD9C-6660671E65BD}" srcOrd="7" destOrd="0" presId="urn:microsoft.com/office/officeart/2005/8/layout/lProcess1"/>
    <dgm:cxn modelId="{0E2CF9B3-F82E-462C-A105-53D570590A21}" type="presParOf" srcId="{BB006A97-E901-46D5-B50C-A8303363ADA4}" destId="{2CEE6A25-044B-437B-814C-7F1CD06EC6B4}" srcOrd="8" destOrd="0" presId="urn:microsoft.com/office/officeart/2005/8/layout/lProcess1"/>
    <dgm:cxn modelId="{3F1D0818-15DC-4D1F-87A3-E8378ED9C44D}" type="presParOf" srcId="{BB006A97-E901-46D5-B50C-A8303363ADA4}" destId="{33AA2CD2-8561-4A95-84B8-AC0BB938FED6}" srcOrd="9" destOrd="0" presId="urn:microsoft.com/office/officeart/2005/8/layout/lProcess1"/>
    <dgm:cxn modelId="{1E1E73AD-F19B-4EEE-A695-2FB3470E0776}" type="presParOf" srcId="{BB006A97-E901-46D5-B50C-A8303363ADA4}" destId="{C449655E-4008-467F-BBCE-E2C4A4E2F706}" srcOrd="10" destOrd="0" presId="urn:microsoft.com/office/officeart/2005/8/layout/lProcess1"/>
  </dgm:cxnLst>
  <dgm:bg>
    <a:noFill/>
  </dgm:bg>
  <dgm:whole/>
  <dgm:extLst>
    <a:ext uri="http://schemas.microsoft.com/office/drawing/2008/diagram">
      <dsp:dataModelExt xmlns:dsp="http://schemas.microsoft.com/office/drawing/2008/diagram" relId="rId8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34B758E-BE18-463D-ACD7-D0CA0E58921F}" type="doc">
      <dgm:prSet loTypeId="urn:microsoft.com/office/officeart/2005/8/layout/process2" loCatId="process" qsTypeId="urn:microsoft.com/office/officeart/2005/8/quickstyle/simple1#4" qsCatId="simple" csTypeId="urn:microsoft.com/office/officeart/2005/8/colors/accent1_2#4" csCatId="accent1" phldr="1"/>
      <dgm:spPr/>
    </dgm:pt>
    <dgm:pt modelId="{A6D2952D-9923-4B7B-970E-F542000A7566}">
      <dgm:prSet phldrT="[Text]" custT="1"/>
      <dgm:spPr>
        <a:solidFill>
          <a:srgbClr val="E2F0D9"/>
        </a:solidFill>
      </dgm:spPr>
      <dgm:t>
        <a:bodyPr/>
        <a:lstStyle/>
        <a:p>
          <a:r>
            <a:rPr lang="en-GB" sz="1100" b="0" i="0" u="none">
              <a:solidFill>
                <a:srgbClr val="4D4639"/>
              </a:solidFill>
              <a:latin typeface="Arial" panose="020B0604020202020204" pitchFamily="34" charset="0"/>
              <a:cs typeface="Arial" panose="020B0604020202020204" pitchFamily="34" charset="0"/>
            </a:rPr>
            <a:t>If any ICD-10 Chapter Codea </a:t>
          </a:r>
          <a:r>
            <a:rPr lang="en-GB" sz="1100" b="1" i="0" u="none">
              <a:solidFill>
                <a:srgbClr val="4D4639"/>
              </a:solidFill>
              <a:latin typeface="Arial" panose="020B0604020202020204" pitchFamily="34" charset="0"/>
              <a:cs typeface="Arial" panose="020B0604020202020204" pitchFamily="34" charset="0"/>
            </a:rPr>
            <a:t>were not submitted </a:t>
          </a:r>
          <a:r>
            <a:rPr lang="en-GB" sz="1100" b="0" i="0" u="none">
              <a:solidFill>
                <a:srgbClr val="4D4639"/>
              </a:solidFill>
              <a:latin typeface="Arial" panose="020B0604020202020204" pitchFamily="34" charset="0"/>
              <a:cs typeface="Arial" panose="020B0604020202020204" pitchFamily="34" charset="0"/>
            </a:rPr>
            <a:t>with the main sample, then</a:t>
          </a:r>
          <a:r>
            <a:rPr lang="en-GB" sz="1100" b="1" i="0" u="none">
              <a:solidFill>
                <a:srgbClr val="4D4639"/>
              </a:solidFill>
              <a:latin typeface="Arial" panose="020B0604020202020204" pitchFamily="34" charset="0"/>
              <a:cs typeface="Arial" panose="020B0604020202020204" pitchFamily="34" charset="0"/>
            </a:rPr>
            <a:t> </a:t>
          </a:r>
          <a:r>
            <a:rPr lang="en-GB" sz="1100" b="0" i="0" u="none">
              <a:solidFill>
                <a:srgbClr val="4D4639"/>
              </a:solidFill>
              <a:latin typeface="Arial" panose="020B0604020202020204" pitchFamily="34" charset="0"/>
              <a:cs typeface="Arial" panose="020B0604020202020204" pitchFamily="34" charset="0"/>
            </a:rPr>
            <a:t>you </a:t>
          </a:r>
          <a:r>
            <a:rPr lang="en-GB" sz="1100" b="0" i="0" u="sng">
              <a:solidFill>
                <a:srgbClr val="4D4639"/>
              </a:solidFill>
              <a:latin typeface="Arial" panose="020B0604020202020204" pitchFamily="34" charset="0"/>
              <a:cs typeface="Arial" panose="020B0604020202020204" pitchFamily="34" charset="0"/>
            </a:rPr>
            <a:t>must</a:t>
          </a:r>
          <a:r>
            <a:rPr lang="en-GB" sz="1100" b="0" i="0" u="none">
              <a:solidFill>
                <a:srgbClr val="4D4639"/>
              </a:solidFill>
              <a:latin typeface="Arial" panose="020B0604020202020204" pitchFamily="34" charset="0"/>
              <a:cs typeface="Arial" panose="020B0604020202020204" pitchFamily="34" charset="0"/>
            </a:rPr>
            <a:t> i</a:t>
          </a:r>
          <a:r>
            <a:rPr lang="en-GB" sz="1100" b="0" i="0">
              <a:solidFill>
                <a:srgbClr val="4D4639"/>
              </a:solidFill>
              <a:latin typeface="Arial" panose="020B0604020202020204" pitchFamily="34" charset="0"/>
              <a:cs typeface="Arial" panose="020B0604020202020204" pitchFamily="34" charset="0"/>
            </a:rPr>
            <a:t>ndicate to your contractor or (if conducting the survey in-house) the SCC the date by which they should expect to receive them. Your contractor may give a deadline for submission.</a:t>
          </a:r>
        </a:p>
      </dgm:t>
    </dgm:pt>
    <dgm:pt modelId="{455FA18A-E3EF-4F6E-BCAA-F5C4D9F4BA86}" type="parTrans" cxnId="{3D6B3C03-F71C-4F25-8C41-F3A2963BD136}">
      <dgm:prSet/>
      <dgm:spPr/>
      <dgm:t>
        <a:bodyPr/>
        <a:lstStyle/>
        <a:p>
          <a:endParaRPr lang="en-GB" sz="1100"/>
        </a:p>
      </dgm:t>
    </dgm:pt>
    <dgm:pt modelId="{5B14C562-6056-4C95-9116-D075FF4C7603}" type="sibTrans" cxnId="{3D6B3C03-F71C-4F25-8C41-F3A2963BD136}">
      <dgm:prSet custT="1"/>
      <dgm:spPr>
        <a:solidFill>
          <a:srgbClr val="007A4E"/>
        </a:solidFill>
      </dgm:spPr>
      <dgm:t>
        <a:bodyPr/>
        <a:lstStyle/>
        <a:p>
          <a:endParaRPr lang="en-GB" sz="1100"/>
        </a:p>
      </dgm:t>
    </dgm:pt>
    <dgm:pt modelId="{4BA42013-4BAE-449A-8181-BD151E85D3CE}" type="pres">
      <dgm:prSet presAssocID="{434B758E-BE18-463D-ACD7-D0CA0E58921F}" presName="linearFlow" presStyleCnt="0">
        <dgm:presLayoutVars>
          <dgm:resizeHandles val="exact"/>
        </dgm:presLayoutVars>
      </dgm:prSet>
      <dgm:spPr/>
    </dgm:pt>
    <dgm:pt modelId="{82724361-FFA3-46EC-AABD-185609C3651D}" type="pres">
      <dgm:prSet presAssocID="{A6D2952D-9923-4B7B-970E-F542000A7566}" presName="node" presStyleLbl="node1" presStyleIdx="0" presStyleCnt="1" custScaleX="748008" custScaleY="120084">
        <dgm:presLayoutVars>
          <dgm:bulletEnabled val="1"/>
        </dgm:presLayoutVars>
      </dgm:prSet>
      <dgm:spPr/>
    </dgm:pt>
  </dgm:ptLst>
  <dgm:cxnLst>
    <dgm:cxn modelId="{3D6B3C03-F71C-4F25-8C41-F3A2963BD136}" srcId="{434B758E-BE18-463D-ACD7-D0CA0E58921F}" destId="{A6D2952D-9923-4B7B-970E-F542000A7566}" srcOrd="0" destOrd="0" parTransId="{455FA18A-E3EF-4F6E-BCAA-F5C4D9F4BA86}" sibTransId="{5B14C562-6056-4C95-9116-D075FF4C7603}"/>
    <dgm:cxn modelId="{B76D7315-CB37-467E-B656-09C59CE164CB}" type="presOf" srcId="{434B758E-BE18-463D-ACD7-D0CA0E58921F}" destId="{4BA42013-4BAE-449A-8181-BD151E85D3CE}" srcOrd="0" destOrd="0" presId="urn:microsoft.com/office/officeart/2005/8/layout/process2"/>
    <dgm:cxn modelId="{593D31F7-BF20-44D0-99D9-A5D7A7DAF283}" type="presOf" srcId="{A6D2952D-9923-4B7B-970E-F542000A7566}" destId="{82724361-FFA3-46EC-AABD-185609C3651D}" srcOrd="0" destOrd="0" presId="urn:microsoft.com/office/officeart/2005/8/layout/process2"/>
    <dgm:cxn modelId="{F1BB0F67-8A12-4AC3-9CF0-111093E2B274}" type="presParOf" srcId="{4BA42013-4BAE-449A-8181-BD151E85D3CE}" destId="{82724361-FFA3-46EC-AABD-185609C3651D}" srcOrd="0" destOrd="0" presId="urn:microsoft.com/office/officeart/2005/8/layout/process2"/>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34B758E-BE18-463D-ACD7-D0CA0E58921F}" type="doc">
      <dgm:prSet loTypeId="urn:microsoft.com/office/officeart/2005/8/layout/process2" loCatId="process" qsTypeId="urn:microsoft.com/office/officeart/2005/8/quickstyle/simple1#5" qsCatId="simple" csTypeId="urn:microsoft.com/office/officeart/2005/8/colors/accent1_2#5" csCatId="accent1" phldr="1"/>
      <dgm:spPr/>
    </dgm:pt>
    <dgm:pt modelId="{16A1B0A5-7B56-4F82-A875-E5A471859390}">
      <dgm:prSet phldrT="[Text]" custT="1"/>
      <dgm:spPr>
        <a:xfrm>
          <a:off x="0" y="929"/>
          <a:ext cx="3067050" cy="655418"/>
        </a:xfrm>
        <a:prstGeom prst="roundRect">
          <a:avLst>
            <a:gd name="adj" fmla="val 10000"/>
          </a:avLst>
        </a:prstGeom>
        <a:solidFill>
          <a:srgbClr val="E2F0D9"/>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100" b="0">
              <a:solidFill>
                <a:srgbClr val="4D4639"/>
              </a:solidFill>
              <a:latin typeface="Arial" panose="020B0604020202020204" pitchFamily="34" charset="0"/>
              <a:ea typeface="+mn-ea"/>
              <a:cs typeface="Arial" panose="020B0604020202020204" pitchFamily="34" charset="0"/>
            </a:rPr>
            <a:t>If ICD-10 Chapter Code</a:t>
          </a:r>
          <a:r>
            <a:rPr lang="en-GB" sz="1100" b="0" i="0" u="none">
              <a:solidFill>
                <a:srgbClr val="4D4639"/>
              </a:solidFill>
              <a:latin typeface="Arial" panose="020B0604020202020204" pitchFamily="34" charset="0"/>
              <a:cs typeface="Arial" panose="020B0604020202020204" pitchFamily="34" charset="0"/>
            </a:rPr>
            <a:t> </a:t>
          </a:r>
          <a:r>
            <a:rPr lang="en-GB" sz="1100" b="1" u="none">
              <a:solidFill>
                <a:srgbClr val="4D4639"/>
              </a:solidFill>
              <a:latin typeface="Arial" panose="020B0604020202020204" pitchFamily="34" charset="0"/>
              <a:ea typeface="+mn-ea"/>
              <a:cs typeface="Arial" panose="020B0604020202020204" pitchFamily="34" charset="0"/>
            </a:rPr>
            <a:t>was submitted and approved </a:t>
          </a:r>
          <a:r>
            <a:rPr lang="en-GB" sz="1100" b="0">
              <a:solidFill>
                <a:srgbClr val="4D4639"/>
              </a:solidFill>
              <a:latin typeface="Arial" panose="020B0604020202020204" pitchFamily="34" charset="0"/>
              <a:ea typeface="+mn-ea"/>
              <a:cs typeface="Arial" panose="020B0604020202020204" pitchFamily="34" charset="0"/>
            </a:rPr>
            <a:t>as part of the main sample.</a:t>
          </a:r>
        </a:p>
      </dgm:t>
    </dgm:pt>
    <dgm:pt modelId="{DE5069BF-0CE4-413F-98C8-104A6CD841C9}" type="parTrans" cxnId="{3978ED8C-CCEC-4231-ACB0-A07DA51BF334}">
      <dgm:prSet/>
      <dgm:spPr/>
      <dgm:t>
        <a:bodyPr/>
        <a:lstStyle/>
        <a:p>
          <a:endParaRPr lang="en-GB" sz="1100" b="0">
            <a:latin typeface="Arial" panose="020B0604020202020204" pitchFamily="34" charset="0"/>
            <a:cs typeface="Arial" panose="020B0604020202020204" pitchFamily="34" charset="0"/>
          </a:endParaRPr>
        </a:p>
      </dgm:t>
    </dgm:pt>
    <dgm:pt modelId="{299B1E4D-4657-4AA3-892D-E9AE813320D7}" type="sibTrans" cxnId="{3978ED8C-CCEC-4231-ACB0-A07DA51BF334}">
      <dgm:prSet custT="1"/>
      <dgm:spPr>
        <a:xfrm rot="5400000">
          <a:off x="1487582" y="662473"/>
          <a:ext cx="91884" cy="110261"/>
        </a:xfrm>
        <a:solidFill>
          <a:srgbClr val="007A4E"/>
        </a:solidFill>
        <a:ln>
          <a:noFill/>
        </a:ln>
        <a:effectLst/>
      </dgm:spPr>
      <dgm:t>
        <a:bodyPr/>
        <a:lstStyle/>
        <a:p>
          <a:pPr>
            <a:buNone/>
          </a:pPr>
          <a:endParaRPr lang="en-GB" sz="1100" b="0">
            <a:solidFill>
              <a:sysClr val="window" lastClr="FFFFFF"/>
            </a:solidFill>
            <a:latin typeface="Arial" panose="020B0604020202020204" pitchFamily="34" charset="0"/>
            <a:ea typeface="+mn-ea"/>
            <a:cs typeface="Arial" panose="020B0604020202020204" pitchFamily="34" charset="0"/>
          </a:endParaRPr>
        </a:p>
      </dgm:t>
    </dgm:pt>
    <dgm:pt modelId="{05980004-30C0-4230-BECC-F8F3B2716B2E}">
      <dgm:prSet custT="1"/>
      <dgm:spPr>
        <a:solidFill>
          <a:srgbClr val="007A4E"/>
        </a:solidFill>
      </dgm:spPr>
      <dgm:t>
        <a:bodyPr/>
        <a:lstStyle/>
        <a:p>
          <a:pPr>
            <a:buNone/>
          </a:pPr>
          <a:r>
            <a:rPr lang="en-GB" sz="1100" b="0">
              <a:solidFill>
                <a:sysClr val="window" lastClr="FFFFFF"/>
              </a:solidFill>
              <a:latin typeface="Arial" panose="020B0604020202020204" pitchFamily="34" charset="0"/>
              <a:ea typeface="+mn-ea"/>
              <a:cs typeface="Arial" panose="020B0604020202020204" pitchFamily="34" charset="0"/>
            </a:rPr>
            <a:t>No submission of additional variables is required.</a:t>
          </a:r>
        </a:p>
      </dgm:t>
    </dgm:pt>
    <dgm:pt modelId="{83DDA589-80E2-4518-9CAE-CE130CF1DFAB}" type="parTrans" cxnId="{5AD3FAD8-3FBD-479D-9D71-B98BE8A94D83}">
      <dgm:prSet/>
      <dgm:spPr/>
      <dgm:t>
        <a:bodyPr/>
        <a:lstStyle/>
        <a:p>
          <a:endParaRPr lang="en-GB" sz="1100"/>
        </a:p>
      </dgm:t>
    </dgm:pt>
    <dgm:pt modelId="{6FAC2456-0810-472E-A034-4CB5513BCCFE}" type="sibTrans" cxnId="{5AD3FAD8-3FBD-479D-9D71-B98BE8A94D83}">
      <dgm:prSet/>
      <dgm:spPr/>
      <dgm:t>
        <a:bodyPr/>
        <a:lstStyle/>
        <a:p>
          <a:endParaRPr lang="en-GB" sz="1100"/>
        </a:p>
      </dgm:t>
    </dgm:pt>
    <dgm:pt modelId="{4BA42013-4BAE-449A-8181-BD151E85D3CE}" type="pres">
      <dgm:prSet presAssocID="{434B758E-BE18-463D-ACD7-D0CA0E58921F}" presName="linearFlow" presStyleCnt="0">
        <dgm:presLayoutVars>
          <dgm:resizeHandles val="exact"/>
        </dgm:presLayoutVars>
      </dgm:prSet>
      <dgm:spPr/>
    </dgm:pt>
    <dgm:pt modelId="{28FBD1B2-D802-4338-AEF5-5A6F60F17B27}" type="pres">
      <dgm:prSet presAssocID="{16A1B0A5-7B56-4F82-A875-E5A471859390}" presName="node" presStyleLbl="node1" presStyleIdx="0" presStyleCnt="2" custScaleX="127440" custScaleY="60754">
        <dgm:presLayoutVars>
          <dgm:bulletEnabled val="1"/>
        </dgm:presLayoutVars>
      </dgm:prSet>
      <dgm:spPr/>
    </dgm:pt>
    <dgm:pt modelId="{75FC7D52-4D46-4D40-A347-372C6ACE307F}" type="pres">
      <dgm:prSet presAssocID="{299B1E4D-4657-4AA3-892D-E9AE813320D7}" presName="sibTrans" presStyleLbl="sibTrans2D1" presStyleIdx="0" presStyleCnt="1" custScaleX="80133" custScaleY="31995"/>
      <dgm:spPr>
        <a:prstGeom prst="rightArrow">
          <a:avLst>
            <a:gd name="adj1" fmla="val 60000"/>
            <a:gd name="adj2" fmla="val 50000"/>
          </a:avLst>
        </a:prstGeom>
      </dgm:spPr>
    </dgm:pt>
    <dgm:pt modelId="{C087C0E4-4941-490F-AAF5-6BA4609EC1AF}" type="pres">
      <dgm:prSet presAssocID="{299B1E4D-4657-4AA3-892D-E9AE813320D7}" presName="connectorText" presStyleLbl="sibTrans2D1" presStyleIdx="0" presStyleCnt="1"/>
      <dgm:spPr/>
    </dgm:pt>
    <dgm:pt modelId="{AB77D0D7-D955-4F91-841C-C49044266F10}" type="pres">
      <dgm:prSet presAssocID="{05980004-30C0-4230-BECC-F8F3B2716B2E}" presName="node" presStyleLbl="node1" presStyleIdx="1" presStyleCnt="2" custScaleX="127440" custScaleY="45788" custLinFactNeighborY="-19794">
        <dgm:presLayoutVars>
          <dgm:bulletEnabled val="1"/>
        </dgm:presLayoutVars>
      </dgm:prSet>
      <dgm:spPr/>
    </dgm:pt>
  </dgm:ptLst>
  <dgm:cxnLst>
    <dgm:cxn modelId="{B76D7315-CB37-467E-B656-09C59CE164CB}" type="presOf" srcId="{434B758E-BE18-463D-ACD7-D0CA0E58921F}" destId="{4BA42013-4BAE-449A-8181-BD151E85D3CE}" srcOrd="0" destOrd="0" presId="urn:microsoft.com/office/officeart/2005/8/layout/process2"/>
    <dgm:cxn modelId="{4511AD20-CFCF-48CB-8A01-13A411631885}" type="presOf" srcId="{05980004-30C0-4230-BECC-F8F3B2716B2E}" destId="{AB77D0D7-D955-4F91-841C-C49044266F10}" srcOrd="0" destOrd="0" presId="urn:microsoft.com/office/officeart/2005/8/layout/process2"/>
    <dgm:cxn modelId="{9DD51321-D1A8-4FE4-92CE-E0B9849FC600}" type="presOf" srcId="{299B1E4D-4657-4AA3-892D-E9AE813320D7}" destId="{75FC7D52-4D46-4D40-A347-372C6ACE307F}" srcOrd="0" destOrd="0" presId="urn:microsoft.com/office/officeart/2005/8/layout/process2"/>
    <dgm:cxn modelId="{42BDDA2E-77D7-4F4D-8E8D-17D98437BB54}" type="presOf" srcId="{299B1E4D-4657-4AA3-892D-E9AE813320D7}" destId="{C087C0E4-4941-490F-AAF5-6BA4609EC1AF}" srcOrd="1" destOrd="0" presId="urn:microsoft.com/office/officeart/2005/8/layout/process2"/>
    <dgm:cxn modelId="{3978ED8C-CCEC-4231-ACB0-A07DA51BF334}" srcId="{434B758E-BE18-463D-ACD7-D0CA0E58921F}" destId="{16A1B0A5-7B56-4F82-A875-E5A471859390}" srcOrd="0" destOrd="0" parTransId="{DE5069BF-0CE4-413F-98C8-104A6CD841C9}" sibTransId="{299B1E4D-4657-4AA3-892D-E9AE813320D7}"/>
    <dgm:cxn modelId="{0A29D9C9-29B3-445A-B977-F2509F8D7DBE}" type="presOf" srcId="{16A1B0A5-7B56-4F82-A875-E5A471859390}" destId="{28FBD1B2-D802-4338-AEF5-5A6F60F17B27}" srcOrd="0" destOrd="0" presId="urn:microsoft.com/office/officeart/2005/8/layout/process2"/>
    <dgm:cxn modelId="{5AD3FAD8-3FBD-479D-9D71-B98BE8A94D83}" srcId="{434B758E-BE18-463D-ACD7-D0CA0E58921F}" destId="{05980004-30C0-4230-BECC-F8F3B2716B2E}" srcOrd="1" destOrd="0" parTransId="{83DDA589-80E2-4518-9CAE-CE130CF1DFAB}" sibTransId="{6FAC2456-0810-472E-A034-4CB5513BCCFE}"/>
    <dgm:cxn modelId="{7470342D-574D-42E4-898A-1966645F9D1F}" type="presParOf" srcId="{4BA42013-4BAE-449A-8181-BD151E85D3CE}" destId="{28FBD1B2-D802-4338-AEF5-5A6F60F17B27}" srcOrd="0" destOrd="0" presId="urn:microsoft.com/office/officeart/2005/8/layout/process2"/>
    <dgm:cxn modelId="{C682227A-29C1-47D3-BDA7-BC6CA514C9AC}" type="presParOf" srcId="{4BA42013-4BAE-449A-8181-BD151E85D3CE}" destId="{75FC7D52-4D46-4D40-A347-372C6ACE307F}" srcOrd="1" destOrd="0" presId="urn:microsoft.com/office/officeart/2005/8/layout/process2"/>
    <dgm:cxn modelId="{BB4D2E58-300F-451B-B429-A26A5DD3D38E}" type="presParOf" srcId="{75FC7D52-4D46-4D40-A347-372C6ACE307F}" destId="{C087C0E4-4941-490F-AAF5-6BA4609EC1AF}" srcOrd="0" destOrd="0" presId="urn:microsoft.com/office/officeart/2005/8/layout/process2"/>
    <dgm:cxn modelId="{3D3104BA-2425-4B82-9555-14D3E99D9E21}" type="presParOf" srcId="{4BA42013-4BAE-449A-8181-BD151E85D3CE}" destId="{AB77D0D7-D955-4F91-841C-C49044266F10}" srcOrd="2" destOrd="0" presId="urn:microsoft.com/office/officeart/2005/8/layout/process2"/>
  </dgm:cxnLst>
  <dgm:bg/>
  <dgm:whole/>
  <dgm:extLst>
    <a:ext uri="http://schemas.microsoft.com/office/drawing/2008/diagram">
      <dsp:dataModelExt xmlns:dsp="http://schemas.microsoft.com/office/drawing/2008/diagram" relId="rId9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34B758E-BE18-463D-ACD7-D0CA0E58921F}" type="doc">
      <dgm:prSet loTypeId="urn:microsoft.com/office/officeart/2005/8/layout/process2" loCatId="process" qsTypeId="urn:microsoft.com/office/officeart/2005/8/quickstyle/simple1#6" qsCatId="simple" csTypeId="urn:microsoft.com/office/officeart/2005/8/colors/accent1_2#6" csCatId="accent1" phldr="1"/>
      <dgm:spPr/>
    </dgm:pt>
    <dgm:pt modelId="{3EC35E73-8F8A-4772-B36A-EEDF4C0C6415}">
      <dgm:prSet phldrT="[Text]" custT="1"/>
      <dgm:spPr>
        <a:solidFill>
          <a:srgbClr val="007A4E"/>
        </a:solidFill>
      </dgm:spPr>
      <dgm:t>
        <a:bodyPr/>
        <a:lstStyle/>
        <a:p>
          <a:r>
            <a:rPr lang="en-GB" sz="1100" b="0">
              <a:latin typeface="Arial" panose="020B0604020202020204" pitchFamily="34" charset="0"/>
              <a:cs typeface="Arial" panose="020B0604020202020204" pitchFamily="34" charset="0"/>
            </a:rPr>
            <a:t>Respond to any queries from your contractor and/or the SCC.</a:t>
          </a:r>
        </a:p>
      </dgm:t>
    </dgm:pt>
    <dgm:pt modelId="{420F0CFE-4D10-4224-8A15-9B9419FC5F99}" type="parTrans" cxnId="{98CABA84-2D6C-4802-B3AD-9F1619BDCE64}">
      <dgm:prSet/>
      <dgm:spPr/>
      <dgm:t>
        <a:bodyPr/>
        <a:lstStyle/>
        <a:p>
          <a:endParaRPr lang="en-GB" b="0">
            <a:latin typeface="Arial" panose="020B0604020202020204" pitchFamily="34" charset="0"/>
            <a:cs typeface="Arial" panose="020B0604020202020204" pitchFamily="34" charset="0"/>
          </a:endParaRPr>
        </a:p>
      </dgm:t>
    </dgm:pt>
    <dgm:pt modelId="{0B216ECE-D076-45E6-8AF1-39009C1118B0}" type="sibTrans" cxnId="{98CABA84-2D6C-4802-B3AD-9F1619BDCE64}">
      <dgm:prSet/>
      <dgm:spPr>
        <a:solidFill>
          <a:srgbClr val="007A4E"/>
        </a:solidFill>
      </dgm:spPr>
      <dgm:t>
        <a:bodyPr/>
        <a:lstStyle/>
        <a:p>
          <a:endParaRPr lang="en-GB" b="0">
            <a:latin typeface="Arial" panose="020B0604020202020204" pitchFamily="34" charset="0"/>
            <a:cs typeface="Arial" panose="020B0604020202020204" pitchFamily="34" charset="0"/>
          </a:endParaRPr>
        </a:p>
      </dgm:t>
    </dgm:pt>
    <dgm:pt modelId="{0FE68AC7-CC97-4F8C-83BF-632FC6A34E8F}">
      <dgm:prSet phldrT="[Text]" custT="1"/>
      <dgm:spPr>
        <a:solidFill>
          <a:srgbClr val="007A4E"/>
        </a:solidFill>
      </dgm:spPr>
      <dgm:t>
        <a:bodyPr/>
        <a:lstStyle/>
        <a:p>
          <a:r>
            <a:rPr lang="en-GB" sz="1100" b="0">
              <a:latin typeface="Arial" panose="020B0604020202020204" pitchFamily="34" charset="0"/>
              <a:cs typeface="Arial" panose="020B0604020202020204" pitchFamily="34" charset="0"/>
            </a:rPr>
            <a:t>Once the additional variables are approved by the SCC, then all sampling requirements are complete.</a:t>
          </a:r>
        </a:p>
      </dgm:t>
    </dgm:pt>
    <dgm:pt modelId="{93482858-C6AD-4876-A333-CC9862273810}" type="sibTrans" cxnId="{7A8B2BD8-9A01-47C5-AE4C-5F214AFCA5F9}">
      <dgm:prSet/>
      <dgm:spPr/>
      <dgm:t>
        <a:bodyPr/>
        <a:lstStyle/>
        <a:p>
          <a:endParaRPr lang="en-GB" b="0">
            <a:latin typeface="Arial" panose="020B0604020202020204" pitchFamily="34" charset="0"/>
            <a:cs typeface="Arial" panose="020B0604020202020204" pitchFamily="34" charset="0"/>
          </a:endParaRPr>
        </a:p>
      </dgm:t>
    </dgm:pt>
    <dgm:pt modelId="{CDDB2ADD-1294-4D61-8BFC-2001690932AE}" type="parTrans" cxnId="{7A8B2BD8-9A01-47C5-AE4C-5F214AFCA5F9}">
      <dgm:prSet/>
      <dgm:spPr/>
      <dgm:t>
        <a:bodyPr/>
        <a:lstStyle/>
        <a:p>
          <a:endParaRPr lang="en-GB" b="0">
            <a:latin typeface="Arial" panose="020B0604020202020204" pitchFamily="34" charset="0"/>
            <a:cs typeface="Arial" panose="020B0604020202020204" pitchFamily="34" charset="0"/>
          </a:endParaRPr>
        </a:p>
      </dgm:t>
    </dgm:pt>
    <dgm:pt modelId="{16A1B0A5-7B56-4F82-A875-E5A471859390}">
      <dgm:prSet phldrT="[Text]" custT="1"/>
      <dgm:spPr>
        <a:solidFill>
          <a:srgbClr val="E2F0D9"/>
        </a:solidFill>
      </dgm:spPr>
      <dgm:t>
        <a:bodyPr/>
        <a:lstStyle/>
        <a:p>
          <a:r>
            <a:rPr lang="en-GB" sz="1100" b="0">
              <a:solidFill>
                <a:srgbClr val="4D4639"/>
              </a:solidFill>
              <a:latin typeface="Arial" panose="020B0604020202020204" pitchFamily="34" charset="0"/>
              <a:cs typeface="Arial" panose="020B0604020202020204" pitchFamily="34" charset="0"/>
            </a:rPr>
            <a:t>If </a:t>
          </a:r>
          <a:r>
            <a:rPr lang="en-GB" sz="1100" b="0">
              <a:solidFill>
                <a:srgbClr val="4D4639"/>
              </a:solidFill>
              <a:latin typeface="Arial" panose="020B0604020202020204" pitchFamily="34" charset="0"/>
              <a:ea typeface="+mn-ea"/>
              <a:cs typeface="Arial" panose="020B0604020202020204" pitchFamily="34" charset="0"/>
            </a:rPr>
            <a:t>ICD-10 Chapter Code</a:t>
          </a:r>
          <a:r>
            <a:rPr lang="en-GB" sz="1100" b="0" i="0" u="none">
              <a:solidFill>
                <a:srgbClr val="4D4639"/>
              </a:solidFill>
              <a:latin typeface="Arial" panose="020B0604020202020204" pitchFamily="34" charset="0"/>
              <a:cs typeface="Arial" panose="020B0604020202020204" pitchFamily="34" charset="0"/>
            </a:rPr>
            <a:t> </a:t>
          </a:r>
          <a:r>
            <a:rPr lang="en-GB" sz="1100" b="1" u="none">
              <a:solidFill>
                <a:srgbClr val="4D4639"/>
              </a:solidFill>
              <a:latin typeface="Arial" panose="020B0604020202020204" pitchFamily="34" charset="0"/>
              <a:cs typeface="Arial" panose="020B0604020202020204" pitchFamily="34" charset="0"/>
            </a:rPr>
            <a:t>was not submitted and approved </a:t>
          </a:r>
          <a:r>
            <a:rPr lang="en-GB" sz="1100" b="0">
              <a:solidFill>
                <a:srgbClr val="4D4639"/>
              </a:solidFill>
              <a:latin typeface="Arial" panose="020B0604020202020204" pitchFamily="34" charset="0"/>
              <a:cs typeface="Arial" panose="020B0604020202020204" pitchFamily="34" charset="0"/>
            </a:rPr>
            <a:t>as part of the main sample.</a:t>
          </a:r>
        </a:p>
      </dgm:t>
    </dgm:pt>
    <dgm:pt modelId="{299B1E4D-4657-4AA3-892D-E9AE813320D7}" type="sibTrans" cxnId="{3978ED8C-CCEC-4231-ACB0-A07DA51BF334}">
      <dgm:prSet/>
      <dgm:spPr>
        <a:solidFill>
          <a:srgbClr val="007A4E"/>
        </a:solidFill>
      </dgm:spPr>
      <dgm:t>
        <a:bodyPr/>
        <a:lstStyle/>
        <a:p>
          <a:endParaRPr lang="en-GB" b="0">
            <a:latin typeface="Arial" panose="020B0604020202020204" pitchFamily="34" charset="0"/>
            <a:cs typeface="Arial" panose="020B0604020202020204" pitchFamily="34" charset="0"/>
          </a:endParaRPr>
        </a:p>
      </dgm:t>
    </dgm:pt>
    <dgm:pt modelId="{DE5069BF-0CE4-413F-98C8-104A6CD841C9}" type="parTrans" cxnId="{3978ED8C-CCEC-4231-ACB0-A07DA51BF334}">
      <dgm:prSet/>
      <dgm:spPr/>
      <dgm:t>
        <a:bodyPr/>
        <a:lstStyle/>
        <a:p>
          <a:endParaRPr lang="en-GB" b="0">
            <a:latin typeface="Arial" panose="020B0604020202020204" pitchFamily="34" charset="0"/>
            <a:cs typeface="Arial" panose="020B0604020202020204" pitchFamily="34" charset="0"/>
          </a:endParaRPr>
        </a:p>
      </dgm:t>
    </dgm:pt>
    <dgm:pt modelId="{9C522D4B-788D-4E9B-ACB9-FE6698A89E61}">
      <dgm:prSet phldrT="[Text]" custT="1"/>
      <dgm:spPr>
        <a:solidFill>
          <a:srgbClr val="007A4E"/>
        </a:solidFill>
      </dgm:spPr>
      <dgm:t>
        <a:bodyPr/>
        <a:lstStyle/>
        <a:p>
          <a:r>
            <a:rPr lang="en-GB" sz="1100" b="0">
              <a:latin typeface="Arial" panose="020B0604020202020204" pitchFamily="34" charset="0"/>
              <a:cs typeface="Arial" panose="020B0604020202020204" pitchFamily="34" charset="0"/>
            </a:rPr>
            <a:t>Add these to the additional variables template and, once ready, send the completed spreadsheet to your contractor (or if you are conducting the sample inhouse) submit directly.</a:t>
          </a:r>
        </a:p>
      </dgm:t>
    </dgm:pt>
    <dgm:pt modelId="{3F9F00F1-F593-4930-BB6F-4B0D82C200B5}" type="parTrans" cxnId="{50542BDF-A7C5-4F48-9039-8481B714C799}">
      <dgm:prSet/>
      <dgm:spPr/>
      <dgm:t>
        <a:bodyPr/>
        <a:lstStyle/>
        <a:p>
          <a:endParaRPr lang="en-GB"/>
        </a:p>
      </dgm:t>
    </dgm:pt>
    <dgm:pt modelId="{40740180-6DF6-4A0C-A91F-CCB092301701}" type="sibTrans" cxnId="{50542BDF-A7C5-4F48-9039-8481B714C799}">
      <dgm:prSet/>
      <dgm:spPr>
        <a:solidFill>
          <a:srgbClr val="007A4E"/>
        </a:solidFill>
      </dgm:spPr>
      <dgm:t>
        <a:bodyPr/>
        <a:lstStyle/>
        <a:p>
          <a:endParaRPr lang="en-GB"/>
        </a:p>
      </dgm:t>
    </dgm:pt>
    <dgm:pt modelId="{46308A33-AED2-481A-96CD-69C1C59F2E31}">
      <dgm:prSet custT="1"/>
      <dgm:spPr>
        <a:solidFill>
          <a:srgbClr val="007A4E"/>
        </a:solidFill>
      </dgm:spPr>
      <dgm:t>
        <a:bodyPr/>
        <a:lstStyle/>
        <a:p>
          <a:r>
            <a:rPr lang="en-GB" sz="1100" b="0">
              <a:latin typeface="Arial" panose="020B0604020202020204" pitchFamily="34" charset="0"/>
              <a:cs typeface="Arial" panose="020B0604020202020204" pitchFamily="34" charset="0"/>
            </a:rPr>
            <a:t>Using the </a:t>
          </a:r>
          <a:r>
            <a:rPr lang="en-GB" sz="1100" b="1">
              <a:latin typeface="Arial" panose="020B0604020202020204" pitchFamily="34" charset="0"/>
              <a:cs typeface="Arial" panose="020B0604020202020204" pitchFamily="34" charset="0"/>
            </a:rPr>
            <a:t>final approved version of the sample, </a:t>
          </a:r>
          <a:r>
            <a:rPr lang="en-GB" sz="1100" b="0">
              <a:latin typeface="Arial" panose="020B0604020202020204" pitchFamily="34" charset="0"/>
              <a:cs typeface="Arial" panose="020B0604020202020204" pitchFamily="34" charset="0"/>
            </a:rPr>
            <a:t>compile a list PRNs alongside outstanding </a:t>
          </a:r>
          <a:r>
            <a:rPr lang="en-GB" sz="1100" b="0">
              <a:solidFill>
                <a:sysClr val="window" lastClr="FFFFFF"/>
              </a:solidFill>
              <a:latin typeface="Arial" panose="020B0604020202020204" pitchFamily="34" charset="0"/>
              <a:ea typeface="+mn-ea"/>
              <a:cs typeface="Arial" panose="020B0604020202020204" pitchFamily="34" charset="0"/>
            </a:rPr>
            <a:t>ICD-10 Chapter Code </a:t>
          </a:r>
          <a:r>
            <a:rPr lang="en-GB" sz="1100" b="0">
              <a:latin typeface="Arial" panose="020B0604020202020204" pitchFamily="34" charset="0"/>
              <a:cs typeface="Arial" panose="020B0604020202020204" pitchFamily="34" charset="0"/>
            </a:rPr>
            <a:t>that was not submitted as part of the main sample submission.</a:t>
          </a:r>
        </a:p>
      </dgm:t>
    </dgm:pt>
    <dgm:pt modelId="{2DAE8143-9A15-49AF-9EC4-FE2890B5E604}" type="parTrans" cxnId="{86918D2E-13FD-4483-9BA5-FCB89874D056}">
      <dgm:prSet/>
      <dgm:spPr/>
      <dgm:t>
        <a:bodyPr/>
        <a:lstStyle/>
        <a:p>
          <a:endParaRPr lang="en-GB"/>
        </a:p>
      </dgm:t>
    </dgm:pt>
    <dgm:pt modelId="{AD010A37-9674-4B0A-BA1A-090E4F5E3E66}" type="sibTrans" cxnId="{86918D2E-13FD-4483-9BA5-FCB89874D056}">
      <dgm:prSet/>
      <dgm:spPr>
        <a:solidFill>
          <a:srgbClr val="007A4E"/>
        </a:solidFill>
      </dgm:spPr>
      <dgm:t>
        <a:bodyPr/>
        <a:lstStyle/>
        <a:p>
          <a:endParaRPr lang="en-GB"/>
        </a:p>
      </dgm:t>
    </dgm:pt>
    <dgm:pt modelId="{4BA42013-4BAE-449A-8181-BD151E85D3CE}" type="pres">
      <dgm:prSet presAssocID="{434B758E-BE18-463D-ACD7-D0CA0E58921F}" presName="linearFlow" presStyleCnt="0">
        <dgm:presLayoutVars>
          <dgm:resizeHandles val="exact"/>
        </dgm:presLayoutVars>
      </dgm:prSet>
      <dgm:spPr/>
    </dgm:pt>
    <dgm:pt modelId="{28FBD1B2-D802-4338-AEF5-5A6F60F17B27}" type="pres">
      <dgm:prSet presAssocID="{16A1B0A5-7B56-4F82-A875-E5A471859390}" presName="node" presStyleLbl="node1" presStyleIdx="0" presStyleCnt="5" custScaleX="583545" custScaleY="204748">
        <dgm:presLayoutVars>
          <dgm:bulletEnabled val="1"/>
        </dgm:presLayoutVars>
      </dgm:prSet>
      <dgm:spPr/>
    </dgm:pt>
    <dgm:pt modelId="{8EB0731D-DBA7-4E49-A7B1-FBA5C4FD95C3}" type="pres">
      <dgm:prSet presAssocID="{299B1E4D-4657-4AA3-892D-E9AE813320D7}" presName="sibTrans" presStyleLbl="sibTrans2D1" presStyleIdx="0" presStyleCnt="4"/>
      <dgm:spPr/>
    </dgm:pt>
    <dgm:pt modelId="{71916FBC-E955-4B86-9883-B6753F832524}" type="pres">
      <dgm:prSet presAssocID="{299B1E4D-4657-4AA3-892D-E9AE813320D7}" presName="connectorText" presStyleLbl="sibTrans2D1" presStyleIdx="0" presStyleCnt="4"/>
      <dgm:spPr/>
    </dgm:pt>
    <dgm:pt modelId="{AC961842-5CDE-40FB-9D1F-C1753FD553C4}" type="pres">
      <dgm:prSet presAssocID="{46308A33-AED2-481A-96CD-69C1C59F2E31}" presName="node" presStyleLbl="node1" presStyleIdx="1" presStyleCnt="5" custScaleX="587103" custScaleY="339222">
        <dgm:presLayoutVars>
          <dgm:bulletEnabled val="1"/>
        </dgm:presLayoutVars>
      </dgm:prSet>
      <dgm:spPr/>
    </dgm:pt>
    <dgm:pt modelId="{84004F7A-0AD6-4927-AAEA-E32F77BC56E1}" type="pres">
      <dgm:prSet presAssocID="{AD010A37-9674-4B0A-BA1A-090E4F5E3E66}" presName="sibTrans" presStyleLbl="sibTrans2D1" presStyleIdx="1" presStyleCnt="4"/>
      <dgm:spPr/>
    </dgm:pt>
    <dgm:pt modelId="{B31F0D32-32CA-4235-9604-E1D980806275}" type="pres">
      <dgm:prSet presAssocID="{AD010A37-9674-4B0A-BA1A-090E4F5E3E66}" presName="connectorText" presStyleLbl="sibTrans2D1" presStyleIdx="1" presStyleCnt="4"/>
      <dgm:spPr/>
    </dgm:pt>
    <dgm:pt modelId="{87B221CE-AE6D-45E6-83DD-7D0E4CE35525}" type="pres">
      <dgm:prSet presAssocID="{9C522D4B-788D-4E9B-ACB9-FE6698A89E61}" presName="node" presStyleLbl="node1" presStyleIdx="2" presStyleCnt="5" custScaleX="583544" custScaleY="334898">
        <dgm:presLayoutVars>
          <dgm:bulletEnabled val="1"/>
        </dgm:presLayoutVars>
      </dgm:prSet>
      <dgm:spPr/>
    </dgm:pt>
    <dgm:pt modelId="{937EFB85-9376-4781-AD7E-3BB68E6D6047}" type="pres">
      <dgm:prSet presAssocID="{40740180-6DF6-4A0C-A91F-CCB092301701}" presName="sibTrans" presStyleLbl="sibTrans2D1" presStyleIdx="2" presStyleCnt="4"/>
      <dgm:spPr/>
    </dgm:pt>
    <dgm:pt modelId="{C7124745-2650-4C45-8866-7F46A747CAE3}" type="pres">
      <dgm:prSet presAssocID="{40740180-6DF6-4A0C-A91F-CCB092301701}" presName="connectorText" presStyleLbl="sibTrans2D1" presStyleIdx="2" presStyleCnt="4"/>
      <dgm:spPr/>
    </dgm:pt>
    <dgm:pt modelId="{322BF2D0-1BD5-4F97-8133-F9EFAD139F6C}" type="pres">
      <dgm:prSet presAssocID="{3EC35E73-8F8A-4772-B36A-EEDF4C0C6415}" presName="node" presStyleLbl="node1" presStyleIdx="3" presStyleCnt="5" custScaleX="587103" custScaleY="159259">
        <dgm:presLayoutVars>
          <dgm:bulletEnabled val="1"/>
        </dgm:presLayoutVars>
      </dgm:prSet>
      <dgm:spPr/>
    </dgm:pt>
    <dgm:pt modelId="{846CE806-3B06-4404-8C32-7C5EAC0BE978}" type="pres">
      <dgm:prSet presAssocID="{0B216ECE-D076-45E6-8AF1-39009C1118B0}" presName="sibTrans" presStyleLbl="sibTrans2D1" presStyleIdx="3" presStyleCnt="4"/>
      <dgm:spPr/>
    </dgm:pt>
    <dgm:pt modelId="{D0B58880-6D05-48AD-8B31-AF6C5C86F3F1}" type="pres">
      <dgm:prSet presAssocID="{0B216ECE-D076-45E6-8AF1-39009C1118B0}" presName="connectorText" presStyleLbl="sibTrans2D1" presStyleIdx="3" presStyleCnt="4"/>
      <dgm:spPr/>
    </dgm:pt>
    <dgm:pt modelId="{7CDE6F90-A0DD-4A02-BD0D-F29816F70F79}" type="pres">
      <dgm:prSet presAssocID="{0FE68AC7-CC97-4F8C-83BF-632FC6A34E8F}" presName="node" presStyleLbl="node1" presStyleIdx="4" presStyleCnt="5" custScaleX="583544" custScaleY="235352">
        <dgm:presLayoutVars>
          <dgm:bulletEnabled val="1"/>
        </dgm:presLayoutVars>
      </dgm:prSet>
      <dgm:spPr/>
    </dgm:pt>
  </dgm:ptLst>
  <dgm:cxnLst>
    <dgm:cxn modelId="{B76D7315-CB37-467E-B656-09C59CE164CB}" type="presOf" srcId="{434B758E-BE18-463D-ACD7-D0CA0E58921F}" destId="{4BA42013-4BAE-449A-8181-BD151E85D3CE}" srcOrd="0" destOrd="0" presId="urn:microsoft.com/office/officeart/2005/8/layout/process2"/>
    <dgm:cxn modelId="{305C7E16-339A-4932-AEFC-4979F84CA20E}" type="presOf" srcId="{AD010A37-9674-4B0A-BA1A-090E4F5E3E66}" destId="{B31F0D32-32CA-4235-9604-E1D980806275}" srcOrd="1" destOrd="0" presId="urn:microsoft.com/office/officeart/2005/8/layout/process2"/>
    <dgm:cxn modelId="{C406722E-159F-45C7-85DF-DE0CEA252D57}" type="presOf" srcId="{0B216ECE-D076-45E6-8AF1-39009C1118B0}" destId="{D0B58880-6D05-48AD-8B31-AF6C5C86F3F1}" srcOrd="1" destOrd="0" presId="urn:microsoft.com/office/officeart/2005/8/layout/process2"/>
    <dgm:cxn modelId="{86918D2E-13FD-4483-9BA5-FCB89874D056}" srcId="{434B758E-BE18-463D-ACD7-D0CA0E58921F}" destId="{46308A33-AED2-481A-96CD-69C1C59F2E31}" srcOrd="1" destOrd="0" parTransId="{2DAE8143-9A15-49AF-9EC4-FE2890B5E604}" sibTransId="{AD010A37-9674-4B0A-BA1A-090E4F5E3E66}"/>
    <dgm:cxn modelId="{A8A8282F-BE1C-4E01-838B-06382E20A88F}" type="presOf" srcId="{46308A33-AED2-481A-96CD-69C1C59F2E31}" destId="{AC961842-5CDE-40FB-9D1F-C1753FD553C4}" srcOrd="0" destOrd="0" presId="urn:microsoft.com/office/officeart/2005/8/layout/process2"/>
    <dgm:cxn modelId="{C3B69533-13E4-4EAF-9193-7EEBF4062860}" type="presOf" srcId="{299B1E4D-4657-4AA3-892D-E9AE813320D7}" destId="{71916FBC-E955-4B86-9883-B6753F832524}" srcOrd="1" destOrd="0" presId="urn:microsoft.com/office/officeart/2005/8/layout/process2"/>
    <dgm:cxn modelId="{9FF30D70-3FB0-465F-9DC9-4CA99CF3C612}" type="presOf" srcId="{9C522D4B-788D-4E9B-ACB9-FE6698A89E61}" destId="{87B221CE-AE6D-45E6-83DD-7D0E4CE35525}" srcOrd="0" destOrd="0" presId="urn:microsoft.com/office/officeart/2005/8/layout/process2"/>
    <dgm:cxn modelId="{98CABA84-2D6C-4802-B3AD-9F1619BDCE64}" srcId="{434B758E-BE18-463D-ACD7-D0CA0E58921F}" destId="{3EC35E73-8F8A-4772-B36A-EEDF4C0C6415}" srcOrd="3" destOrd="0" parTransId="{420F0CFE-4D10-4224-8A15-9B9419FC5F99}" sibTransId="{0B216ECE-D076-45E6-8AF1-39009C1118B0}"/>
    <dgm:cxn modelId="{3978ED8C-CCEC-4231-ACB0-A07DA51BF334}" srcId="{434B758E-BE18-463D-ACD7-D0CA0E58921F}" destId="{16A1B0A5-7B56-4F82-A875-E5A471859390}" srcOrd="0" destOrd="0" parTransId="{DE5069BF-0CE4-413F-98C8-104A6CD841C9}" sibTransId="{299B1E4D-4657-4AA3-892D-E9AE813320D7}"/>
    <dgm:cxn modelId="{EF3D7C9F-037F-4FD6-B1DB-B743603192AC}" type="presOf" srcId="{299B1E4D-4657-4AA3-892D-E9AE813320D7}" destId="{8EB0731D-DBA7-4E49-A7B1-FBA5C4FD95C3}" srcOrd="0" destOrd="0" presId="urn:microsoft.com/office/officeart/2005/8/layout/process2"/>
    <dgm:cxn modelId="{00FDDFA3-46BC-47FF-A7A7-A80F9D0952F2}" type="presOf" srcId="{AD010A37-9674-4B0A-BA1A-090E4F5E3E66}" destId="{84004F7A-0AD6-4927-AAEA-E32F77BC56E1}" srcOrd="0" destOrd="0" presId="urn:microsoft.com/office/officeart/2005/8/layout/process2"/>
    <dgm:cxn modelId="{7396DEA5-0101-4EA6-B45A-B33E7B5514ED}" type="presOf" srcId="{40740180-6DF6-4A0C-A91F-CCB092301701}" destId="{937EFB85-9376-4781-AD7E-3BB68E6D6047}" srcOrd="0" destOrd="0" presId="urn:microsoft.com/office/officeart/2005/8/layout/process2"/>
    <dgm:cxn modelId="{A96861AB-88E9-498A-8C86-1336F0EBD6ED}" type="presOf" srcId="{3EC35E73-8F8A-4772-B36A-EEDF4C0C6415}" destId="{322BF2D0-1BD5-4F97-8133-F9EFAD139F6C}" srcOrd="0" destOrd="0" presId="urn:microsoft.com/office/officeart/2005/8/layout/process2"/>
    <dgm:cxn modelId="{0A29D9C9-29B3-445A-B977-F2509F8D7DBE}" type="presOf" srcId="{16A1B0A5-7B56-4F82-A875-E5A471859390}" destId="{28FBD1B2-D802-4338-AEF5-5A6F60F17B27}" srcOrd="0" destOrd="0" presId="urn:microsoft.com/office/officeart/2005/8/layout/process2"/>
    <dgm:cxn modelId="{7A8B2BD8-9A01-47C5-AE4C-5F214AFCA5F9}" srcId="{434B758E-BE18-463D-ACD7-D0CA0E58921F}" destId="{0FE68AC7-CC97-4F8C-83BF-632FC6A34E8F}" srcOrd="4" destOrd="0" parTransId="{CDDB2ADD-1294-4D61-8BFC-2001690932AE}" sibTransId="{93482858-C6AD-4876-A333-CC9862273810}"/>
    <dgm:cxn modelId="{24FE91DA-1B4B-40B8-BCE3-591EAECB4D7B}" type="presOf" srcId="{40740180-6DF6-4A0C-A91F-CCB092301701}" destId="{C7124745-2650-4C45-8866-7F46A747CAE3}" srcOrd="1" destOrd="0" presId="urn:microsoft.com/office/officeart/2005/8/layout/process2"/>
    <dgm:cxn modelId="{67F89FDE-862E-43DF-BC4E-23430E4B4A7E}" type="presOf" srcId="{0B216ECE-D076-45E6-8AF1-39009C1118B0}" destId="{846CE806-3B06-4404-8C32-7C5EAC0BE978}" srcOrd="0" destOrd="0" presId="urn:microsoft.com/office/officeart/2005/8/layout/process2"/>
    <dgm:cxn modelId="{50542BDF-A7C5-4F48-9039-8481B714C799}" srcId="{434B758E-BE18-463D-ACD7-D0CA0E58921F}" destId="{9C522D4B-788D-4E9B-ACB9-FE6698A89E61}" srcOrd="2" destOrd="0" parTransId="{3F9F00F1-F593-4930-BB6F-4B0D82C200B5}" sibTransId="{40740180-6DF6-4A0C-A91F-CCB092301701}"/>
    <dgm:cxn modelId="{8E4863F3-B355-4DB0-9200-92E7748813E6}" type="presOf" srcId="{0FE68AC7-CC97-4F8C-83BF-632FC6A34E8F}" destId="{7CDE6F90-A0DD-4A02-BD0D-F29816F70F79}" srcOrd="0" destOrd="0" presId="urn:microsoft.com/office/officeart/2005/8/layout/process2"/>
    <dgm:cxn modelId="{7470342D-574D-42E4-898A-1966645F9D1F}" type="presParOf" srcId="{4BA42013-4BAE-449A-8181-BD151E85D3CE}" destId="{28FBD1B2-D802-4338-AEF5-5A6F60F17B27}" srcOrd="0" destOrd="0" presId="urn:microsoft.com/office/officeart/2005/8/layout/process2"/>
    <dgm:cxn modelId="{EBE5A4D3-5083-42DC-A808-C35C02D89749}" type="presParOf" srcId="{4BA42013-4BAE-449A-8181-BD151E85D3CE}" destId="{8EB0731D-DBA7-4E49-A7B1-FBA5C4FD95C3}" srcOrd="1" destOrd="0" presId="urn:microsoft.com/office/officeart/2005/8/layout/process2"/>
    <dgm:cxn modelId="{14AAC3D3-8B89-4E43-9CE4-85CDD6993B1E}" type="presParOf" srcId="{8EB0731D-DBA7-4E49-A7B1-FBA5C4FD95C3}" destId="{71916FBC-E955-4B86-9883-B6753F832524}" srcOrd="0" destOrd="0" presId="urn:microsoft.com/office/officeart/2005/8/layout/process2"/>
    <dgm:cxn modelId="{8519EB33-11C8-4C4E-B307-C29E033122A6}" type="presParOf" srcId="{4BA42013-4BAE-449A-8181-BD151E85D3CE}" destId="{AC961842-5CDE-40FB-9D1F-C1753FD553C4}" srcOrd="2" destOrd="0" presId="urn:microsoft.com/office/officeart/2005/8/layout/process2"/>
    <dgm:cxn modelId="{F4A00CBC-EC77-4942-A817-DD03FFBA2712}" type="presParOf" srcId="{4BA42013-4BAE-449A-8181-BD151E85D3CE}" destId="{84004F7A-0AD6-4927-AAEA-E32F77BC56E1}" srcOrd="3" destOrd="0" presId="urn:microsoft.com/office/officeart/2005/8/layout/process2"/>
    <dgm:cxn modelId="{8168A7F5-D94B-4D09-B98E-0ED666067987}" type="presParOf" srcId="{84004F7A-0AD6-4927-AAEA-E32F77BC56E1}" destId="{B31F0D32-32CA-4235-9604-E1D980806275}" srcOrd="0" destOrd="0" presId="urn:microsoft.com/office/officeart/2005/8/layout/process2"/>
    <dgm:cxn modelId="{955C00A0-FB15-401E-B97C-8E70089FF5EF}" type="presParOf" srcId="{4BA42013-4BAE-449A-8181-BD151E85D3CE}" destId="{87B221CE-AE6D-45E6-83DD-7D0E4CE35525}" srcOrd="4" destOrd="0" presId="urn:microsoft.com/office/officeart/2005/8/layout/process2"/>
    <dgm:cxn modelId="{C7EB19CB-9591-4200-B42A-2D961B16D7A3}" type="presParOf" srcId="{4BA42013-4BAE-449A-8181-BD151E85D3CE}" destId="{937EFB85-9376-4781-AD7E-3BB68E6D6047}" srcOrd="5" destOrd="0" presId="urn:microsoft.com/office/officeart/2005/8/layout/process2"/>
    <dgm:cxn modelId="{3FF2D9B0-C04E-46A4-90B7-74C00368D0D9}" type="presParOf" srcId="{937EFB85-9376-4781-AD7E-3BB68E6D6047}" destId="{C7124745-2650-4C45-8866-7F46A747CAE3}" srcOrd="0" destOrd="0" presId="urn:microsoft.com/office/officeart/2005/8/layout/process2"/>
    <dgm:cxn modelId="{3000E70D-7925-4DDC-974B-5F87983A9417}" type="presParOf" srcId="{4BA42013-4BAE-449A-8181-BD151E85D3CE}" destId="{322BF2D0-1BD5-4F97-8133-F9EFAD139F6C}" srcOrd="6" destOrd="0" presId="urn:microsoft.com/office/officeart/2005/8/layout/process2"/>
    <dgm:cxn modelId="{775F234B-DBFA-46D8-8216-2D38F822333D}" type="presParOf" srcId="{4BA42013-4BAE-449A-8181-BD151E85D3CE}" destId="{846CE806-3B06-4404-8C32-7C5EAC0BE978}" srcOrd="7" destOrd="0" presId="urn:microsoft.com/office/officeart/2005/8/layout/process2"/>
    <dgm:cxn modelId="{FB9B71FE-FF63-4C5F-A769-2632DE895FD0}" type="presParOf" srcId="{846CE806-3B06-4404-8C32-7C5EAC0BE978}" destId="{D0B58880-6D05-48AD-8B31-AF6C5C86F3F1}" srcOrd="0" destOrd="0" presId="urn:microsoft.com/office/officeart/2005/8/layout/process2"/>
    <dgm:cxn modelId="{B7BE64B9-8A39-4ADD-B102-37DCD3889227}" type="presParOf" srcId="{4BA42013-4BAE-449A-8181-BD151E85D3CE}" destId="{7CDE6F90-A0DD-4A02-BD0D-F29816F70F79}" srcOrd="8" destOrd="0" presId="urn:microsoft.com/office/officeart/2005/8/layout/process2"/>
  </dgm:cxnLst>
  <dgm:bg/>
  <dgm:whole/>
  <dgm:extLst>
    <a:ext uri="http://schemas.microsoft.com/office/drawing/2008/diagram">
      <dsp:dataModelExt xmlns:dsp="http://schemas.microsoft.com/office/drawing/2008/diagram" relId="rId9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9C8963-D1D6-42CC-BD7B-61DC4AF3FC93}">
      <dsp:nvSpPr>
        <dsp:cNvPr id="0" name=""/>
        <dsp:cNvSpPr/>
      </dsp:nvSpPr>
      <dsp:spPr>
        <a:xfrm>
          <a:off x="2166010" y="371037"/>
          <a:ext cx="91440" cy="506789"/>
        </a:xfrm>
        <a:custGeom>
          <a:avLst/>
          <a:gdLst/>
          <a:ahLst/>
          <a:cxnLst/>
          <a:rect l="0" t="0" r="0" b="0"/>
          <a:pathLst>
            <a:path>
              <a:moveTo>
                <a:pt x="123490" y="0"/>
              </a:moveTo>
              <a:lnTo>
                <a:pt x="123490" y="506789"/>
              </a:lnTo>
              <a:lnTo>
                <a:pt x="45720" y="5067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B8737F1-1BE0-4687-8928-D73E27CE9E5E}">
      <dsp:nvSpPr>
        <dsp:cNvPr id="0" name=""/>
        <dsp:cNvSpPr/>
      </dsp:nvSpPr>
      <dsp:spPr>
        <a:xfrm>
          <a:off x="1653497" y="1754951"/>
          <a:ext cx="238501" cy="1582157"/>
        </a:xfrm>
        <a:custGeom>
          <a:avLst/>
          <a:gdLst/>
          <a:ahLst/>
          <a:cxnLst/>
          <a:rect l="0" t="0" r="0" b="0"/>
          <a:pathLst>
            <a:path>
              <a:moveTo>
                <a:pt x="0" y="0"/>
              </a:moveTo>
              <a:lnTo>
                <a:pt x="0" y="1582157"/>
              </a:lnTo>
              <a:lnTo>
                <a:pt x="238501" y="15821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E7A45E-8B5C-4EEE-9879-71D0D82880B2}">
      <dsp:nvSpPr>
        <dsp:cNvPr id="0" name=""/>
        <dsp:cNvSpPr/>
      </dsp:nvSpPr>
      <dsp:spPr>
        <a:xfrm>
          <a:off x="1653497" y="1754951"/>
          <a:ext cx="238501" cy="1003286"/>
        </a:xfrm>
        <a:custGeom>
          <a:avLst/>
          <a:gdLst/>
          <a:ahLst/>
          <a:cxnLst/>
          <a:rect l="0" t="0" r="0" b="0"/>
          <a:pathLst>
            <a:path>
              <a:moveTo>
                <a:pt x="0" y="0"/>
              </a:moveTo>
              <a:lnTo>
                <a:pt x="0" y="1003286"/>
              </a:lnTo>
              <a:lnTo>
                <a:pt x="238501" y="100328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FD66A7-73DF-4B21-BBB0-1A813BF743BB}">
      <dsp:nvSpPr>
        <dsp:cNvPr id="0" name=""/>
        <dsp:cNvSpPr/>
      </dsp:nvSpPr>
      <dsp:spPr>
        <a:xfrm>
          <a:off x="1653497" y="1754951"/>
          <a:ext cx="238501" cy="382561"/>
        </a:xfrm>
        <a:custGeom>
          <a:avLst/>
          <a:gdLst/>
          <a:ahLst/>
          <a:cxnLst/>
          <a:rect l="0" t="0" r="0" b="0"/>
          <a:pathLst>
            <a:path>
              <a:moveTo>
                <a:pt x="0" y="0"/>
              </a:moveTo>
              <a:lnTo>
                <a:pt x="0" y="382561"/>
              </a:lnTo>
              <a:lnTo>
                <a:pt x="238501" y="38256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333BCA4-2C39-46B6-A6EC-EB36790A4593}">
      <dsp:nvSpPr>
        <dsp:cNvPr id="0" name=""/>
        <dsp:cNvSpPr/>
      </dsp:nvSpPr>
      <dsp:spPr>
        <a:xfrm>
          <a:off x="2243781" y="371037"/>
          <a:ext cx="91440" cy="1013579"/>
        </a:xfrm>
        <a:custGeom>
          <a:avLst/>
          <a:gdLst/>
          <a:ahLst/>
          <a:cxnLst/>
          <a:rect l="0" t="0" r="0" b="0"/>
          <a:pathLst>
            <a:path>
              <a:moveTo>
                <a:pt x="45720" y="0"/>
              </a:moveTo>
              <a:lnTo>
                <a:pt x="45720" y="10135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15E88A-23D1-40B9-9C1B-BB634556FABA}">
      <dsp:nvSpPr>
        <dsp:cNvPr id="0" name=""/>
        <dsp:cNvSpPr/>
      </dsp:nvSpPr>
      <dsp:spPr>
        <a:xfrm>
          <a:off x="1494659" y="703"/>
          <a:ext cx="1589682" cy="370334"/>
        </a:xfrm>
        <a:prstGeom prst="rect">
          <a:avLst/>
        </a:prstGeom>
        <a:solidFill>
          <a:schemeClr val="bg1"/>
        </a:solidFill>
        <a:ln w="12700" cap="flat" cmpd="sng" algn="ctr">
          <a:solidFill>
            <a:srgbClr val="007B4E"/>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chemeClr val="tx1"/>
              </a:solidFill>
              <a:latin typeface="Arial" panose="020B0604020202020204" pitchFamily="34" charset="0"/>
              <a:cs typeface="Arial" panose="020B0604020202020204" pitchFamily="34" charset="0"/>
            </a:rPr>
            <a:t>Checks for deceased patients</a:t>
          </a:r>
        </a:p>
      </dsp:txBody>
      <dsp:txXfrm>
        <a:off x="1494659" y="703"/>
        <a:ext cx="1589682" cy="370334"/>
      </dsp:txXfrm>
    </dsp:sp>
    <dsp:sp modelId="{01D95BA3-3BEA-4219-915A-94292EE61B69}">
      <dsp:nvSpPr>
        <dsp:cNvPr id="0" name=""/>
        <dsp:cNvSpPr/>
      </dsp:nvSpPr>
      <dsp:spPr>
        <a:xfrm>
          <a:off x="1494496" y="1384617"/>
          <a:ext cx="1590008" cy="3703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Create the trace request file</a:t>
          </a:r>
        </a:p>
      </dsp:txBody>
      <dsp:txXfrm>
        <a:off x="1494496" y="1384617"/>
        <a:ext cx="1590008" cy="370334"/>
      </dsp:txXfrm>
    </dsp:sp>
    <dsp:sp modelId="{A4F03D62-762D-4A22-B898-8F66EB2C8D96}">
      <dsp:nvSpPr>
        <dsp:cNvPr id="0" name=""/>
        <dsp:cNvSpPr/>
      </dsp:nvSpPr>
      <dsp:spPr>
        <a:xfrm>
          <a:off x="1891998" y="1910492"/>
          <a:ext cx="1255159" cy="4540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Submit the trace request file through DBS or PDS MESH</a:t>
          </a:r>
        </a:p>
      </dsp:txBody>
      <dsp:txXfrm>
        <a:off x="1891998" y="1910492"/>
        <a:ext cx="1255159" cy="454041"/>
      </dsp:txXfrm>
    </dsp:sp>
    <dsp:sp modelId="{9EAEFEDE-3FDD-4A48-BE89-7703A739C30F}">
      <dsp:nvSpPr>
        <dsp:cNvPr id="0" name=""/>
        <dsp:cNvSpPr/>
      </dsp:nvSpPr>
      <dsp:spPr>
        <a:xfrm>
          <a:off x="1891998" y="2520073"/>
          <a:ext cx="1296703" cy="476327"/>
        </a:xfrm>
        <a:prstGeom prst="rect">
          <a:avLst/>
        </a:prstGeom>
        <a:solidFill>
          <a:schemeClr val="bg1"/>
        </a:solidFill>
        <a:ln w="12700" cap="flat" cmpd="sng" algn="ctr">
          <a:solidFill>
            <a:srgbClr val="007B4E"/>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chemeClr val="tx1"/>
              </a:solidFill>
              <a:latin typeface="Arial" panose="020B0604020202020204" pitchFamily="34" charset="0"/>
              <a:cs typeface="Arial" panose="020B0604020202020204" pitchFamily="34" charset="0"/>
            </a:rPr>
            <a:t>DBS / PDS checks for deceased patients</a:t>
          </a:r>
        </a:p>
      </dsp:txBody>
      <dsp:txXfrm>
        <a:off x="1891998" y="2520073"/>
        <a:ext cx="1296703" cy="476327"/>
      </dsp:txXfrm>
    </dsp:sp>
    <dsp:sp modelId="{57E1C4C8-42B7-4841-AA6E-B3DBC84844E1}">
      <dsp:nvSpPr>
        <dsp:cNvPr id="0" name=""/>
        <dsp:cNvSpPr/>
      </dsp:nvSpPr>
      <dsp:spPr>
        <a:xfrm>
          <a:off x="1891998" y="3151942"/>
          <a:ext cx="1227258" cy="3703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Trust receives the response file</a:t>
          </a:r>
        </a:p>
      </dsp:txBody>
      <dsp:txXfrm>
        <a:off x="1891998" y="3151942"/>
        <a:ext cx="1227258" cy="370334"/>
      </dsp:txXfrm>
    </dsp:sp>
    <dsp:sp modelId="{0B93AA29-193D-419C-9D01-4092C589F464}">
      <dsp:nvSpPr>
        <dsp:cNvPr id="0" name=""/>
        <dsp:cNvSpPr/>
      </dsp:nvSpPr>
      <dsp:spPr>
        <a:xfrm>
          <a:off x="1240173" y="526578"/>
          <a:ext cx="971557" cy="7024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Trust conducts initial local checks for deceased patients</a:t>
          </a:r>
        </a:p>
      </dsp:txBody>
      <dsp:txXfrm>
        <a:off x="1240173" y="526578"/>
        <a:ext cx="971557" cy="7024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885983-63A0-4384-A517-3009D8446C84}">
      <dsp:nvSpPr>
        <dsp:cNvPr id="0" name=""/>
        <dsp:cNvSpPr/>
      </dsp:nvSpPr>
      <dsp:spPr>
        <a:xfrm>
          <a:off x="495299" y="0"/>
          <a:ext cx="5613400" cy="2463799"/>
        </a:xfrm>
        <a:prstGeom prst="rightArrow">
          <a:avLst/>
        </a:prstGeom>
        <a:solidFill>
          <a:srgbClr val="007B4E"/>
        </a:solidFill>
        <a:ln>
          <a:noFill/>
        </a:ln>
        <a:effectLst/>
      </dsp:spPr>
      <dsp:style>
        <a:lnRef idx="0">
          <a:scrgbClr r="0" g="0" b="0"/>
        </a:lnRef>
        <a:fillRef idx="1">
          <a:scrgbClr r="0" g="0" b="0"/>
        </a:fillRef>
        <a:effectRef idx="0">
          <a:scrgbClr r="0" g="0" b="0"/>
        </a:effectRef>
        <a:fontRef idx="minor"/>
      </dsp:style>
    </dsp:sp>
    <dsp:sp modelId="{0DD39AC6-0AEE-47EC-85AA-BD6A5F398094}">
      <dsp:nvSpPr>
        <dsp:cNvPr id="0" name=""/>
        <dsp:cNvSpPr/>
      </dsp:nvSpPr>
      <dsp:spPr>
        <a:xfrm>
          <a:off x="2257" y="668862"/>
          <a:ext cx="1466552" cy="1126074"/>
        </a:xfrm>
        <a:prstGeom prst="roundRect">
          <a:avLst/>
        </a:prstGeom>
        <a:solidFill>
          <a:schemeClr val="bg1"/>
        </a:solidFill>
        <a:ln w="12700" cap="flat" cmpd="sng" algn="ctr">
          <a:solidFill>
            <a:srgbClr val="007B4E"/>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GB" sz="1200" b="1" kern="1200">
              <a:solidFill>
                <a:srgbClr val="4D4639"/>
              </a:solidFill>
              <a:latin typeface="Arial" panose="020B0604020202020204" pitchFamily="34" charset="0"/>
              <a:cs typeface="Arial" panose="020B0604020202020204" pitchFamily="34" charset="0"/>
            </a:rPr>
            <a:t>Drawing sample</a:t>
          </a:r>
        </a:p>
        <a:p>
          <a:pPr marL="57150" lvl="1" indent="-57150" algn="l" defTabSz="444500">
            <a:lnSpc>
              <a:spcPct val="90000"/>
            </a:lnSpc>
            <a:spcBef>
              <a:spcPct val="0"/>
            </a:spcBef>
            <a:spcAft>
              <a:spcPct val="15000"/>
            </a:spcAft>
            <a:buChar char="•"/>
          </a:pPr>
          <a:r>
            <a:rPr lang="en-GB" sz="1000" kern="1200">
              <a:solidFill>
                <a:srgbClr val="4D4639"/>
              </a:solidFill>
              <a:latin typeface="Arial" panose="020B0604020202020204" pitchFamily="34" charset="0"/>
              <a:cs typeface="Arial" panose="020B0604020202020204" pitchFamily="34" charset="0"/>
            </a:rPr>
            <a:t>DBS / PDS check required</a:t>
          </a:r>
        </a:p>
        <a:p>
          <a:pPr marL="57150" lvl="1" indent="-57150" algn="l" defTabSz="444500">
            <a:lnSpc>
              <a:spcPct val="90000"/>
            </a:lnSpc>
            <a:spcBef>
              <a:spcPct val="0"/>
            </a:spcBef>
            <a:spcAft>
              <a:spcPct val="15000"/>
            </a:spcAft>
            <a:buChar char="•"/>
          </a:pPr>
          <a:r>
            <a:rPr lang="en-GB" sz="1000" kern="1200">
              <a:solidFill>
                <a:srgbClr val="4D4639"/>
              </a:solidFill>
              <a:latin typeface="Arial" panose="020B0604020202020204" pitchFamily="34" charset="0"/>
              <a:cs typeface="Arial" panose="020B0604020202020204" pitchFamily="34" charset="0"/>
            </a:rPr>
            <a:t>Local check required</a:t>
          </a:r>
        </a:p>
      </dsp:txBody>
      <dsp:txXfrm>
        <a:off x="57227" y="723832"/>
        <a:ext cx="1356612" cy="1016134"/>
      </dsp:txXfrm>
    </dsp:sp>
    <dsp:sp modelId="{3C710EE0-58AC-4B94-8706-9CF26D839F9E}">
      <dsp:nvSpPr>
        <dsp:cNvPr id="0" name=""/>
        <dsp:cNvSpPr/>
      </dsp:nvSpPr>
      <dsp:spPr>
        <a:xfrm>
          <a:off x="1713234" y="668867"/>
          <a:ext cx="1466552" cy="1126065"/>
        </a:xfrm>
        <a:prstGeom prst="roundRect">
          <a:avLst/>
        </a:prstGeom>
        <a:solidFill>
          <a:schemeClr val="bg1"/>
        </a:solidFill>
        <a:ln w="12700" cap="flat" cmpd="sng" algn="ctr">
          <a:solidFill>
            <a:srgbClr val="007B4E"/>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GB" sz="1200" b="1" kern="1200">
              <a:solidFill>
                <a:srgbClr val="4D4639"/>
              </a:solidFill>
              <a:latin typeface="Arial" panose="020B0604020202020204" pitchFamily="34" charset="0"/>
              <a:cs typeface="Arial" panose="020B0604020202020204" pitchFamily="34" charset="0"/>
            </a:rPr>
            <a:t>Mailing 1 </a:t>
          </a:r>
          <a:r>
            <a:rPr lang="en-GB" sz="1100" kern="1200">
              <a:solidFill>
                <a:srgbClr val="4D4639"/>
              </a:solidFill>
              <a:latin typeface="Arial" panose="020B0604020202020204" pitchFamily="34" charset="0"/>
              <a:cs typeface="Arial" panose="020B0604020202020204" pitchFamily="34" charset="0"/>
            </a:rPr>
            <a:t>- if 2 weeks has passed since 1st checks</a:t>
          </a:r>
        </a:p>
        <a:p>
          <a:pPr marL="57150" lvl="1" indent="-57150" algn="l" defTabSz="444500">
            <a:lnSpc>
              <a:spcPct val="90000"/>
            </a:lnSpc>
            <a:spcBef>
              <a:spcPct val="0"/>
            </a:spcBef>
            <a:spcAft>
              <a:spcPct val="15000"/>
            </a:spcAft>
            <a:buChar char="•"/>
          </a:pPr>
          <a:r>
            <a:rPr lang="en-GB" sz="1000" kern="1200">
              <a:solidFill>
                <a:srgbClr val="4D4639"/>
              </a:solidFill>
              <a:latin typeface="Arial" panose="020B0604020202020204" pitchFamily="34" charset="0"/>
              <a:cs typeface="Arial" panose="020B0604020202020204" pitchFamily="34" charset="0"/>
            </a:rPr>
            <a:t>PDS check and / or Local check</a:t>
          </a:r>
        </a:p>
      </dsp:txBody>
      <dsp:txXfrm>
        <a:off x="1768204" y="723837"/>
        <a:ext cx="1356612" cy="1016125"/>
      </dsp:txXfrm>
    </dsp:sp>
    <dsp:sp modelId="{A44A59F4-4EF6-4F87-8274-16DACB057FB0}">
      <dsp:nvSpPr>
        <dsp:cNvPr id="0" name=""/>
        <dsp:cNvSpPr/>
      </dsp:nvSpPr>
      <dsp:spPr>
        <a:xfrm>
          <a:off x="3424212" y="677333"/>
          <a:ext cx="1466552" cy="1109133"/>
        </a:xfrm>
        <a:prstGeom prst="roundRect">
          <a:avLst/>
        </a:prstGeom>
        <a:solidFill>
          <a:schemeClr val="bg1"/>
        </a:solidFill>
        <a:ln w="12700" cap="flat" cmpd="sng" algn="ctr">
          <a:solidFill>
            <a:srgbClr val="007B4E"/>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GB" sz="1200" b="1" kern="1200">
              <a:solidFill>
                <a:srgbClr val="4D4639"/>
              </a:solidFill>
              <a:latin typeface="Arial" panose="020B0604020202020204" pitchFamily="34" charset="0"/>
              <a:cs typeface="Arial" panose="020B0604020202020204" pitchFamily="34" charset="0"/>
            </a:rPr>
            <a:t>Mailing 2</a:t>
          </a:r>
        </a:p>
        <a:p>
          <a:pPr marL="57150" lvl="1" indent="-57150" algn="l" defTabSz="444500">
            <a:lnSpc>
              <a:spcPct val="90000"/>
            </a:lnSpc>
            <a:spcBef>
              <a:spcPct val="0"/>
            </a:spcBef>
            <a:spcAft>
              <a:spcPct val="15000"/>
            </a:spcAft>
            <a:buChar char="•"/>
          </a:pPr>
          <a:r>
            <a:rPr lang="en-GB" sz="1000" kern="1200">
              <a:solidFill>
                <a:srgbClr val="4D4639"/>
              </a:solidFill>
              <a:latin typeface="Arial" panose="020B0604020202020204" pitchFamily="34" charset="0"/>
              <a:cs typeface="Arial" panose="020B0604020202020204" pitchFamily="34" charset="0"/>
            </a:rPr>
            <a:t>PDS check and / or local check</a:t>
          </a:r>
        </a:p>
      </dsp:txBody>
      <dsp:txXfrm>
        <a:off x="3478355" y="731476"/>
        <a:ext cx="1358266" cy="1000847"/>
      </dsp:txXfrm>
    </dsp:sp>
    <dsp:sp modelId="{5D03EFAE-0F58-4F7B-A9A8-8DE50263027B}">
      <dsp:nvSpPr>
        <dsp:cNvPr id="0" name=""/>
        <dsp:cNvSpPr/>
      </dsp:nvSpPr>
      <dsp:spPr>
        <a:xfrm>
          <a:off x="5135190" y="685798"/>
          <a:ext cx="1466552" cy="1092202"/>
        </a:xfrm>
        <a:prstGeom prst="roundRect">
          <a:avLst/>
        </a:prstGeom>
        <a:solidFill>
          <a:schemeClr val="bg1"/>
        </a:solidFill>
        <a:ln w="12700" cap="flat" cmpd="sng" algn="ctr">
          <a:solidFill>
            <a:srgbClr val="007B4E"/>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n-GB" sz="1200" b="1" kern="1200">
              <a:solidFill>
                <a:srgbClr val="4D4639"/>
              </a:solidFill>
              <a:latin typeface="Arial" panose="020B0604020202020204" pitchFamily="34" charset="0"/>
              <a:cs typeface="Arial" panose="020B0604020202020204" pitchFamily="34" charset="0"/>
            </a:rPr>
            <a:t>Mailing 3</a:t>
          </a:r>
        </a:p>
        <a:p>
          <a:pPr marL="57150" lvl="1" indent="-57150" algn="l" defTabSz="444500">
            <a:lnSpc>
              <a:spcPct val="90000"/>
            </a:lnSpc>
            <a:spcBef>
              <a:spcPct val="0"/>
            </a:spcBef>
            <a:spcAft>
              <a:spcPct val="15000"/>
            </a:spcAft>
            <a:buChar char="•"/>
          </a:pPr>
          <a:r>
            <a:rPr lang="en-GB" sz="1000" kern="1200">
              <a:solidFill>
                <a:srgbClr val="4D4639"/>
              </a:solidFill>
              <a:latin typeface="Arial" panose="020B0604020202020204" pitchFamily="34" charset="0"/>
              <a:cs typeface="Arial" panose="020B0604020202020204" pitchFamily="34" charset="0"/>
            </a:rPr>
            <a:t>PDS check and / or local check</a:t>
          </a:r>
        </a:p>
      </dsp:txBody>
      <dsp:txXfrm>
        <a:off x="5188507" y="739115"/>
        <a:ext cx="1359918" cy="98556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3912AC-0D9E-40AD-8269-69930F56A106}">
      <dsp:nvSpPr>
        <dsp:cNvPr id="0" name=""/>
        <dsp:cNvSpPr/>
      </dsp:nvSpPr>
      <dsp:spPr>
        <a:xfrm>
          <a:off x="533293" y="2236"/>
          <a:ext cx="2361468" cy="590367"/>
        </a:xfrm>
        <a:prstGeom prst="roundRect">
          <a:avLst>
            <a:gd name="adj" fmla="val 10000"/>
          </a:avLst>
        </a:prstGeom>
        <a:solidFill>
          <a:srgbClr val="007B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If using a contractor</a:t>
          </a:r>
        </a:p>
      </dsp:txBody>
      <dsp:txXfrm>
        <a:off x="550584" y="19527"/>
        <a:ext cx="2326886" cy="555785"/>
      </dsp:txXfrm>
    </dsp:sp>
    <dsp:sp modelId="{9B22323E-4DCB-4B5B-932C-4823EAB173AF}">
      <dsp:nvSpPr>
        <dsp:cNvPr id="0" name=""/>
        <dsp:cNvSpPr/>
      </dsp:nvSpPr>
      <dsp:spPr>
        <a:xfrm rot="5400000">
          <a:off x="1662370" y="644260"/>
          <a:ext cx="103314" cy="103314"/>
        </a:xfrm>
        <a:prstGeom prst="rightArrow">
          <a:avLst>
            <a:gd name="adj1" fmla="val 66700"/>
            <a:gd name="adj2" fmla="val 50000"/>
          </a:avLst>
        </a:prstGeom>
        <a:solidFill>
          <a:srgbClr val="007B4E"/>
        </a:solidFill>
        <a:ln>
          <a:noFill/>
        </a:ln>
        <a:effectLst/>
      </dsp:spPr>
      <dsp:style>
        <a:lnRef idx="0">
          <a:scrgbClr r="0" g="0" b="0"/>
        </a:lnRef>
        <a:fillRef idx="1">
          <a:scrgbClr r="0" g="0" b="0"/>
        </a:fillRef>
        <a:effectRef idx="0">
          <a:scrgbClr r="0" g="0" b="0"/>
        </a:effectRef>
        <a:fontRef idx="minor">
          <a:schemeClr val="lt1"/>
        </a:fontRef>
      </dsp:style>
    </dsp:sp>
    <dsp:sp modelId="{111B4FA0-984D-4B3D-ADB2-8606B14F2FDD}">
      <dsp:nvSpPr>
        <dsp:cNvPr id="0" name=""/>
        <dsp:cNvSpPr/>
      </dsp:nvSpPr>
      <dsp:spPr>
        <a:xfrm>
          <a:off x="533293" y="799231"/>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u="none" kern="1200" baseline="0">
              <a:solidFill>
                <a:srgbClr val="4D4639"/>
              </a:solidFill>
              <a:latin typeface="Arial" panose="020B0604020202020204" pitchFamily="34" charset="0"/>
              <a:cs typeface="Arial" panose="020B0604020202020204" pitchFamily="34" charset="0"/>
            </a:rPr>
            <a:t>Send Sample Declaration Form to your contractor, cc'ing in the Caldicott Guardian and wait for approval.</a:t>
          </a:r>
        </a:p>
      </dsp:txBody>
      <dsp:txXfrm>
        <a:off x="550584" y="816522"/>
        <a:ext cx="2326886" cy="555785"/>
      </dsp:txXfrm>
    </dsp:sp>
    <dsp:sp modelId="{A2B6FBB3-0D3F-4B9B-9479-1D025C0FB9AE}">
      <dsp:nvSpPr>
        <dsp:cNvPr id="0" name=""/>
        <dsp:cNvSpPr/>
      </dsp:nvSpPr>
      <dsp:spPr>
        <a:xfrm rot="5400000">
          <a:off x="1662370" y="1441256"/>
          <a:ext cx="103314" cy="103314"/>
        </a:xfrm>
        <a:prstGeom prst="rightArrow">
          <a:avLst>
            <a:gd name="adj1" fmla="val 66700"/>
            <a:gd name="adj2" fmla="val 50000"/>
          </a:avLst>
        </a:prstGeom>
        <a:solidFill>
          <a:srgbClr val="007B4E"/>
        </a:solidFill>
        <a:ln>
          <a:noFill/>
        </a:ln>
        <a:effectLst/>
      </dsp:spPr>
      <dsp:style>
        <a:lnRef idx="0">
          <a:scrgbClr r="0" g="0" b="0"/>
        </a:lnRef>
        <a:fillRef idx="1">
          <a:scrgbClr r="0" g="0" b="0"/>
        </a:fillRef>
        <a:effectRef idx="0">
          <a:scrgbClr r="0" g="0" b="0"/>
        </a:effectRef>
        <a:fontRef idx="minor">
          <a:schemeClr val="lt1"/>
        </a:fontRef>
      </dsp:style>
    </dsp:sp>
    <dsp:sp modelId="{0AEC8B5C-7A0D-496E-8B1B-66899A901F8C}">
      <dsp:nvSpPr>
        <dsp:cNvPr id="0" name=""/>
        <dsp:cNvSpPr/>
      </dsp:nvSpPr>
      <dsp:spPr>
        <a:xfrm>
          <a:off x="533293" y="1596227"/>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4D4639"/>
              </a:solidFill>
              <a:latin typeface="Arial" panose="020B0604020202020204" pitchFamily="34" charset="0"/>
              <a:cs typeface="Arial" panose="020B0604020202020204" pitchFamily="34" charset="0"/>
            </a:rPr>
            <a:t>When instructed, send the password protected sample file (</a:t>
          </a:r>
          <a:r>
            <a:rPr lang="en-GB" sz="1000" u="none" kern="1200" baseline="0">
              <a:solidFill>
                <a:srgbClr val="4D4639"/>
              </a:solidFill>
              <a:latin typeface="Arial" panose="020B0604020202020204" pitchFamily="34" charset="0"/>
              <a:cs typeface="Arial" panose="020B0604020202020204" pitchFamily="34" charset="0"/>
            </a:rPr>
            <a:t>both mailing and sample data) to your contractor via their secure transfer site.</a:t>
          </a:r>
        </a:p>
      </dsp:txBody>
      <dsp:txXfrm>
        <a:off x="550584" y="1613518"/>
        <a:ext cx="2326886" cy="555785"/>
      </dsp:txXfrm>
    </dsp:sp>
    <dsp:sp modelId="{E6D2A19C-DF8F-46AF-A238-985763992770}">
      <dsp:nvSpPr>
        <dsp:cNvPr id="0" name=""/>
        <dsp:cNvSpPr/>
      </dsp:nvSpPr>
      <dsp:spPr>
        <a:xfrm rot="5400000">
          <a:off x="1662370" y="2238251"/>
          <a:ext cx="103314" cy="103314"/>
        </a:xfrm>
        <a:prstGeom prst="rightArrow">
          <a:avLst>
            <a:gd name="adj1" fmla="val 66700"/>
            <a:gd name="adj2" fmla="val 50000"/>
          </a:avLst>
        </a:prstGeom>
        <a:solidFill>
          <a:srgbClr val="007B4E"/>
        </a:solidFill>
        <a:ln>
          <a:noFill/>
        </a:ln>
        <a:effectLst/>
      </dsp:spPr>
      <dsp:style>
        <a:lnRef idx="0">
          <a:scrgbClr r="0" g="0" b="0"/>
        </a:lnRef>
        <a:fillRef idx="1">
          <a:scrgbClr r="0" g="0" b="0"/>
        </a:fillRef>
        <a:effectRef idx="0">
          <a:scrgbClr r="0" g="0" b="0"/>
        </a:effectRef>
        <a:fontRef idx="minor">
          <a:schemeClr val="lt1"/>
        </a:fontRef>
      </dsp:style>
    </dsp:sp>
    <dsp:sp modelId="{FFED0B5A-D370-43A4-8EFB-94EFD0A82038}">
      <dsp:nvSpPr>
        <dsp:cNvPr id="0" name=""/>
        <dsp:cNvSpPr/>
      </dsp:nvSpPr>
      <dsp:spPr>
        <a:xfrm>
          <a:off x="533293" y="2393223"/>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b="1" kern="1200">
              <a:solidFill>
                <a:srgbClr val="007B4E"/>
              </a:solidFill>
              <a:latin typeface="Arial" panose="020B0604020202020204" pitchFamily="34" charset="0"/>
              <a:cs typeface="Arial" panose="020B0604020202020204" pitchFamily="34" charset="0"/>
            </a:rPr>
            <a:t>Please note: </a:t>
          </a:r>
          <a:r>
            <a:rPr lang="en-GB" sz="1000" kern="1200">
              <a:solidFill>
                <a:srgbClr val="4D4639"/>
              </a:solidFill>
              <a:latin typeface="Arial" panose="020B0604020202020204" pitchFamily="34" charset="0"/>
              <a:cs typeface="Arial" panose="020B0604020202020204" pitchFamily="34" charset="0"/>
            </a:rPr>
            <a:t>If your approved contractor uses an encrypted file transfer site, you </a:t>
          </a:r>
          <a:r>
            <a:rPr lang="en-GB" sz="1000" b="1" kern="1200">
              <a:solidFill>
                <a:srgbClr val="4D4639"/>
              </a:solidFill>
              <a:latin typeface="Arial" panose="020B0604020202020204" pitchFamily="34" charset="0"/>
              <a:cs typeface="Arial" panose="020B0604020202020204" pitchFamily="34" charset="0"/>
            </a:rPr>
            <a:t>do not </a:t>
          </a:r>
          <a:r>
            <a:rPr lang="en-GB" sz="1000" kern="1200">
              <a:solidFill>
                <a:srgbClr val="4D4639"/>
              </a:solidFill>
              <a:latin typeface="Arial" panose="020B0604020202020204" pitchFamily="34" charset="0"/>
              <a:cs typeface="Arial" panose="020B0604020202020204" pitchFamily="34" charset="0"/>
            </a:rPr>
            <a:t>need to password protect your sample file.</a:t>
          </a:r>
        </a:p>
      </dsp:txBody>
      <dsp:txXfrm>
        <a:off x="550584" y="2410514"/>
        <a:ext cx="2326886" cy="555785"/>
      </dsp:txXfrm>
    </dsp:sp>
    <dsp:sp modelId="{D42413EE-E055-46FC-BDD2-F211E82C3174}">
      <dsp:nvSpPr>
        <dsp:cNvPr id="0" name=""/>
        <dsp:cNvSpPr/>
      </dsp:nvSpPr>
      <dsp:spPr>
        <a:xfrm rot="5400000">
          <a:off x="1662370" y="3035247"/>
          <a:ext cx="103314" cy="103314"/>
        </a:xfrm>
        <a:prstGeom prst="rightArrow">
          <a:avLst>
            <a:gd name="adj1" fmla="val 66700"/>
            <a:gd name="adj2" fmla="val 50000"/>
          </a:avLst>
        </a:prstGeom>
        <a:solidFill>
          <a:srgbClr val="007B4E"/>
        </a:solidFill>
        <a:ln>
          <a:noFill/>
        </a:ln>
        <a:effectLst/>
      </dsp:spPr>
      <dsp:style>
        <a:lnRef idx="0">
          <a:scrgbClr r="0" g="0" b="0"/>
        </a:lnRef>
        <a:fillRef idx="1">
          <a:scrgbClr r="0" g="0" b="0"/>
        </a:fillRef>
        <a:effectRef idx="0">
          <a:scrgbClr r="0" g="0" b="0"/>
        </a:effectRef>
        <a:fontRef idx="minor">
          <a:schemeClr val="lt1"/>
        </a:fontRef>
      </dsp:style>
    </dsp:sp>
    <dsp:sp modelId="{9C31BEE5-9D89-49A1-8AB1-27C1A5771B34}">
      <dsp:nvSpPr>
        <dsp:cNvPr id="0" name=""/>
        <dsp:cNvSpPr/>
      </dsp:nvSpPr>
      <dsp:spPr>
        <a:xfrm>
          <a:off x="533293" y="3190218"/>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4D4639"/>
              </a:solidFill>
              <a:latin typeface="Arial" panose="020B0604020202020204" pitchFamily="34" charset="0"/>
              <a:cs typeface="Arial" panose="020B0604020202020204" pitchFamily="34" charset="0"/>
            </a:rPr>
            <a:t>Response to any queries from your approved contractor.</a:t>
          </a:r>
        </a:p>
      </dsp:txBody>
      <dsp:txXfrm>
        <a:off x="550584" y="3207509"/>
        <a:ext cx="2326886" cy="555785"/>
      </dsp:txXfrm>
    </dsp:sp>
    <dsp:sp modelId="{74FA73D4-9530-4FCE-814E-B7494B15B497}">
      <dsp:nvSpPr>
        <dsp:cNvPr id="0" name=""/>
        <dsp:cNvSpPr/>
      </dsp:nvSpPr>
      <dsp:spPr>
        <a:xfrm rot="5400000">
          <a:off x="1643499" y="3832243"/>
          <a:ext cx="103314" cy="103314"/>
        </a:xfrm>
        <a:prstGeom prst="rightArrow">
          <a:avLst>
            <a:gd name="adj1" fmla="val 66700"/>
            <a:gd name="adj2" fmla="val 50000"/>
          </a:avLst>
        </a:prstGeom>
        <a:solidFill>
          <a:schemeClr val="bg1"/>
        </a:solidFill>
        <a:ln>
          <a:noFill/>
        </a:ln>
        <a:effectLst/>
      </dsp:spPr>
      <dsp:style>
        <a:lnRef idx="0">
          <a:scrgbClr r="0" g="0" b="0"/>
        </a:lnRef>
        <a:fillRef idx="1">
          <a:scrgbClr r="0" g="0" b="0"/>
        </a:fillRef>
        <a:effectRef idx="0">
          <a:scrgbClr r="0" g="0" b="0"/>
        </a:effectRef>
        <a:fontRef idx="minor">
          <a:schemeClr val="lt1"/>
        </a:fontRef>
      </dsp:style>
    </dsp:sp>
    <dsp:sp modelId="{CCB8A53D-FF90-4F4C-B845-73DB91DEC7ED}">
      <dsp:nvSpPr>
        <dsp:cNvPr id="0" name=""/>
        <dsp:cNvSpPr/>
      </dsp:nvSpPr>
      <dsp:spPr>
        <a:xfrm>
          <a:off x="533293" y="3987214"/>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4D4639"/>
              </a:solidFill>
              <a:latin typeface="Arial" panose="020B0604020202020204" pitchFamily="34" charset="0"/>
              <a:cs typeface="Arial" panose="020B0604020202020204" pitchFamily="34" charset="0"/>
            </a:rPr>
            <a:t>Once sample is approved by your contractor and the SCC, your contractor will begin the mailings for your Trust.</a:t>
          </a:r>
        </a:p>
      </dsp:txBody>
      <dsp:txXfrm>
        <a:off x="550584" y="4004505"/>
        <a:ext cx="2326886" cy="555785"/>
      </dsp:txXfrm>
    </dsp:sp>
    <dsp:sp modelId="{2845F33E-A76D-41D1-A89E-076764B04994}">
      <dsp:nvSpPr>
        <dsp:cNvPr id="0" name=""/>
        <dsp:cNvSpPr/>
      </dsp:nvSpPr>
      <dsp:spPr>
        <a:xfrm>
          <a:off x="3225367" y="2236"/>
          <a:ext cx="2361468" cy="590367"/>
        </a:xfrm>
        <a:prstGeom prst="roundRect">
          <a:avLst>
            <a:gd name="adj" fmla="val 10000"/>
          </a:avLst>
        </a:prstGeom>
        <a:solidFill>
          <a:srgbClr val="007B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If conducting the survey in-house</a:t>
          </a:r>
        </a:p>
      </dsp:txBody>
      <dsp:txXfrm>
        <a:off x="3242658" y="19527"/>
        <a:ext cx="2326886" cy="555785"/>
      </dsp:txXfrm>
    </dsp:sp>
    <dsp:sp modelId="{3CC8ED88-44DB-454A-AB27-96CD564E25B2}">
      <dsp:nvSpPr>
        <dsp:cNvPr id="0" name=""/>
        <dsp:cNvSpPr/>
      </dsp:nvSpPr>
      <dsp:spPr>
        <a:xfrm rot="5400000">
          <a:off x="4354445" y="644260"/>
          <a:ext cx="103314" cy="103314"/>
        </a:xfrm>
        <a:prstGeom prst="rightArrow">
          <a:avLst>
            <a:gd name="adj1" fmla="val 66700"/>
            <a:gd name="adj2" fmla="val 50000"/>
          </a:avLst>
        </a:prstGeom>
        <a:solidFill>
          <a:srgbClr val="007B4E"/>
        </a:solidFill>
        <a:ln>
          <a:noFill/>
        </a:ln>
        <a:effectLst/>
      </dsp:spPr>
      <dsp:style>
        <a:lnRef idx="0">
          <a:scrgbClr r="0" g="0" b="0"/>
        </a:lnRef>
        <a:fillRef idx="1">
          <a:scrgbClr r="0" g="0" b="0"/>
        </a:fillRef>
        <a:effectRef idx="0">
          <a:scrgbClr r="0" g="0" b="0"/>
        </a:effectRef>
        <a:fontRef idx="minor">
          <a:schemeClr val="lt1"/>
        </a:fontRef>
      </dsp:style>
    </dsp:sp>
    <dsp:sp modelId="{C673B879-B083-4923-BECD-AFFCE262772B}">
      <dsp:nvSpPr>
        <dsp:cNvPr id="0" name=""/>
        <dsp:cNvSpPr/>
      </dsp:nvSpPr>
      <dsp:spPr>
        <a:xfrm>
          <a:off x="3225367" y="799231"/>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u="none" kern="1200" baseline="0">
              <a:solidFill>
                <a:srgbClr val="4D4639"/>
              </a:solidFill>
              <a:latin typeface="Arial" panose="020B0604020202020204" pitchFamily="34" charset="0"/>
              <a:cs typeface="Arial" panose="020B0604020202020204" pitchFamily="34" charset="0"/>
            </a:rPr>
            <a:t>Send your Sample Declaration Form to the SCC, cc'ing in the Caldictt Guardian and wait for approval.</a:t>
          </a:r>
        </a:p>
      </dsp:txBody>
      <dsp:txXfrm>
        <a:off x="3242658" y="816522"/>
        <a:ext cx="2326886" cy="555785"/>
      </dsp:txXfrm>
    </dsp:sp>
    <dsp:sp modelId="{9CCAB66B-D775-4F1D-9293-0FB32CADEB8A}">
      <dsp:nvSpPr>
        <dsp:cNvPr id="0" name=""/>
        <dsp:cNvSpPr/>
      </dsp:nvSpPr>
      <dsp:spPr>
        <a:xfrm rot="5400000">
          <a:off x="4354445" y="1441256"/>
          <a:ext cx="103314" cy="103314"/>
        </a:xfrm>
        <a:prstGeom prst="rightArrow">
          <a:avLst>
            <a:gd name="adj1" fmla="val 66700"/>
            <a:gd name="adj2" fmla="val 50000"/>
          </a:avLst>
        </a:prstGeom>
        <a:solidFill>
          <a:srgbClr val="007B4E"/>
        </a:solidFill>
        <a:ln>
          <a:noFill/>
        </a:ln>
        <a:effectLst/>
      </dsp:spPr>
      <dsp:style>
        <a:lnRef idx="0">
          <a:scrgbClr r="0" g="0" b="0"/>
        </a:lnRef>
        <a:fillRef idx="1">
          <a:scrgbClr r="0" g="0" b="0"/>
        </a:fillRef>
        <a:effectRef idx="0">
          <a:scrgbClr r="0" g="0" b="0"/>
        </a:effectRef>
        <a:fontRef idx="minor">
          <a:schemeClr val="lt1"/>
        </a:fontRef>
      </dsp:style>
    </dsp:sp>
    <dsp:sp modelId="{3A7049D9-9FCE-499E-B282-CFF86B0DF9BA}">
      <dsp:nvSpPr>
        <dsp:cNvPr id="0" name=""/>
        <dsp:cNvSpPr/>
      </dsp:nvSpPr>
      <dsp:spPr>
        <a:xfrm>
          <a:off x="3225367" y="1596227"/>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4D4639"/>
              </a:solidFill>
              <a:latin typeface="Arial" panose="020B0604020202020204" pitchFamily="34" charset="0"/>
              <a:cs typeface="Arial" panose="020B0604020202020204" pitchFamily="34" charset="0"/>
            </a:rPr>
            <a:t>When instructed, separate the mailing file (names, full addresses etc) from the sample file. Please remember to include postcode in the sample file.</a:t>
          </a:r>
          <a:endParaRPr lang="en-GB" sz="1000" u="sng" kern="1200">
            <a:solidFill>
              <a:srgbClr val="4D4639"/>
            </a:solidFill>
            <a:latin typeface="Arial" panose="020B0604020202020204" pitchFamily="34" charset="0"/>
            <a:cs typeface="Arial" panose="020B0604020202020204" pitchFamily="34" charset="0"/>
          </a:endParaRPr>
        </a:p>
      </dsp:txBody>
      <dsp:txXfrm>
        <a:off x="3242658" y="1613518"/>
        <a:ext cx="2326886" cy="555785"/>
      </dsp:txXfrm>
    </dsp:sp>
    <dsp:sp modelId="{B3A66E06-C96E-4023-A941-60AAC452A889}">
      <dsp:nvSpPr>
        <dsp:cNvPr id="0" name=""/>
        <dsp:cNvSpPr/>
      </dsp:nvSpPr>
      <dsp:spPr>
        <a:xfrm rot="5400000">
          <a:off x="4354445" y="2238251"/>
          <a:ext cx="103314" cy="103314"/>
        </a:xfrm>
        <a:prstGeom prst="rightArrow">
          <a:avLst>
            <a:gd name="adj1" fmla="val 66700"/>
            <a:gd name="adj2" fmla="val 50000"/>
          </a:avLst>
        </a:prstGeom>
        <a:solidFill>
          <a:srgbClr val="007B4E"/>
        </a:solidFill>
        <a:ln>
          <a:noFill/>
        </a:ln>
        <a:effectLst/>
      </dsp:spPr>
      <dsp:style>
        <a:lnRef idx="0">
          <a:scrgbClr r="0" g="0" b="0"/>
        </a:lnRef>
        <a:fillRef idx="1">
          <a:scrgbClr r="0" g="0" b="0"/>
        </a:fillRef>
        <a:effectRef idx="0">
          <a:scrgbClr r="0" g="0" b="0"/>
        </a:effectRef>
        <a:fontRef idx="minor">
          <a:schemeClr val="lt1"/>
        </a:fontRef>
      </dsp:style>
    </dsp:sp>
    <dsp:sp modelId="{0E7EAE16-D0B9-490B-89F6-27C7F7E6C2BC}">
      <dsp:nvSpPr>
        <dsp:cNvPr id="0" name=""/>
        <dsp:cNvSpPr/>
      </dsp:nvSpPr>
      <dsp:spPr>
        <a:xfrm>
          <a:off x="3225367" y="2393223"/>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4D4639"/>
              </a:solidFill>
              <a:latin typeface="Arial" panose="020B0604020202020204" pitchFamily="34" charset="0"/>
              <a:cs typeface="Arial" panose="020B0604020202020204" pitchFamily="34" charset="0"/>
            </a:rPr>
            <a:t>Send </a:t>
          </a:r>
          <a:r>
            <a:rPr lang="en-GB" sz="1000" u="none" kern="1200" baseline="0">
              <a:solidFill>
                <a:srgbClr val="4D4639"/>
              </a:solidFill>
              <a:latin typeface="Arial" panose="020B0604020202020204" pitchFamily="34" charset="0"/>
              <a:cs typeface="Arial" panose="020B0604020202020204" pitchFamily="34" charset="0"/>
            </a:rPr>
            <a:t>ONLY the sample file to the SCC via their online sample checking platform. Do not send the mailing file.</a:t>
          </a:r>
        </a:p>
      </dsp:txBody>
      <dsp:txXfrm>
        <a:off x="3242658" y="2410514"/>
        <a:ext cx="2326886" cy="555785"/>
      </dsp:txXfrm>
    </dsp:sp>
    <dsp:sp modelId="{BCB214BD-5685-4D3D-AD9C-6660671E65BD}">
      <dsp:nvSpPr>
        <dsp:cNvPr id="0" name=""/>
        <dsp:cNvSpPr/>
      </dsp:nvSpPr>
      <dsp:spPr>
        <a:xfrm rot="5400000">
          <a:off x="4354445" y="3035247"/>
          <a:ext cx="103314" cy="103314"/>
        </a:xfrm>
        <a:prstGeom prst="rightArrow">
          <a:avLst>
            <a:gd name="adj1" fmla="val 66700"/>
            <a:gd name="adj2" fmla="val 50000"/>
          </a:avLst>
        </a:prstGeom>
        <a:solidFill>
          <a:srgbClr val="007B4E"/>
        </a:solidFill>
        <a:ln>
          <a:noFill/>
        </a:ln>
        <a:effectLst/>
      </dsp:spPr>
      <dsp:style>
        <a:lnRef idx="0">
          <a:scrgbClr r="0" g="0" b="0"/>
        </a:lnRef>
        <a:fillRef idx="1">
          <a:scrgbClr r="0" g="0" b="0"/>
        </a:fillRef>
        <a:effectRef idx="0">
          <a:scrgbClr r="0" g="0" b="0"/>
        </a:effectRef>
        <a:fontRef idx="minor">
          <a:schemeClr val="lt1"/>
        </a:fontRef>
      </dsp:style>
    </dsp:sp>
    <dsp:sp modelId="{2CEE6A25-044B-437B-814C-7F1CD06EC6B4}">
      <dsp:nvSpPr>
        <dsp:cNvPr id="0" name=""/>
        <dsp:cNvSpPr/>
      </dsp:nvSpPr>
      <dsp:spPr>
        <a:xfrm>
          <a:off x="3225367" y="3190218"/>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4D4639"/>
              </a:solidFill>
              <a:latin typeface="Arial" panose="020B0604020202020204" pitchFamily="34" charset="0"/>
              <a:cs typeface="Arial" panose="020B0604020202020204" pitchFamily="34" charset="0"/>
            </a:rPr>
            <a:t>Respond to any queries from the SCC</a:t>
          </a:r>
          <a:r>
            <a:rPr lang="en-GB" sz="800" kern="1200">
              <a:solidFill>
                <a:srgbClr val="4D4639"/>
              </a:solidFill>
            </a:rPr>
            <a:t>.</a:t>
          </a:r>
        </a:p>
      </dsp:txBody>
      <dsp:txXfrm>
        <a:off x="3242658" y="3207509"/>
        <a:ext cx="2326886" cy="555785"/>
      </dsp:txXfrm>
    </dsp:sp>
    <dsp:sp modelId="{33AA2CD2-8561-4A95-84B8-AC0BB938FED6}">
      <dsp:nvSpPr>
        <dsp:cNvPr id="0" name=""/>
        <dsp:cNvSpPr/>
      </dsp:nvSpPr>
      <dsp:spPr>
        <a:xfrm rot="5400000">
          <a:off x="4354445" y="3832243"/>
          <a:ext cx="103314" cy="103314"/>
        </a:xfrm>
        <a:prstGeom prst="rightArrow">
          <a:avLst>
            <a:gd name="adj1" fmla="val 66700"/>
            <a:gd name="adj2" fmla="val 50000"/>
          </a:avLst>
        </a:prstGeom>
        <a:solidFill>
          <a:srgbClr val="007B4E"/>
        </a:solidFill>
        <a:ln>
          <a:noFill/>
        </a:ln>
        <a:effectLst/>
      </dsp:spPr>
      <dsp:style>
        <a:lnRef idx="0">
          <a:scrgbClr r="0" g="0" b="0"/>
        </a:lnRef>
        <a:fillRef idx="1">
          <a:scrgbClr r="0" g="0" b="0"/>
        </a:fillRef>
        <a:effectRef idx="0">
          <a:scrgbClr r="0" g="0" b="0"/>
        </a:effectRef>
        <a:fontRef idx="minor">
          <a:schemeClr val="lt1"/>
        </a:fontRef>
      </dsp:style>
    </dsp:sp>
    <dsp:sp modelId="{C449655E-4008-467F-BBCE-E2C4A4E2F706}">
      <dsp:nvSpPr>
        <dsp:cNvPr id="0" name=""/>
        <dsp:cNvSpPr/>
      </dsp:nvSpPr>
      <dsp:spPr>
        <a:xfrm>
          <a:off x="3225367" y="3987214"/>
          <a:ext cx="2361468" cy="590367"/>
        </a:xfrm>
        <a:prstGeom prst="roundRect">
          <a:avLst>
            <a:gd name="adj" fmla="val 10000"/>
          </a:avLst>
        </a:prstGeom>
        <a:noFill/>
        <a:ln w="12700" cap="flat" cmpd="sng" algn="ctr">
          <a:solidFill>
            <a:srgbClr val="007B4E">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4D4639"/>
              </a:solidFill>
              <a:latin typeface="Arial" panose="020B0604020202020204" pitchFamily="34" charset="0"/>
              <a:cs typeface="Arial" panose="020B0604020202020204" pitchFamily="34" charset="0"/>
            </a:rPr>
            <a:t>Once the SCC has approved your sample, you may start the mailings for your Trust.</a:t>
          </a:r>
        </a:p>
      </dsp:txBody>
      <dsp:txXfrm>
        <a:off x="3242658" y="4004505"/>
        <a:ext cx="2326886" cy="55578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724361-FFA3-46EC-AABD-185609C3651D}">
      <dsp:nvSpPr>
        <dsp:cNvPr id="0" name=""/>
        <dsp:cNvSpPr/>
      </dsp:nvSpPr>
      <dsp:spPr>
        <a:xfrm>
          <a:off x="0" y="744"/>
          <a:ext cx="6381750" cy="808135"/>
        </a:xfrm>
        <a:prstGeom prst="roundRect">
          <a:avLst>
            <a:gd name="adj" fmla="val 10000"/>
          </a:avLst>
        </a:prstGeom>
        <a:solidFill>
          <a:srgbClr val="E2F0D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i="0" u="none" kern="1200">
              <a:solidFill>
                <a:srgbClr val="4D4639"/>
              </a:solidFill>
              <a:latin typeface="Arial" panose="020B0604020202020204" pitchFamily="34" charset="0"/>
              <a:cs typeface="Arial" panose="020B0604020202020204" pitchFamily="34" charset="0"/>
            </a:rPr>
            <a:t>If any ICD-10 Chapter Codea </a:t>
          </a:r>
          <a:r>
            <a:rPr lang="en-GB" sz="1100" b="1" i="0" u="none" kern="1200">
              <a:solidFill>
                <a:srgbClr val="4D4639"/>
              </a:solidFill>
              <a:latin typeface="Arial" panose="020B0604020202020204" pitchFamily="34" charset="0"/>
              <a:cs typeface="Arial" panose="020B0604020202020204" pitchFamily="34" charset="0"/>
            </a:rPr>
            <a:t>were not submitted </a:t>
          </a:r>
          <a:r>
            <a:rPr lang="en-GB" sz="1100" b="0" i="0" u="none" kern="1200">
              <a:solidFill>
                <a:srgbClr val="4D4639"/>
              </a:solidFill>
              <a:latin typeface="Arial" panose="020B0604020202020204" pitchFamily="34" charset="0"/>
              <a:cs typeface="Arial" panose="020B0604020202020204" pitchFamily="34" charset="0"/>
            </a:rPr>
            <a:t>with the main sample, then</a:t>
          </a:r>
          <a:r>
            <a:rPr lang="en-GB" sz="1100" b="1" i="0" u="none" kern="1200">
              <a:solidFill>
                <a:srgbClr val="4D4639"/>
              </a:solidFill>
              <a:latin typeface="Arial" panose="020B0604020202020204" pitchFamily="34" charset="0"/>
              <a:cs typeface="Arial" panose="020B0604020202020204" pitchFamily="34" charset="0"/>
            </a:rPr>
            <a:t> </a:t>
          </a:r>
          <a:r>
            <a:rPr lang="en-GB" sz="1100" b="0" i="0" u="none" kern="1200">
              <a:solidFill>
                <a:srgbClr val="4D4639"/>
              </a:solidFill>
              <a:latin typeface="Arial" panose="020B0604020202020204" pitchFamily="34" charset="0"/>
              <a:cs typeface="Arial" panose="020B0604020202020204" pitchFamily="34" charset="0"/>
            </a:rPr>
            <a:t>you </a:t>
          </a:r>
          <a:r>
            <a:rPr lang="en-GB" sz="1100" b="0" i="0" u="sng" kern="1200">
              <a:solidFill>
                <a:srgbClr val="4D4639"/>
              </a:solidFill>
              <a:latin typeface="Arial" panose="020B0604020202020204" pitchFamily="34" charset="0"/>
              <a:cs typeface="Arial" panose="020B0604020202020204" pitchFamily="34" charset="0"/>
            </a:rPr>
            <a:t>must</a:t>
          </a:r>
          <a:r>
            <a:rPr lang="en-GB" sz="1100" b="0" i="0" u="none" kern="1200">
              <a:solidFill>
                <a:srgbClr val="4D4639"/>
              </a:solidFill>
              <a:latin typeface="Arial" panose="020B0604020202020204" pitchFamily="34" charset="0"/>
              <a:cs typeface="Arial" panose="020B0604020202020204" pitchFamily="34" charset="0"/>
            </a:rPr>
            <a:t> i</a:t>
          </a:r>
          <a:r>
            <a:rPr lang="en-GB" sz="1100" b="0" i="0" kern="1200">
              <a:solidFill>
                <a:srgbClr val="4D4639"/>
              </a:solidFill>
              <a:latin typeface="Arial" panose="020B0604020202020204" pitchFamily="34" charset="0"/>
              <a:cs typeface="Arial" panose="020B0604020202020204" pitchFamily="34" charset="0"/>
            </a:rPr>
            <a:t>ndicate to your contractor or (if conducting the survey in-house) the SCC the date by which they should expect to receive them. Your contractor may give a deadline for submission.</a:t>
          </a:r>
        </a:p>
      </dsp:txBody>
      <dsp:txXfrm>
        <a:off x="23669" y="24413"/>
        <a:ext cx="6334412" cy="76079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FBD1B2-D802-4338-AEF5-5A6F60F17B27}">
      <dsp:nvSpPr>
        <dsp:cNvPr id="0" name=""/>
        <dsp:cNvSpPr/>
      </dsp:nvSpPr>
      <dsp:spPr>
        <a:xfrm>
          <a:off x="319464" y="174"/>
          <a:ext cx="2428120" cy="643082"/>
        </a:xfrm>
        <a:prstGeom prst="roundRect">
          <a:avLst>
            <a:gd name="adj" fmla="val 10000"/>
          </a:avLst>
        </a:prstGeom>
        <a:solidFill>
          <a:srgbClr val="E2F0D9"/>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kern="1200">
              <a:solidFill>
                <a:srgbClr val="4D4639"/>
              </a:solidFill>
              <a:latin typeface="Arial" panose="020B0604020202020204" pitchFamily="34" charset="0"/>
              <a:ea typeface="+mn-ea"/>
              <a:cs typeface="Arial" panose="020B0604020202020204" pitchFamily="34" charset="0"/>
            </a:rPr>
            <a:t>If ICD-10 Chapter Code</a:t>
          </a:r>
          <a:r>
            <a:rPr lang="en-GB" sz="1100" b="0" i="0" u="none" kern="1200">
              <a:solidFill>
                <a:srgbClr val="4D4639"/>
              </a:solidFill>
              <a:latin typeface="Arial" panose="020B0604020202020204" pitchFamily="34" charset="0"/>
              <a:cs typeface="Arial" panose="020B0604020202020204" pitchFamily="34" charset="0"/>
            </a:rPr>
            <a:t> </a:t>
          </a:r>
          <a:r>
            <a:rPr lang="en-GB" sz="1100" b="1" u="none" kern="1200">
              <a:solidFill>
                <a:srgbClr val="4D4639"/>
              </a:solidFill>
              <a:latin typeface="Arial" panose="020B0604020202020204" pitchFamily="34" charset="0"/>
              <a:ea typeface="+mn-ea"/>
              <a:cs typeface="Arial" panose="020B0604020202020204" pitchFamily="34" charset="0"/>
            </a:rPr>
            <a:t>was submitted and approved </a:t>
          </a:r>
          <a:r>
            <a:rPr lang="en-GB" sz="1100" b="0" kern="1200">
              <a:solidFill>
                <a:srgbClr val="4D4639"/>
              </a:solidFill>
              <a:latin typeface="Arial" panose="020B0604020202020204" pitchFamily="34" charset="0"/>
              <a:ea typeface="+mn-ea"/>
              <a:cs typeface="Arial" panose="020B0604020202020204" pitchFamily="34" charset="0"/>
            </a:rPr>
            <a:t>as part of the main sample.</a:t>
          </a:r>
        </a:p>
      </dsp:txBody>
      <dsp:txXfrm>
        <a:off x="338299" y="19009"/>
        <a:ext cx="2390450" cy="605412"/>
      </dsp:txXfrm>
    </dsp:sp>
    <dsp:sp modelId="{75FC7D52-4D46-4D40-A347-372C6ACE307F}">
      <dsp:nvSpPr>
        <dsp:cNvPr id="0" name=""/>
        <dsp:cNvSpPr/>
      </dsp:nvSpPr>
      <dsp:spPr>
        <a:xfrm rot="5400000">
          <a:off x="1472876" y="667969"/>
          <a:ext cx="121296" cy="152400"/>
        </a:xfrm>
        <a:prstGeom prst="rightArrow">
          <a:avLst>
            <a:gd name="adj1" fmla="val 60000"/>
            <a:gd name="adj2" fmla="val 50000"/>
          </a:avLst>
        </a:prstGeom>
        <a:solidFill>
          <a:srgbClr val="007A4E"/>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b="0" kern="1200">
            <a:solidFill>
              <a:sysClr val="window" lastClr="FFFFFF"/>
            </a:solidFill>
            <a:latin typeface="Arial" panose="020B0604020202020204" pitchFamily="34" charset="0"/>
            <a:ea typeface="+mn-ea"/>
            <a:cs typeface="Arial" panose="020B0604020202020204" pitchFamily="34" charset="0"/>
          </a:endParaRPr>
        </a:p>
      </dsp:txBody>
      <dsp:txXfrm rot="-5400000">
        <a:off x="1487805" y="683521"/>
        <a:ext cx="91440" cy="84907"/>
      </dsp:txXfrm>
    </dsp:sp>
    <dsp:sp modelId="{AB77D0D7-D955-4F91-841C-C49044266F10}">
      <dsp:nvSpPr>
        <dsp:cNvPr id="0" name=""/>
        <dsp:cNvSpPr/>
      </dsp:nvSpPr>
      <dsp:spPr>
        <a:xfrm>
          <a:off x="319464" y="845082"/>
          <a:ext cx="2428120" cy="484667"/>
        </a:xfrm>
        <a:prstGeom prst="roundRect">
          <a:avLst>
            <a:gd name="adj" fmla="val 10000"/>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kern="1200">
              <a:solidFill>
                <a:sysClr val="window" lastClr="FFFFFF"/>
              </a:solidFill>
              <a:latin typeface="Arial" panose="020B0604020202020204" pitchFamily="34" charset="0"/>
              <a:ea typeface="+mn-ea"/>
              <a:cs typeface="Arial" panose="020B0604020202020204" pitchFamily="34" charset="0"/>
            </a:rPr>
            <a:t>No submission of additional variables is required.</a:t>
          </a:r>
        </a:p>
      </dsp:txBody>
      <dsp:txXfrm>
        <a:off x="333659" y="859277"/>
        <a:ext cx="2399730" cy="45627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FBD1B2-D802-4338-AEF5-5A6F60F17B27}">
      <dsp:nvSpPr>
        <dsp:cNvPr id="0" name=""/>
        <dsp:cNvSpPr/>
      </dsp:nvSpPr>
      <dsp:spPr>
        <a:xfrm>
          <a:off x="9524" y="5582"/>
          <a:ext cx="3124201" cy="571546"/>
        </a:xfrm>
        <a:prstGeom prst="roundRect">
          <a:avLst>
            <a:gd name="adj" fmla="val 10000"/>
          </a:avLst>
        </a:prstGeom>
        <a:solidFill>
          <a:srgbClr val="E2F0D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kern="1200">
              <a:solidFill>
                <a:srgbClr val="4D4639"/>
              </a:solidFill>
              <a:latin typeface="Arial" panose="020B0604020202020204" pitchFamily="34" charset="0"/>
              <a:cs typeface="Arial" panose="020B0604020202020204" pitchFamily="34" charset="0"/>
            </a:rPr>
            <a:t>If </a:t>
          </a:r>
          <a:r>
            <a:rPr lang="en-GB" sz="1100" b="0" kern="1200">
              <a:solidFill>
                <a:srgbClr val="4D4639"/>
              </a:solidFill>
              <a:latin typeface="Arial" panose="020B0604020202020204" pitchFamily="34" charset="0"/>
              <a:ea typeface="+mn-ea"/>
              <a:cs typeface="Arial" panose="020B0604020202020204" pitchFamily="34" charset="0"/>
            </a:rPr>
            <a:t>ICD-10 Chapter Code</a:t>
          </a:r>
          <a:r>
            <a:rPr lang="en-GB" sz="1100" b="0" i="0" u="none" kern="1200">
              <a:solidFill>
                <a:srgbClr val="4D4639"/>
              </a:solidFill>
              <a:latin typeface="Arial" panose="020B0604020202020204" pitchFamily="34" charset="0"/>
              <a:cs typeface="Arial" panose="020B0604020202020204" pitchFamily="34" charset="0"/>
            </a:rPr>
            <a:t> </a:t>
          </a:r>
          <a:r>
            <a:rPr lang="en-GB" sz="1100" b="1" u="none" kern="1200">
              <a:solidFill>
                <a:srgbClr val="4D4639"/>
              </a:solidFill>
              <a:latin typeface="Arial" panose="020B0604020202020204" pitchFamily="34" charset="0"/>
              <a:cs typeface="Arial" panose="020B0604020202020204" pitchFamily="34" charset="0"/>
            </a:rPr>
            <a:t>was not submitted and approved </a:t>
          </a:r>
          <a:r>
            <a:rPr lang="en-GB" sz="1100" b="0" kern="1200">
              <a:solidFill>
                <a:srgbClr val="4D4639"/>
              </a:solidFill>
              <a:latin typeface="Arial" panose="020B0604020202020204" pitchFamily="34" charset="0"/>
              <a:cs typeface="Arial" panose="020B0604020202020204" pitchFamily="34" charset="0"/>
            </a:rPr>
            <a:t>as part of the main sample.</a:t>
          </a:r>
        </a:p>
      </dsp:txBody>
      <dsp:txXfrm>
        <a:off x="26264" y="22322"/>
        <a:ext cx="3090721" cy="538066"/>
      </dsp:txXfrm>
    </dsp:sp>
    <dsp:sp modelId="{8EB0731D-DBA7-4E49-A7B1-FBA5C4FD95C3}">
      <dsp:nvSpPr>
        <dsp:cNvPr id="0" name=""/>
        <dsp:cNvSpPr/>
      </dsp:nvSpPr>
      <dsp:spPr>
        <a:xfrm rot="5400000">
          <a:off x="1519285" y="584107"/>
          <a:ext cx="104679" cy="125615"/>
        </a:xfrm>
        <a:prstGeom prst="rightArrow">
          <a:avLst>
            <a:gd name="adj1" fmla="val 60000"/>
            <a:gd name="adj2" fmla="val 50000"/>
          </a:avLst>
        </a:prstGeom>
        <a:solidFill>
          <a:srgbClr val="007A4E"/>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b="0" kern="1200">
            <a:latin typeface="Arial" panose="020B0604020202020204" pitchFamily="34" charset="0"/>
            <a:cs typeface="Arial" panose="020B0604020202020204" pitchFamily="34" charset="0"/>
          </a:endParaRPr>
        </a:p>
      </dsp:txBody>
      <dsp:txXfrm rot="-5400000">
        <a:off x="1533940" y="594575"/>
        <a:ext cx="75369" cy="73275"/>
      </dsp:txXfrm>
    </dsp:sp>
    <dsp:sp modelId="{AC961842-5CDE-40FB-9D1F-C1753FD553C4}">
      <dsp:nvSpPr>
        <dsp:cNvPr id="0" name=""/>
        <dsp:cNvSpPr/>
      </dsp:nvSpPr>
      <dsp:spPr>
        <a:xfrm>
          <a:off x="0" y="716701"/>
          <a:ext cx="3143250" cy="946925"/>
        </a:xfrm>
        <a:prstGeom prst="roundRect">
          <a:avLst>
            <a:gd name="adj" fmla="val 10000"/>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kern="1200">
              <a:latin typeface="Arial" panose="020B0604020202020204" pitchFamily="34" charset="0"/>
              <a:cs typeface="Arial" panose="020B0604020202020204" pitchFamily="34" charset="0"/>
            </a:rPr>
            <a:t>Using the </a:t>
          </a:r>
          <a:r>
            <a:rPr lang="en-GB" sz="1100" b="1" kern="1200">
              <a:latin typeface="Arial" panose="020B0604020202020204" pitchFamily="34" charset="0"/>
              <a:cs typeface="Arial" panose="020B0604020202020204" pitchFamily="34" charset="0"/>
            </a:rPr>
            <a:t>final approved version of the sample, </a:t>
          </a:r>
          <a:r>
            <a:rPr lang="en-GB" sz="1100" b="0" kern="1200">
              <a:latin typeface="Arial" panose="020B0604020202020204" pitchFamily="34" charset="0"/>
              <a:cs typeface="Arial" panose="020B0604020202020204" pitchFamily="34" charset="0"/>
            </a:rPr>
            <a:t>compile a list PRNs alongside outstanding </a:t>
          </a:r>
          <a:r>
            <a:rPr lang="en-GB" sz="1100" b="0" kern="1200">
              <a:solidFill>
                <a:sysClr val="window" lastClr="FFFFFF"/>
              </a:solidFill>
              <a:latin typeface="Arial" panose="020B0604020202020204" pitchFamily="34" charset="0"/>
              <a:ea typeface="+mn-ea"/>
              <a:cs typeface="Arial" panose="020B0604020202020204" pitchFamily="34" charset="0"/>
            </a:rPr>
            <a:t>ICD-10 Chapter Code </a:t>
          </a:r>
          <a:r>
            <a:rPr lang="en-GB" sz="1100" b="0" kern="1200">
              <a:latin typeface="Arial" panose="020B0604020202020204" pitchFamily="34" charset="0"/>
              <a:cs typeface="Arial" panose="020B0604020202020204" pitchFamily="34" charset="0"/>
            </a:rPr>
            <a:t>that was not submitted as part of the main sample submission.</a:t>
          </a:r>
        </a:p>
      </dsp:txBody>
      <dsp:txXfrm>
        <a:off x="27734" y="744435"/>
        <a:ext cx="3087782" cy="891457"/>
      </dsp:txXfrm>
    </dsp:sp>
    <dsp:sp modelId="{84004F7A-0AD6-4927-AAEA-E32F77BC56E1}">
      <dsp:nvSpPr>
        <dsp:cNvPr id="0" name=""/>
        <dsp:cNvSpPr/>
      </dsp:nvSpPr>
      <dsp:spPr>
        <a:xfrm rot="5400000">
          <a:off x="1519285" y="1670605"/>
          <a:ext cx="104679" cy="125615"/>
        </a:xfrm>
        <a:prstGeom prst="rightArrow">
          <a:avLst>
            <a:gd name="adj1" fmla="val 60000"/>
            <a:gd name="adj2" fmla="val 50000"/>
          </a:avLst>
        </a:prstGeom>
        <a:solidFill>
          <a:srgbClr val="007A4E"/>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5400000">
        <a:off x="1533940" y="1681073"/>
        <a:ext cx="75369" cy="73275"/>
      </dsp:txXfrm>
    </dsp:sp>
    <dsp:sp modelId="{87B221CE-AE6D-45E6-83DD-7D0E4CE35525}">
      <dsp:nvSpPr>
        <dsp:cNvPr id="0" name=""/>
        <dsp:cNvSpPr/>
      </dsp:nvSpPr>
      <dsp:spPr>
        <a:xfrm>
          <a:off x="9527" y="1803200"/>
          <a:ext cx="3124195" cy="934854"/>
        </a:xfrm>
        <a:prstGeom prst="roundRect">
          <a:avLst>
            <a:gd name="adj" fmla="val 10000"/>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kern="1200">
              <a:latin typeface="Arial" panose="020B0604020202020204" pitchFamily="34" charset="0"/>
              <a:cs typeface="Arial" panose="020B0604020202020204" pitchFamily="34" charset="0"/>
            </a:rPr>
            <a:t>Add these to the additional variables template and, once ready, send the completed spreadsheet to your contractor (or if you are conducting the sample inhouse) submit directly.</a:t>
          </a:r>
        </a:p>
      </dsp:txBody>
      <dsp:txXfrm>
        <a:off x="36908" y="1830581"/>
        <a:ext cx="3069433" cy="880092"/>
      </dsp:txXfrm>
    </dsp:sp>
    <dsp:sp modelId="{937EFB85-9376-4781-AD7E-3BB68E6D6047}">
      <dsp:nvSpPr>
        <dsp:cNvPr id="0" name=""/>
        <dsp:cNvSpPr/>
      </dsp:nvSpPr>
      <dsp:spPr>
        <a:xfrm rot="5400000">
          <a:off x="1519285" y="2745033"/>
          <a:ext cx="104679" cy="125615"/>
        </a:xfrm>
        <a:prstGeom prst="rightArrow">
          <a:avLst>
            <a:gd name="adj1" fmla="val 60000"/>
            <a:gd name="adj2" fmla="val 50000"/>
          </a:avLst>
        </a:prstGeom>
        <a:solidFill>
          <a:srgbClr val="007A4E"/>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rot="-5400000">
        <a:off x="1533940" y="2755501"/>
        <a:ext cx="75369" cy="73275"/>
      </dsp:txXfrm>
    </dsp:sp>
    <dsp:sp modelId="{322BF2D0-1BD5-4F97-8133-F9EFAD139F6C}">
      <dsp:nvSpPr>
        <dsp:cNvPr id="0" name=""/>
        <dsp:cNvSpPr/>
      </dsp:nvSpPr>
      <dsp:spPr>
        <a:xfrm>
          <a:off x="0" y="2877627"/>
          <a:ext cx="3143250" cy="444565"/>
        </a:xfrm>
        <a:prstGeom prst="roundRect">
          <a:avLst>
            <a:gd name="adj" fmla="val 10000"/>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kern="1200">
              <a:latin typeface="Arial" panose="020B0604020202020204" pitchFamily="34" charset="0"/>
              <a:cs typeface="Arial" panose="020B0604020202020204" pitchFamily="34" charset="0"/>
            </a:rPr>
            <a:t>Respond to any queries from your contractor and/or the SCC.</a:t>
          </a:r>
        </a:p>
      </dsp:txBody>
      <dsp:txXfrm>
        <a:off x="13021" y="2890648"/>
        <a:ext cx="3117208" cy="418523"/>
      </dsp:txXfrm>
    </dsp:sp>
    <dsp:sp modelId="{846CE806-3B06-4404-8C32-7C5EAC0BE978}">
      <dsp:nvSpPr>
        <dsp:cNvPr id="0" name=""/>
        <dsp:cNvSpPr/>
      </dsp:nvSpPr>
      <dsp:spPr>
        <a:xfrm rot="5400000">
          <a:off x="1519285" y="3329171"/>
          <a:ext cx="104679" cy="125615"/>
        </a:xfrm>
        <a:prstGeom prst="rightArrow">
          <a:avLst>
            <a:gd name="adj1" fmla="val 60000"/>
            <a:gd name="adj2" fmla="val 50000"/>
          </a:avLst>
        </a:prstGeom>
        <a:solidFill>
          <a:srgbClr val="007A4E"/>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b="0" kern="1200">
            <a:latin typeface="Arial" panose="020B0604020202020204" pitchFamily="34" charset="0"/>
            <a:cs typeface="Arial" panose="020B0604020202020204" pitchFamily="34" charset="0"/>
          </a:endParaRPr>
        </a:p>
      </dsp:txBody>
      <dsp:txXfrm rot="-5400000">
        <a:off x="1533940" y="3339639"/>
        <a:ext cx="75369" cy="73275"/>
      </dsp:txXfrm>
    </dsp:sp>
    <dsp:sp modelId="{7CDE6F90-A0DD-4A02-BD0D-F29816F70F79}">
      <dsp:nvSpPr>
        <dsp:cNvPr id="0" name=""/>
        <dsp:cNvSpPr/>
      </dsp:nvSpPr>
      <dsp:spPr>
        <a:xfrm>
          <a:off x="9527" y="3461766"/>
          <a:ext cx="3124195" cy="656975"/>
        </a:xfrm>
        <a:prstGeom prst="roundRect">
          <a:avLst>
            <a:gd name="adj" fmla="val 10000"/>
          </a:avLst>
        </a:prstGeom>
        <a:solidFill>
          <a:srgbClr val="007A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kern="1200">
              <a:latin typeface="Arial" panose="020B0604020202020204" pitchFamily="34" charset="0"/>
              <a:cs typeface="Arial" panose="020B0604020202020204" pitchFamily="34" charset="0"/>
            </a:rPr>
            <a:t>Once the additional variables are approved by the SCC, then all sampling requirements are complete.</a:t>
          </a:r>
        </a:p>
      </dsp:txBody>
      <dsp:txXfrm>
        <a:off x="28769" y="3481008"/>
        <a:ext cx="3085711" cy="61849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623a42-35a9-4102-8300-f548beb2c0a8">
      <Terms xmlns="http://schemas.microsoft.com/office/infopath/2007/PartnerControls"/>
    </lcf76f155ced4ddcb4097134ff3c332f>
    <TaxCatchAll xmlns="273dce25-ea9f-43ce-abb0-40b0ff6018b1" xsi:nil="true"/>
    <SharedWithUsers xmlns="273dce25-ea9f-43ce-abb0-40b0ff6018b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4AC7D-BB53-4C2F-8B84-6CFFBF3A2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DE1758-2007-4ECC-86D4-8CB2DF2DCC00}">
  <ds:schemaRefs>
    <ds:schemaRef ds:uri="http://schemas.microsoft.com/office/2006/metadata/properties"/>
    <ds:schemaRef ds:uri="http://schemas.microsoft.com/office/infopath/2007/PartnerControls"/>
    <ds:schemaRef ds:uri="b7623a42-35a9-4102-8300-f548beb2c0a8"/>
    <ds:schemaRef ds:uri="273dce25-ea9f-43ce-abb0-40b0ff6018b1"/>
  </ds:schemaRefs>
</ds:datastoreItem>
</file>

<file path=customXml/itemProps3.xml><?xml version="1.0" encoding="utf-8"?>
<ds:datastoreItem xmlns:ds="http://schemas.openxmlformats.org/officeDocument/2006/customXml" ds:itemID="{A8C0EE5F-B066-405B-A7EC-D9A6E40EF16E}">
  <ds:schemaRefs>
    <ds:schemaRef ds:uri="http://schemas.microsoft.com/sharepoint/v3/contenttype/forms"/>
  </ds:schemaRefs>
</ds:datastoreItem>
</file>

<file path=customXml/itemProps4.xml><?xml version="1.0" encoding="utf-8"?>
<ds:datastoreItem xmlns:ds="http://schemas.openxmlformats.org/officeDocument/2006/customXml" ds:itemID="{4B18E7FA-9C28-42BD-B047-D944A2FB4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11237</Words>
  <Characters>64052</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75139</CharactersWithSpaces>
  <SharedDoc>false</SharedDoc>
  <HLinks>
    <vt:vector size="546" baseType="variant">
      <vt:variant>
        <vt:i4>2490377</vt:i4>
      </vt:variant>
      <vt:variant>
        <vt:i4>387</vt:i4>
      </vt:variant>
      <vt:variant>
        <vt:i4>0</vt:i4>
      </vt:variant>
      <vt:variant>
        <vt:i4>5</vt:i4>
      </vt:variant>
      <vt:variant>
        <vt:lpwstr>mailto:inpatient@surveycoordination.com</vt:lpwstr>
      </vt:variant>
      <vt:variant>
        <vt:lpwstr/>
      </vt:variant>
      <vt:variant>
        <vt:i4>4063329</vt:i4>
      </vt:variant>
      <vt:variant>
        <vt:i4>384</vt:i4>
      </vt:variant>
      <vt:variant>
        <vt:i4>0</vt:i4>
      </vt:variant>
      <vt:variant>
        <vt:i4>5</vt:i4>
      </vt:variant>
      <vt:variant>
        <vt:lpwstr>https://nhssurveys.org/surveys/survey/02-adults-inpatients/</vt:lpwstr>
      </vt:variant>
      <vt:variant>
        <vt:lpwstr/>
      </vt:variant>
      <vt:variant>
        <vt:i4>4063329</vt:i4>
      </vt:variant>
      <vt:variant>
        <vt:i4>381</vt:i4>
      </vt:variant>
      <vt:variant>
        <vt:i4>0</vt:i4>
      </vt:variant>
      <vt:variant>
        <vt:i4>5</vt:i4>
      </vt:variant>
      <vt:variant>
        <vt:lpwstr>https://nhssurveys.org/surveys/survey/02-adults-inpatients/</vt:lpwstr>
      </vt:variant>
      <vt:variant>
        <vt:lpwstr/>
      </vt:variant>
      <vt:variant>
        <vt:i4>786521</vt:i4>
      </vt:variant>
      <vt:variant>
        <vt:i4>378</vt:i4>
      </vt:variant>
      <vt:variant>
        <vt:i4>0</vt:i4>
      </vt:variant>
      <vt:variant>
        <vt:i4>5</vt:i4>
      </vt:variant>
      <vt:variant>
        <vt:lpwstr>https://nhssurveys.org/surveys/survey/02-adults-inpatients/year/2025/</vt:lpwstr>
      </vt:variant>
      <vt:variant>
        <vt:lpwstr/>
      </vt:variant>
      <vt:variant>
        <vt:i4>1179705</vt:i4>
      </vt:variant>
      <vt:variant>
        <vt:i4>375</vt:i4>
      </vt:variant>
      <vt:variant>
        <vt:i4>0</vt:i4>
      </vt:variant>
      <vt:variant>
        <vt:i4>5</vt:i4>
      </vt:variant>
      <vt:variant>
        <vt:lpwstr/>
      </vt:variant>
      <vt:variant>
        <vt:lpwstr>_Step_1:_Review</vt:lpwstr>
      </vt:variant>
      <vt:variant>
        <vt:i4>5832724</vt:i4>
      </vt:variant>
      <vt:variant>
        <vt:i4>372</vt:i4>
      </vt:variant>
      <vt:variant>
        <vt:i4>0</vt:i4>
      </vt:variant>
      <vt:variant>
        <vt:i4>5</vt:i4>
      </vt:variant>
      <vt:variant>
        <vt:lpwstr>https://digital.nhs.uk/services/personal-demographics-service/using-the-pds-mesh-service-with-mesh-ui</vt:lpwstr>
      </vt:variant>
      <vt:variant>
        <vt:lpwstr/>
      </vt:variant>
      <vt:variant>
        <vt:i4>524373</vt:i4>
      </vt:variant>
      <vt:variant>
        <vt:i4>369</vt:i4>
      </vt:variant>
      <vt:variant>
        <vt:i4>0</vt:i4>
      </vt:variant>
      <vt:variant>
        <vt:i4>5</vt:i4>
      </vt:variant>
      <vt:variant>
        <vt:lpwstr>https://digital.nhs.uk/developer/api-catalogue/demographics-batch-service</vt:lpwstr>
      </vt:variant>
      <vt:variant>
        <vt:lpwstr/>
      </vt:variant>
      <vt:variant>
        <vt:i4>5832724</vt:i4>
      </vt:variant>
      <vt:variant>
        <vt:i4>366</vt:i4>
      </vt:variant>
      <vt:variant>
        <vt:i4>0</vt:i4>
      </vt:variant>
      <vt:variant>
        <vt:i4>5</vt:i4>
      </vt:variant>
      <vt:variant>
        <vt:lpwstr>https://digital.nhs.uk/services/personal-demographics-service/using-the-pds-mesh-service-with-mesh-ui</vt:lpwstr>
      </vt:variant>
      <vt:variant>
        <vt:lpwstr/>
      </vt:variant>
      <vt:variant>
        <vt:i4>5832724</vt:i4>
      </vt:variant>
      <vt:variant>
        <vt:i4>363</vt:i4>
      </vt:variant>
      <vt:variant>
        <vt:i4>0</vt:i4>
      </vt:variant>
      <vt:variant>
        <vt:i4>5</vt:i4>
      </vt:variant>
      <vt:variant>
        <vt:lpwstr>https://digital.nhs.uk/services/personal-demographics-service/using-the-pds-mesh-service-with-mesh-ui</vt:lpwstr>
      </vt:variant>
      <vt:variant>
        <vt:lpwstr/>
      </vt:variant>
      <vt:variant>
        <vt:i4>4063329</vt:i4>
      </vt:variant>
      <vt:variant>
        <vt:i4>360</vt:i4>
      </vt:variant>
      <vt:variant>
        <vt:i4>0</vt:i4>
      </vt:variant>
      <vt:variant>
        <vt:i4>5</vt:i4>
      </vt:variant>
      <vt:variant>
        <vt:lpwstr>https://nhssurveys.org/surveys/survey/02-adults-inpatients/</vt:lpwstr>
      </vt:variant>
      <vt:variant>
        <vt:lpwstr/>
      </vt:variant>
      <vt:variant>
        <vt:i4>4063329</vt:i4>
      </vt:variant>
      <vt:variant>
        <vt:i4>357</vt:i4>
      </vt:variant>
      <vt:variant>
        <vt:i4>0</vt:i4>
      </vt:variant>
      <vt:variant>
        <vt:i4>5</vt:i4>
      </vt:variant>
      <vt:variant>
        <vt:lpwstr>https://nhssurveys.org/surveys/survey/02-adults-inpatients/</vt:lpwstr>
      </vt:variant>
      <vt:variant>
        <vt:lpwstr/>
      </vt:variant>
      <vt:variant>
        <vt:i4>3932225</vt:i4>
      </vt:variant>
      <vt:variant>
        <vt:i4>354</vt:i4>
      </vt:variant>
      <vt:variant>
        <vt:i4>0</vt:i4>
      </vt:variant>
      <vt:variant>
        <vt:i4>5</vt:i4>
      </vt:variant>
      <vt:variant>
        <vt:lpwstr/>
      </vt:variant>
      <vt:variant>
        <vt:lpwstr>_Step_12:_Receiving</vt:lpwstr>
      </vt:variant>
      <vt:variant>
        <vt:i4>7012446</vt:i4>
      </vt:variant>
      <vt:variant>
        <vt:i4>351</vt:i4>
      </vt:variant>
      <vt:variant>
        <vt:i4>0</vt:i4>
      </vt:variant>
      <vt:variant>
        <vt:i4>5</vt:i4>
      </vt:variant>
      <vt:variant>
        <vt:lpwstr/>
      </vt:variant>
      <vt:variant>
        <vt:lpwstr>_Step_2:_Who</vt:lpwstr>
      </vt:variant>
      <vt:variant>
        <vt:i4>4063264</vt:i4>
      </vt:variant>
      <vt:variant>
        <vt:i4>348</vt:i4>
      </vt:variant>
      <vt:variant>
        <vt:i4>0</vt:i4>
      </vt:variant>
      <vt:variant>
        <vt:i4>5</vt:i4>
      </vt:variant>
      <vt:variant>
        <vt:lpwstr>https://digital.nhs.uk/services/organisation-data-service/data-search-and-export/csv-downloads/other-nhs-organisations</vt:lpwstr>
      </vt:variant>
      <vt:variant>
        <vt:lpwstr/>
      </vt:variant>
      <vt:variant>
        <vt:i4>4063264</vt:i4>
      </vt:variant>
      <vt:variant>
        <vt:i4>345</vt:i4>
      </vt:variant>
      <vt:variant>
        <vt:i4>0</vt:i4>
      </vt:variant>
      <vt:variant>
        <vt:i4>5</vt:i4>
      </vt:variant>
      <vt:variant>
        <vt:lpwstr>https://digital.nhs.uk/services/organisation-data-service/data-search-and-export/csv-downloads/other-nhs-organisations</vt:lpwstr>
      </vt:variant>
      <vt:variant>
        <vt:lpwstr/>
      </vt:variant>
      <vt:variant>
        <vt:i4>6815783</vt:i4>
      </vt:variant>
      <vt:variant>
        <vt:i4>342</vt:i4>
      </vt:variant>
      <vt:variant>
        <vt:i4>0</vt:i4>
      </vt:variant>
      <vt:variant>
        <vt:i4>5</vt:i4>
      </vt:variant>
      <vt:variant>
        <vt:lpwstr>https://archive.datadictionary.nhs.uk/DD Release May 2024/data_elements/admission_method_code__hospital_provider_spell_.html</vt:lpwstr>
      </vt:variant>
      <vt:variant>
        <vt:lpwstr/>
      </vt:variant>
      <vt:variant>
        <vt:i4>7929958</vt:i4>
      </vt:variant>
      <vt:variant>
        <vt:i4>339</vt:i4>
      </vt:variant>
      <vt:variant>
        <vt:i4>0</vt:i4>
      </vt:variant>
      <vt:variant>
        <vt:i4>5</vt:i4>
      </vt:variant>
      <vt:variant>
        <vt:lpwstr>https://view.officeapps.live.com/op/view.aspx?src=https%3A%2F%2Fnhssurveys.org%2Fwp-content%2Fsurveys%2F02-adults-inpatients%2F03-instructions-guidance%2F2021%2FICD-10%2520converter.xlsx&amp;wdOrigin=BROWSELINK</vt:lpwstr>
      </vt:variant>
      <vt:variant>
        <vt:lpwstr/>
      </vt:variant>
      <vt:variant>
        <vt:i4>1310750</vt:i4>
      </vt:variant>
      <vt:variant>
        <vt:i4>336</vt:i4>
      </vt:variant>
      <vt:variant>
        <vt:i4>0</vt:i4>
      </vt:variant>
      <vt:variant>
        <vt:i4>5</vt:i4>
      </vt:variant>
      <vt:variant>
        <vt:lpwstr>https://www.datadictionary.nhs.uk/data_elements/icd-10_code.html</vt:lpwstr>
      </vt:variant>
      <vt:variant>
        <vt:lpwstr/>
      </vt:variant>
      <vt:variant>
        <vt:i4>3211361</vt:i4>
      </vt:variant>
      <vt:variant>
        <vt:i4>333</vt:i4>
      </vt:variant>
      <vt:variant>
        <vt:i4>0</vt:i4>
      </vt:variant>
      <vt:variant>
        <vt:i4>5</vt:i4>
      </vt:variant>
      <vt:variant>
        <vt:lpwstr>https://www.datadictionary.nhs.uk/attributes/treatment_function_code.html</vt:lpwstr>
      </vt:variant>
      <vt:variant>
        <vt:lpwstr/>
      </vt:variant>
      <vt:variant>
        <vt:i4>1441886</vt:i4>
      </vt:variant>
      <vt:variant>
        <vt:i4>330</vt:i4>
      </vt:variant>
      <vt:variant>
        <vt:i4>0</vt:i4>
      </vt:variant>
      <vt:variant>
        <vt:i4>5</vt:i4>
      </vt:variant>
      <vt:variant>
        <vt:lpwstr>https://www.datadictionary.nhs.uk/data_elements/ethnic_category.html</vt:lpwstr>
      </vt:variant>
      <vt:variant>
        <vt:lpwstr/>
      </vt:variant>
      <vt:variant>
        <vt:i4>3276864</vt:i4>
      </vt:variant>
      <vt:variant>
        <vt:i4>327</vt:i4>
      </vt:variant>
      <vt:variant>
        <vt:i4>0</vt:i4>
      </vt:variant>
      <vt:variant>
        <vt:i4>5</vt:i4>
      </vt:variant>
      <vt:variant>
        <vt:lpwstr>https://archive.datadictionary.nhs.uk/DD Release May 2024/attributes/person_stated_gender_code.html</vt:lpwstr>
      </vt:variant>
      <vt:variant>
        <vt:lpwstr/>
      </vt:variant>
      <vt:variant>
        <vt:i4>7733286</vt:i4>
      </vt:variant>
      <vt:variant>
        <vt:i4>324</vt:i4>
      </vt:variant>
      <vt:variant>
        <vt:i4>0</vt:i4>
      </vt:variant>
      <vt:variant>
        <vt:i4>5</vt:i4>
      </vt:variant>
      <vt:variant>
        <vt:lpwstr>https://www.datadictionary.nhs.uk/attributes/person_gender_code.html</vt:lpwstr>
      </vt:variant>
      <vt:variant>
        <vt:lpwstr/>
      </vt:variant>
      <vt:variant>
        <vt:i4>4063329</vt:i4>
      </vt:variant>
      <vt:variant>
        <vt:i4>321</vt:i4>
      </vt:variant>
      <vt:variant>
        <vt:i4>0</vt:i4>
      </vt:variant>
      <vt:variant>
        <vt:i4>5</vt:i4>
      </vt:variant>
      <vt:variant>
        <vt:lpwstr>https://nhssurveys.org/surveys/survey/02-adults-inpatients/</vt:lpwstr>
      </vt:variant>
      <vt:variant>
        <vt:lpwstr/>
      </vt:variant>
      <vt:variant>
        <vt:i4>3211364</vt:i4>
      </vt:variant>
      <vt:variant>
        <vt:i4>318</vt:i4>
      </vt:variant>
      <vt:variant>
        <vt:i4>0</vt:i4>
      </vt:variant>
      <vt:variant>
        <vt:i4>5</vt:i4>
      </vt:variant>
      <vt:variant>
        <vt:lpwstr>https://icd.who.int/browse10/2016/en</vt:lpwstr>
      </vt:variant>
      <vt:variant>
        <vt:lpwstr>/XV</vt:lpwstr>
      </vt:variant>
      <vt:variant>
        <vt:i4>4063329</vt:i4>
      </vt:variant>
      <vt:variant>
        <vt:i4>315</vt:i4>
      </vt:variant>
      <vt:variant>
        <vt:i4>0</vt:i4>
      </vt:variant>
      <vt:variant>
        <vt:i4>5</vt:i4>
      </vt:variant>
      <vt:variant>
        <vt:lpwstr>https://nhssurveys.org/surveys/survey/02-adults-inpatients/</vt:lpwstr>
      </vt:variant>
      <vt:variant>
        <vt:lpwstr/>
      </vt:variant>
      <vt:variant>
        <vt:i4>7733333</vt:i4>
      </vt:variant>
      <vt:variant>
        <vt:i4>312</vt:i4>
      </vt:variant>
      <vt:variant>
        <vt:i4>0</vt:i4>
      </vt:variant>
      <vt:variant>
        <vt:i4>5</vt:i4>
      </vt:variant>
      <vt:variant>
        <vt:lpwstr/>
      </vt:variant>
      <vt:variant>
        <vt:lpwstr>_Step_5:_Add</vt:lpwstr>
      </vt:variant>
      <vt:variant>
        <vt:i4>2490449</vt:i4>
      </vt:variant>
      <vt:variant>
        <vt:i4>309</vt:i4>
      </vt:variant>
      <vt:variant>
        <vt:i4>0</vt:i4>
      </vt:variant>
      <vt:variant>
        <vt:i4>5</vt:i4>
      </vt:variant>
      <vt:variant>
        <vt:lpwstr>https://www.datadictionary.nhs.uk/data_elements/discharge_pathway_sub_category_hospital_provider_spell.html</vt:lpwstr>
      </vt:variant>
      <vt:variant>
        <vt:lpwstr/>
      </vt:variant>
      <vt:variant>
        <vt:i4>7733333</vt:i4>
      </vt:variant>
      <vt:variant>
        <vt:i4>306</vt:i4>
      </vt:variant>
      <vt:variant>
        <vt:i4>0</vt:i4>
      </vt:variant>
      <vt:variant>
        <vt:i4>5</vt:i4>
      </vt:variant>
      <vt:variant>
        <vt:lpwstr/>
      </vt:variant>
      <vt:variant>
        <vt:lpwstr>_Step_5:_Add</vt:lpwstr>
      </vt:variant>
      <vt:variant>
        <vt:i4>4849768</vt:i4>
      </vt:variant>
      <vt:variant>
        <vt:i4>303</vt:i4>
      </vt:variant>
      <vt:variant>
        <vt:i4>0</vt:i4>
      </vt:variant>
      <vt:variant>
        <vt:i4>5</vt:i4>
      </vt:variant>
      <vt:variant>
        <vt:lpwstr/>
      </vt:variant>
      <vt:variant>
        <vt:lpwstr>_Step_8.6:_DBS</vt:lpwstr>
      </vt:variant>
      <vt:variant>
        <vt:i4>5832724</vt:i4>
      </vt:variant>
      <vt:variant>
        <vt:i4>300</vt:i4>
      </vt:variant>
      <vt:variant>
        <vt:i4>0</vt:i4>
      </vt:variant>
      <vt:variant>
        <vt:i4>5</vt:i4>
      </vt:variant>
      <vt:variant>
        <vt:lpwstr>https://digital.nhs.uk/services/personal-demographics-service/using-the-pds-mesh-service-with-mesh-ui</vt:lpwstr>
      </vt:variant>
      <vt:variant>
        <vt:lpwstr/>
      </vt:variant>
      <vt:variant>
        <vt:i4>1507368</vt:i4>
      </vt:variant>
      <vt:variant>
        <vt:i4>297</vt:i4>
      </vt:variant>
      <vt:variant>
        <vt:i4>0</vt:i4>
      </vt:variant>
      <vt:variant>
        <vt:i4>5</vt:i4>
      </vt:variant>
      <vt:variant>
        <vt:lpwstr/>
      </vt:variant>
      <vt:variant>
        <vt:lpwstr>_Section_4:_Drawing</vt:lpwstr>
      </vt:variant>
      <vt:variant>
        <vt:i4>4063329</vt:i4>
      </vt:variant>
      <vt:variant>
        <vt:i4>294</vt:i4>
      </vt:variant>
      <vt:variant>
        <vt:i4>0</vt:i4>
      </vt:variant>
      <vt:variant>
        <vt:i4>5</vt:i4>
      </vt:variant>
      <vt:variant>
        <vt:lpwstr>https://nhssurveys.org/surveys/survey/02-adults-inpatients/</vt:lpwstr>
      </vt:variant>
      <vt:variant>
        <vt:lpwstr/>
      </vt:variant>
      <vt:variant>
        <vt:i4>4063329</vt:i4>
      </vt:variant>
      <vt:variant>
        <vt:i4>291</vt:i4>
      </vt:variant>
      <vt:variant>
        <vt:i4>0</vt:i4>
      </vt:variant>
      <vt:variant>
        <vt:i4>5</vt:i4>
      </vt:variant>
      <vt:variant>
        <vt:lpwstr>https://nhssurveys.org/surveys/survey/02-adults-inpatients/</vt:lpwstr>
      </vt:variant>
      <vt:variant>
        <vt:lpwstr/>
      </vt:variant>
      <vt:variant>
        <vt:i4>2490377</vt:i4>
      </vt:variant>
      <vt:variant>
        <vt:i4>288</vt:i4>
      </vt:variant>
      <vt:variant>
        <vt:i4>0</vt:i4>
      </vt:variant>
      <vt:variant>
        <vt:i4>5</vt:i4>
      </vt:variant>
      <vt:variant>
        <vt:lpwstr>mailto:inpatient@surveycoordination.com</vt:lpwstr>
      </vt:variant>
      <vt:variant>
        <vt:lpwstr/>
      </vt:variant>
      <vt:variant>
        <vt:i4>4063329</vt:i4>
      </vt:variant>
      <vt:variant>
        <vt:i4>285</vt:i4>
      </vt:variant>
      <vt:variant>
        <vt:i4>0</vt:i4>
      </vt:variant>
      <vt:variant>
        <vt:i4>5</vt:i4>
      </vt:variant>
      <vt:variant>
        <vt:lpwstr>https://nhssurveys.org/surveys/survey/02-adults-inpatients/</vt:lpwstr>
      </vt:variant>
      <vt:variant>
        <vt:lpwstr/>
      </vt:variant>
      <vt:variant>
        <vt:i4>7864381</vt:i4>
      </vt:variant>
      <vt:variant>
        <vt:i4>282</vt:i4>
      </vt:variant>
      <vt:variant>
        <vt:i4>0</vt:i4>
      </vt:variant>
      <vt:variant>
        <vt:i4>5</vt:i4>
      </vt:variant>
      <vt:variant>
        <vt:lpwstr>https://www.dsptoolkit.nhs.uk/</vt:lpwstr>
      </vt:variant>
      <vt:variant>
        <vt:lpwstr/>
      </vt:variant>
      <vt:variant>
        <vt:i4>2490377</vt:i4>
      </vt:variant>
      <vt:variant>
        <vt:i4>279</vt:i4>
      </vt:variant>
      <vt:variant>
        <vt:i4>0</vt:i4>
      </vt:variant>
      <vt:variant>
        <vt:i4>5</vt:i4>
      </vt:variant>
      <vt:variant>
        <vt:lpwstr>mailto:inpatient@surveycoordination.com</vt:lpwstr>
      </vt:variant>
      <vt:variant>
        <vt:lpwstr/>
      </vt:variant>
      <vt:variant>
        <vt:i4>4063329</vt:i4>
      </vt:variant>
      <vt:variant>
        <vt:i4>276</vt:i4>
      </vt:variant>
      <vt:variant>
        <vt:i4>0</vt:i4>
      </vt:variant>
      <vt:variant>
        <vt:i4>5</vt:i4>
      </vt:variant>
      <vt:variant>
        <vt:lpwstr>https://nhssurveys.org/surveys/survey/02-adults-inpatients/</vt:lpwstr>
      </vt:variant>
      <vt:variant>
        <vt:lpwstr/>
      </vt:variant>
      <vt:variant>
        <vt:i4>1114160</vt:i4>
      </vt:variant>
      <vt:variant>
        <vt:i4>272</vt:i4>
      </vt:variant>
      <vt:variant>
        <vt:i4>0</vt:i4>
      </vt:variant>
      <vt:variant>
        <vt:i4>5</vt:i4>
      </vt:variant>
      <vt:variant>
        <vt:lpwstr/>
      </vt:variant>
      <vt:variant>
        <vt:lpwstr>_Toc133502220</vt:lpwstr>
      </vt:variant>
      <vt:variant>
        <vt:i4>1179696</vt:i4>
      </vt:variant>
      <vt:variant>
        <vt:i4>269</vt:i4>
      </vt:variant>
      <vt:variant>
        <vt:i4>0</vt:i4>
      </vt:variant>
      <vt:variant>
        <vt:i4>5</vt:i4>
      </vt:variant>
      <vt:variant>
        <vt:lpwstr/>
      </vt:variant>
      <vt:variant>
        <vt:lpwstr>_Toc133502219</vt:lpwstr>
      </vt:variant>
      <vt:variant>
        <vt:i4>1179710</vt:i4>
      </vt:variant>
      <vt:variant>
        <vt:i4>260</vt:i4>
      </vt:variant>
      <vt:variant>
        <vt:i4>0</vt:i4>
      </vt:variant>
      <vt:variant>
        <vt:i4>5</vt:i4>
      </vt:variant>
      <vt:variant>
        <vt:lpwstr/>
      </vt:variant>
      <vt:variant>
        <vt:lpwstr>_Toc239247139</vt:lpwstr>
      </vt:variant>
      <vt:variant>
        <vt:i4>1179710</vt:i4>
      </vt:variant>
      <vt:variant>
        <vt:i4>254</vt:i4>
      </vt:variant>
      <vt:variant>
        <vt:i4>0</vt:i4>
      </vt:variant>
      <vt:variant>
        <vt:i4>5</vt:i4>
      </vt:variant>
      <vt:variant>
        <vt:lpwstr/>
      </vt:variant>
      <vt:variant>
        <vt:lpwstr>_Toc239247138</vt:lpwstr>
      </vt:variant>
      <vt:variant>
        <vt:i4>1179710</vt:i4>
      </vt:variant>
      <vt:variant>
        <vt:i4>248</vt:i4>
      </vt:variant>
      <vt:variant>
        <vt:i4>0</vt:i4>
      </vt:variant>
      <vt:variant>
        <vt:i4>5</vt:i4>
      </vt:variant>
      <vt:variant>
        <vt:lpwstr/>
      </vt:variant>
      <vt:variant>
        <vt:lpwstr>_Toc239247137</vt:lpwstr>
      </vt:variant>
      <vt:variant>
        <vt:i4>1179710</vt:i4>
      </vt:variant>
      <vt:variant>
        <vt:i4>242</vt:i4>
      </vt:variant>
      <vt:variant>
        <vt:i4>0</vt:i4>
      </vt:variant>
      <vt:variant>
        <vt:i4>5</vt:i4>
      </vt:variant>
      <vt:variant>
        <vt:lpwstr/>
      </vt:variant>
      <vt:variant>
        <vt:lpwstr>_Toc239247136</vt:lpwstr>
      </vt:variant>
      <vt:variant>
        <vt:i4>1179710</vt:i4>
      </vt:variant>
      <vt:variant>
        <vt:i4>236</vt:i4>
      </vt:variant>
      <vt:variant>
        <vt:i4>0</vt:i4>
      </vt:variant>
      <vt:variant>
        <vt:i4>5</vt:i4>
      </vt:variant>
      <vt:variant>
        <vt:lpwstr/>
      </vt:variant>
      <vt:variant>
        <vt:lpwstr>_Toc239247135</vt:lpwstr>
      </vt:variant>
      <vt:variant>
        <vt:i4>1179710</vt:i4>
      </vt:variant>
      <vt:variant>
        <vt:i4>230</vt:i4>
      </vt:variant>
      <vt:variant>
        <vt:i4>0</vt:i4>
      </vt:variant>
      <vt:variant>
        <vt:i4>5</vt:i4>
      </vt:variant>
      <vt:variant>
        <vt:lpwstr/>
      </vt:variant>
      <vt:variant>
        <vt:lpwstr>_Toc239247134</vt:lpwstr>
      </vt:variant>
      <vt:variant>
        <vt:i4>1179710</vt:i4>
      </vt:variant>
      <vt:variant>
        <vt:i4>224</vt:i4>
      </vt:variant>
      <vt:variant>
        <vt:i4>0</vt:i4>
      </vt:variant>
      <vt:variant>
        <vt:i4>5</vt:i4>
      </vt:variant>
      <vt:variant>
        <vt:lpwstr/>
      </vt:variant>
      <vt:variant>
        <vt:lpwstr>_Toc239247133</vt:lpwstr>
      </vt:variant>
      <vt:variant>
        <vt:i4>1179710</vt:i4>
      </vt:variant>
      <vt:variant>
        <vt:i4>218</vt:i4>
      </vt:variant>
      <vt:variant>
        <vt:i4>0</vt:i4>
      </vt:variant>
      <vt:variant>
        <vt:i4>5</vt:i4>
      </vt:variant>
      <vt:variant>
        <vt:lpwstr/>
      </vt:variant>
      <vt:variant>
        <vt:lpwstr>_Toc239247132</vt:lpwstr>
      </vt:variant>
      <vt:variant>
        <vt:i4>1179710</vt:i4>
      </vt:variant>
      <vt:variant>
        <vt:i4>212</vt:i4>
      </vt:variant>
      <vt:variant>
        <vt:i4>0</vt:i4>
      </vt:variant>
      <vt:variant>
        <vt:i4>5</vt:i4>
      </vt:variant>
      <vt:variant>
        <vt:lpwstr/>
      </vt:variant>
      <vt:variant>
        <vt:lpwstr>_Toc239247131</vt:lpwstr>
      </vt:variant>
      <vt:variant>
        <vt:i4>1179710</vt:i4>
      </vt:variant>
      <vt:variant>
        <vt:i4>206</vt:i4>
      </vt:variant>
      <vt:variant>
        <vt:i4>0</vt:i4>
      </vt:variant>
      <vt:variant>
        <vt:i4>5</vt:i4>
      </vt:variant>
      <vt:variant>
        <vt:lpwstr/>
      </vt:variant>
      <vt:variant>
        <vt:lpwstr>_Toc239247130</vt:lpwstr>
      </vt:variant>
      <vt:variant>
        <vt:i4>1245246</vt:i4>
      </vt:variant>
      <vt:variant>
        <vt:i4>200</vt:i4>
      </vt:variant>
      <vt:variant>
        <vt:i4>0</vt:i4>
      </vt:variant>
      <vt:variant>
        <vt:i4>5</vt:i4>
      </vt:variant>
      <vt:variant>
        <vt:lpwstr/>
      </vt:variant>
      <vt:variant>
        <vt:lpwstr>_Toc239247129</vt:lpwstr>
      </vt:variant>
      <vt:variant>
        <vt:i4>1245246</vt:i4>
      </vt:variant>
      <vt:variant>
        <vt:i4>194</vt:i4>
      </vt:variant>
      <vt:variant>
        <vt:i4>0</vt:i4>
      </vt:variant>
      <vt:variant>
        <vt:i4>5</vt:i4>
      </vt:variant>
      <vt:variant>
        <vt:lpwstr/>
      </vt:variant>
      <vt:variant>
        <vt:lpwstr>_Toc239247128</vt:lpwstr>
      </vt:variant>
      <vt:variant>
        <vt:i4>1245246</vt:i4>
      </vt:variant>
      <vt:variant>
        <vt:i4>188</vt:i4>
      </vt:variant>
      <vt:variant>
        <vt:i4>0</vt:i4>
      </vt:variant>
      <vt:variant>
        <vt:i4>5</vt:i4>
      </vt:variant>
      <vt:variant>
        <vt:lpwstr/>
      </vt:variant>
      <vt:variant>
        <vt:lpwstr>_Toc239247127</vt:lpwstr>
      </vt:variant>
      <vt:variant>
        <vt:i4>1245246</vt:i4>
      </vt:variant>
      <vt:variant>
        <vt:i4>182</vt:i4>
      </vt:variant>
      <vt:variant>
        <vt:i4>0</vt:i4>
      </vt:variant>
      <vt:variant>
        <vt:i4>5</vt:i4>
      </vt:variant>
      <vt:variant>
        <vt:lpwstr/>
      </vt:variant>
      <vt:variant>
        <vt:lpwstr>_Toc239247126</vt:lpwstr>
      </vt:variant>
      <vt:variant>
        <vt:i4>1245246</vt:i4>
      </vt:variant>
      <vt:variant>
        <vt:i4>176</vt:i4>
      </vt:variant>
      <vt:variant>
        <vt:i4>0</vt:i4>
      </vt:variant>
      <vt:variant>
        <vt:i4>5</vt:i4>
      </vt:variant>
      <vt:variant>
        <vt:lpwstr/>
      </vt:variant>
      <vt:variant>
        <vt:lpwstr>_Toc239247125</vt:lpwstr>
      </vt:variant>
      <vt:variant>
        <vt:i4>1245246</vt:i4>
      </vt:variant>
      <vt:variant>
        <vt:i4>170</vt:i4>
      </vt:variant>
      <vt:variant>
        <vt:i4>0</vt:i4>
      </vt:variant>
      <vt:variant>
        <vt:i4>5</vt:i4>
      </vt:variant>
      <vt:variant>
        <vt:lpwstr/>
      </vt:variant>
      <vt:variant>
        <vt:lpwstr>_Toc239247124</vt:lpwstr>
      </vt:variant>
      <vt:variant>
        <vt:i4>1245246</vt:i4>
      </vt:variant>
      <vt:variant>
        <vt:i4>164</vt:i4>
      </vt:variant>
      <vt:variant>
        <vt:i4>0</vt:i4>
      </vt:variant>
      <vt:variant>
        <vt:i4>5</vt:i4>
      </vt:variant>
      <vt:variant>
        <vt:lpwstr/>
      </vt:variant>
      <vt:variant>
        <vt:lpwstr>_Toc239247123</vt:lpwstr>
      </vt:variant>
      <vt:variant>
        <vt:i4>1245246</vt:i4>
      </vt:variant>
      <vt:variant>
        <vt:i4>158</vt:i4>
      </vt:variant>
      <vt:variant>
        <vt:i4>0</vt:i4>
      </vt:variant>
      <vt:variant>
        <vt:i4>5</vt:i4>
      </vt:variant>
      <vt:variant>
        <vt:lpwstr/>
      </vt:variant>
      <vt:variant>
        <vt:lpwstr>_Toc239247122</vt:lpwstr>
      </vt:variant>
      <vt:variant>
        <vt:i4>1245246</vt:i4>
      </vt:variant>
      <vt:variant>
        <vt:i4>152</vt:i4>
      </vt:variant>
      <vt:variant>
        <vt:i4>0</vt:i4>
      </vt:variant>
      <vt:variant>
        <vt:i4>5</vt:i4>
      </vt:variant>
      <vt:variant>
        <vt:lpwstr/>
      </vt:variant>
      <vt:variant>
        <vt:lpwstr>_Toc239247121</vt:lpwstr>
      </vt:variant>
      <vt:variant>
        <vt:i4>1245246</vt:i4>
      </vt:variant>
      <vt:variant>
        <vt:i4>146</vt:i4>
      </vt:variant>
      <vt:variant>
        <vt:i4>0</vt:i4>
      </vt:variant>
      <vt:variant>
        <vt:i4>5</vt:i4>
      </vt:variant>
      <vt:variant>
        <vt:lpwstr/>
      </vt:variant>
      <vt:variant>
        <vt:lpwstr>_Toc239247120</vt:lpwstr>
      </vt:variant>
      <vt:variant>
        <vt:i4>1048638</vt:i4>
      </vt:variant>
      <vt:variant>
        <vt:i4>140</vt:i4>
      </vt:variant>
      <vt:variant>
        <vt:i4>0</vt:i4>
      </vt:variant>
      <vt:variant>
        <vt:i4>5</vt:i4>
      </vt:variant>
      <vt:variant>
        <vt:lpwstr/>
      </vt:variant>
      <vt:variant>
        <vt:lpwstr>_Toc239247119</vt:lpwstr>
      </vt:variant>
      <vt:variant>
        <vt:i4>1048638</vt:i4>
      </vt:variant>
      <vt:variant>
        <vt:i4>134</vt:i4>
      </vt:variant>
      <vt:variant>
        <vt:i4>0</vt:i4>
      </vt:variant>
      <vt:variant>
        <vt:i4>5</vt:i4>
      </vt:variant>
      <vt:variant>
        <vt:lpwstr/>
      </vt:variant>
      <vt:variant>
        <vt:lpwstr>_Toc239247118</vt:lpwstr>
      </vt:variant>
      <vt:variant>
        <vt:i4>1048638</vt:i4>
      </vt:variant>
      <vt:variant>
        <vt:i4>128</vt:i4>
      </vt:variant>
      <vt:variant>
        <vt:i4>0</vt:i4>
      </vt:variant>
      <vt:variant>
        <vt:i4>5</vt:i4>
      </vt:variant>
      <vt:variant>
        <vt:lpwstr/>
      </vt:variant>
      <vt:variant>
        <vt:lpwstr>_Toc239247117</vt:lpwstr>
      </vt:variant>
      <vt:variant>
        <vt:i4>1048638</vt:i4>
      </vt:variant>
      <vt:variant>
        <vt:i4>122</vt:i4>
      </vt:variant>
      <vt:variant>
        <vt:i4>0</vt:i4>
      </vt:variant>
      <vt:variant>
        <vt:i4>5</vt:i4>
      </vt:variant>
      <vt:variant>
        <vt:lpwstr/>
      </vt:variant>
      <vt:variant>
        <vt:lpwstr>_Toc239247116</vt:lpwstr>
      </vt:variant>
      <vt:variant>
        <vt:i4>1048638</vt:i4>
      </vt:variant>
      <vt:variant>
        <vt:i4>116</vt:i4>
      </vt:variant>
      <vt:variant>
        <vt:i4>0</vt:i4>
      </vt:variant>
      <vt:variant>
        <vt:i4>5</vt:i4>
      </vt:variant>
      <vt:variant>
        <vt:lpwstr/>
      </vt:variant>
      <vt:variant>
        <vt:lpwstr>_Toc239247115</vt:lpwstr>
      </vt:variant>
      <vt:variant>
        <vt:i4>1048638</vt:i4>
      </vt:variant>
      <vt:variant>
        <vt:i4>110</vt:i4>
      </vt:variant>
      <vt:variant>
        <vt:i4>0</vt:i4>
      </vt:variant>
      <vt:variant>
        <vt:i4>5</vt:i4>
      </vt:variant>
      <vt:variant>
        <vt:lpwstr/>
      </vt:variant>
      <vt:variant>
        <vt:lpwstr>_Toc239247114</vt:lpwstr>
      </vt:variant>
      <vt:variant>
        <vt:i4>1048638</vt:i4>
      </vt:variant>
      <vt:variant>
        <vt:i4>104</vt:i4>
      </vt:variant>
      <vt:variant>
        <vt:i4>0</vt:i4>
      </vt:variant>
      <vt:variant>
        <vt:i4>5</vt:i4>
      </vt:variant>
      <vt:variant>
        <vt:lpwstr/>
      </vt:variant>
      <vt:variant>
        <vt:lpwstr>_Toc239247113</vt:lpwstr>
      </vt:variant>
      <vt:variant>
        <vt:i4>1048638</vt:i4>
      </vt:variant>
      <vt:variant>
        <vt:i4>98</vt:i4>
      </vt:variant>
      <vt:variant>
        <vt:i4>0</vt:i4>
      </vt:variant>
      <vt:variant>
        <vt:i4>5</vt:i4>
      </vt:variant>
      <vt:variant>
        <vt:lpwstr/>
      </vt:variant>
      <vt:variant>
        <vt:lpwstr>_Toc239247112</vt:lpwstr>
      </vt:variant>
      <vt:variant>
        <vt:i4>1048638</vt:i4>
      </vt:variant>
      <vt:variant>
        <vt:i4>92</vt:i4>
      </vt:variant>
      <vt:variant>
        <vt:i4>0</vt:i4>
      </vt:variant>
      <vt:variant>
        <vt:i4>5</vt:i4>
      </vt:variant>
      <vt:variant>
        <vt:lpwstr/>
      </vt:variant>
      <vt:variant>
        <vt:lpwstr>_Toc239247111</vt:lpwstr>
      </vt:variant>
      <vt:variant>
        <vt:i4>1048638</vt:i4>
      </vt:variant>
      <vt:variant>
        <vt:i4>86</vt:i4>
      </vt:variant>
      <vt:variant>
        <vt:i4>0</vt:i4>
      </vt:variant>
      <vt:variant>
        <vt:i4>5</vt:i4>
      </vt:variant>
      <vt:variant>
        <vt:lpwstr/>
      </vt:variant>
      <vt:variant>
        <vt:lpwstr>_Toc239247110</vt:lpwstr>
      </vt:variant>
      <vt:variant>
        <vt:i4>1114174</vt:i4>
      </vt:variant>
      <vt:variant>
        <vt:i4>80</vt:i4>
      </vt:variant>
      <vt:variant>
        <vt:i4>0</vt:i4>
      </vt:variant>
      <vt:variant>
        <vt:i4>5</vt:i4>
      </vt:variant>
      <vt:variant>
        <vt:lpwstr/>
      </vt:variant>
      <vt:variant>
        <vt:lpwstr>_Toc239247109</vt:lpwstr>
      </vt:variant>
      <vt:variant>
        <vt:i4>1114174</vt:i4>
      </vt:variant>
      <vt:variant>
        <vt:i4>74</vt:i4>
      </vt:variant>
      <vt:variant>
        <vt:i4>0</vt:i4>
      </vt:variant>
      <vt:variant>
        <vt:i4>5</vt:i4>
      </vt:variant>
      <vt:variant>
        <vt:lpwstr/>
      </vt:variant>
      <vt:variant>
        <vt:lpwstr>_Toc239247108</vt:lpwstr>
      </vt:variant>
      <vt:variant>
        <vt:i4>1114174</vt:i4>
      </vt:variant>
      <vt:variant>
        <vt:i4>68</vt:i4>
      </vt:variant>
      <vt:variant>
        <vt:i4>0</vt:i4>
      </vt:variant>
      <vt:variant>
        <vt:i4>5</vt:i4>
      </vt:variant>
      <vt:variant>
        <vt:lpwstr/>
      </vt:variant>
      <vt:variant>
        <vt:lpwstr>_Toc239247107</vt:lpwstr>
      </vt:variant>
      <vt:variant>
        <vt:i4>1114174</vt:i4>
      </vt:variant>
      <vt:variant>
        <vt:i4>62</vt:i4>
      </vt:variant>
      <vt:variant>
        <vt:i4>0</vt:i4>
      </vt:variant>
      <vt:variant>
        <vt:i4>5</vt:i4>
      </vt:variant>
      <vt:variant>
        <vt:lpwstr/>
      </vt:variant>
      <vt:variant>
        <vt:lpwstr>_Toc239247106</vt:lpwstr>
      </vt:variant>
      <vt:variant>
        <vt:i4>1114174</vt:i4>
      </vt:variant>
      <vt:variant>
        <vt:i4>56</vt:i4>
      </vt:variant>
      <vt:variant>
        <vt:i4>0</vt:i4>
      </vt:variant>
      <vt:variant>
        <vt:i4>5</vt:i4>
      </vt:variant>
      <vt:variant>
        <vt:lpwstr/>
      </vt:variant>
      <vt:variant>
        <vt:lpwstr>_Toc239247105</vt:lpwstr>
      </vt:variant>
      <vt:variant>
        <vt:i4>1114174</vt:i4>
      </vt:variant>
      <vt:variant>
        <vt:i4>50</vt:i4>
      </vt:variant>
      <vt:variant>
        <vt:i4>0</vt:i4>
      </vt:variant>
      <vt:variant>
        <vt:i4>5</vt:i4>
      </vt:variant>
      <vt:variant>
        <vt:lpwstr/>
      </vt:variant>
      <vt:variant>
        <vt:lpwstr>_Toc239247104</vt:lpwstr>
      </vt:variant>
      <vt:variant>
        <vt:i4>1114174</vt:i4>
      </vt:variant>
      <vt:variant>
        <vt:i4>44</vt:i4>
      </vt:variant>
      <vt:variant>
        <vt:i4>0</vt:i4>
      </vt:variant>
      <vt:variant>
        <vt:i4>5</vt:i4>
      </vt:variant>
      <vt:variant>
        <vt:lpwstr/>
      </vt:variant>
      <vt:variant>
        <vt:lpwstr>_Toc239247103</vt:lpwstr>
      </vt:variant>
      <vt:variant>
        <vt:i4>1114174</vt:i4>
      </vt:variant>
      <vt:variant>
        <vt:i4>38</vt:i4>
      </vt:variant>
      <vt:variant>
        <vt:i4>0</vt:i4>
      </vt:variant>
      <vt:variant>
        <vt:i4>5</vt:i4>
      </vt:variant>
      <vt:variant>
        <vt:lpwstr/>
      </vt:variant>
      <vt:variant>
        <vt:lpwstr>_Toc239247102</vt:lpwstr>
      </vt:variant>
      <vt:variant>
        <vt:i4>1114174</vt:i4>
      </vt:variant>
      <vt:variant>
        <vt:i4>32</vt:i4>
      </vt:variant>
      <vt:variant>
        <vt:i4>0</vt:i4>
      </vt:variant>
      <vt:variant>
        <vt:i4>5</vt:i4>
      </vt:variant>
      <vt:variant>
        <vt:lpwstr/>
      </vt:variant>
      <vt:variant>
        <vt:lpwstr>_Toc239247101</vt:lpwstr>
      </vt:variant>
      <vt:variant>
        <vt:i4>1114174</vt:i4>
      </vt:variant>
      <vt:variant>
        <vt:i4>26</vt:i4>
      </vt:variant>
      <vt:variant>
        <vt:i4>0</vt:i4>
      </vt:variant>
      <vt:variant>
        <vt:i4>5</vt:i4>
      </vt:variant>
      <vt:variant>
        <vt:lpwstr/>
      </vt:variant>
      <vt:variant>
        <vt:lpwstr>_Toc239247100</vt:lpwstr>
      </vt:variant>
      <vt:variant>
        <vt:i4>1572927</vt:i4>
      </vt:variant>
      <vt:variant>
        <vt:i4>20</vt:i4>
      </vt:variant>
      <vt:variant>
        <vt:i4>0</vt:i4>
      </vt:variant>
      <vt:variant>
        <vt:i4>5</vt:i4>
      </vt:variant>
      <vt:variant>
        <vt:lpwstr/>
      </vt:variant>
      <vt:variant>
        <vt:lpwstr>_Toc239247099</vt:lpwstr>
      </vt:variant>
      <vt:variant>
        <vt:i4>1572927</vt:i4>
      </vt:variant>
      <vt:variant>
        <vt:i4>14</vt:i4>
      </vt:variant>
      <vt:variant>
        <vt:i4>0</vt:i4>
      </vt:variant>
      <vt:variant>
        <vt:i4>5</vt:i4>
      </vt:variant>
      <vt:variant>
        <vt:lpwstr/>
      </vt:variant>
      <vt:variant>
        <vt:lpwstr>_Toc239247098</vt:lpwstr>
      </vt:variant>
      <vt:variant>
        <vt:i4>1572927</vt:i4>
      </vt:variant>
      <vt:variant>
        <vt:i4>8</vt:i4>
      </vt:variant>
      <vt:variant>
        <vt:i4>0</vt:i4>
      </vt:variant>
      <vt:variant>
        <vt:i4>5</vt:i4>
      </vt:variant>
      <vt:variant>
        <vt:lpwstr/>
      </vt:variant>
      <vt:variant>
        <vt:lpwstr>_Toc239247097</vt:lpwstr>
      </vt:variant>
      <vt:variant>
        <vt:i4>3014696</vt:i4>
      </vt:variant>
      <vt:variant>
        <vt:i4>3</vt:i4>
      </vt:variant>
      <vt:variant>
        <vt:i4>0</vt:i4>
      </vt:variant>
      <vt:variant>
        <vt:i4>5</vt:i4>
      </vt:variant>
      <vt:variant>
        <vt:lpwstr>http://www.picker.org/</vt:lpwstr>
      </vt:variant>
      <vt:variant>
        <vt:lpwstr/>
      </vt:variant>
      <vt:variant>
        <vt:i4>393314</vt:i4>
      </vt:variant>
      <vt:variant>
        <vt:i4>0</vt:i4>
      </vt:variant>
      <vt:variant>
        <vt:i4>0</vt:i4>
      </vt:variant>
      <vt:variant>
        <vt:i4>5</vt:i4>
      </vt:variant>
      <vt:variant>
        <vt:lpwstr>mailto:Info@PickerEurope.ac.uk</vt:lpwstr>
      </vt:variant>
      <vt:variant>
        <vt:lpwstr/>
      </vt:variant>
      <vt:variant>
        <vt:i4>4128807</vt:i4>
      </vt:variant>
      <vt:variant>
        <vt:i4>3</vt:i4>
      </vt:variant>
      <vt:variant>
        <vt:i4>0</vt:i4>
      </vt:variant>
      <vt:variant>
        <vt:i4>5</vt:i4>
      </vt:variant>
      <vt:variant>
        <vt:lpwstr>http://www.nhssurveys.org/</vt:lpwstr>
      </vt:variant>
      <vt:variant>
        <vt:lpwstr/>
      </vt:variant>
      <vt:variant>
        <vt:i4>2490377</vt:i4>
      </vt:variant>
      <vt:variant>
        <vt:i4>0</vt:i4>
      </vt:variant>
      <vt:variant>
        <vt:i4>0</vt:i4>
      </vt:variant>
      <vt:variant>
        <vt:i4>5</vt:i4>
      </vt:variant>
      <vt:variant>
        <vt:lpwstr>mailto:inpatient@surveycoordination.com</vt:lpwstr>
      </vt:variant>
      <vt:variant>
        <vt:lpwstr/>
      </vt:variant>
      <vt:variant>
        <vt:i4>125</vt:i4>
      </vt:variant>
      <vt:variant>
        <vt:i4>3</vt:i4>
      </vt:variant>
      <vt:variant>
        <vt:i4>0</vt:i4>
      </vt:variant>
      <vt:variant>
        <vt:i4>5</vt:i4>
      </vt:variant>
      <vt:variant>
        <vt:lpwstr>mailto:Symone.Allijohn@surveycoordination.com</vt:lpwstr>
      </vt:variant>
      <vt:variant>
        <vt:lpwstr/>
      </vt:variant>
      <vt:variant>
        <vt:i4>125</vt:i4>
      </vt:variant>
      <vt:variant>
        <vt:i4>0</vt:i4>
      </vt:variant>
      <vt:variant>
        <vt:i4>0</vt:i4>
      </vt:variant>
      <vt:variant>
        <vt:i4>5</vt:i4>
      </vt:variant>
      <vt:variant>
        <vt:lpwstr>mailto:Symone.Allijohn@surveycoordination.com</vt:lpwstr>
      </vt:variant>
      <vt:variant>
        <vt:lpwstr/>
      </vt:variant>
      <vt:variant>
        <vt:i4>3932270</vt:i4>
      </vt:variant>
      <vt:variant>
        <vt:i4>3</vt:i4>
      </vt:variant>
      <vt:variant>
        <vt:i4>0</vt:i4>
      </vt:variant>
      <vt:variant>
        <vt:i4>5</vt:i4>
      </vt:variant>
      <vt:variant>
        <vt:lpwstr>https://nhssurveys.org/survey-instructions/submitting-samples/</vt:lpwstr>
      </vt:variant>
      <vt:variant>
        <vt:lpwstr/>
      </vt:variant>
      <vt:variant>
        <vt:i4>3932270</vt:i4>
      </vt:variant>
      <vt:variant>
        <vt:i4>0</vt:i4>
      </vt:variant>
      <vt:variant>
        <vt:i4>0</vt:i4>
      </vt:variant>
      <vt:variant>
        <vt:i4>5</vt:i4>
      </vt:variant>
      <vt:variant>
        <vt:lpwstr>https://nhssurveys.org/survey-instructions/submitting-samples/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Pegler, Adam</dc:creator>
  <cp:keywords/>
  <dc:description/>
  <cp:lastModifiedBy>Symone Allijohn</cp:lastModifiedBy>
  <cp:revision>19</cp:revision>
  <cp:lastPrinted>2021-11-17T19:25:00Z</cp:lastPrinted>
  <dcterms:created xsi:type="dcterms:W3CDTF">2026-10-14T15:45:00Z</dcterms:created>
  <dcterms:modified xsi:type="dcterms:W3CDTF">2026-10-28T08:26:00Z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MediaServiceImageTags">
    <vt:lpwstr/>
  </property>
  <property fmtid="{D5CDD505-2E9C-101B-9397-08002B2CF9AE}" pid="4" name="GrammarlyDocumentId">
    <vt:lpwstr>230c7a554ab1d2c7fcf4129c0c9214eba444f6a32a1d06d1fe3d962ba0e6b5f4</vt:lpwstr>
  </property>
  <property fmtid="{D5CDD505-2E9C-101B-9397-08002B2CF9AE}" pid="5" name="Order">
    <vt:r8>922600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docLang">
    <vt:lpwstr>en</vt:lpwstr>
  </property>
</Properties>
</file>